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05E" w:rsidRPr="00DB0331" w:rsidRDefault="001F505E">
      <w:pPr>
        <w:rPr>
          <w:rFonts w:cs="Helvetica"/>
        </w:rPr>
      </w:pPr>
      <w:bookmarkStart w:id="0" w:name="_Toc438059254"/>
      <w:bookmarkStart w:id="1" w:name="_GoBack"/>
      <w:bookmarkEnd w:id="1"/>
    </w:p>
    <w:p w:rsidR="00A42A82" w:rsidRPr="00DB0331" w:rsidRDefault="00A42A82" w:rsidP="00A42A82">
      <w:pPr>
        <w:jc w:val="center"/>
        <w:rPr>
          <w:rFonts w:cs="Helvetica"/>
        </w:rPr>
      </w:pPr>
      <w:bookmarkStart w:id="2" w:name="_Toc421037549"/>
      <w:bookmarkStart w:id="3" w:name="_Toc421090132"/>
      <w:bookmarkStart w:id="4" w:name="_Toc421092070"/>
      <w:bookmarkStart w:id="5" w:name="_Toc421197530"/>
      <w:bookmarkStart w:id="6" w:name="_Toc421267411"/>
      <w:r w:rsidRPr="00DB0331">
        <w:rPr>
          <w:rFonts w:cs="Helvetica"/>
          <w:noProof/>
          <w:sz w:val="72"/>
          <w:lang w:val="nb-NO" w:eastAsia="nb-NO"/>
        </w:rPr>
        <w:drawing>
          <wp:inline distT="0" distB="0" distL="0" distR="0" wp14:anchorId="2C3C376D" wp14:editId="1D270978">
            <wp:extent cx="1937097" cy="898957"/>
            <wp:effectExtent l="19050" t="0" r="6003" b="0"/>
            <wp:docPr id="242"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l="35417" t="17778" r="36250" b="51852"/>
                    <a:stretch>
                      <a:fillRect/>
                    </a:stretch>
                  </pic:blipFill>
                  <pic:spPr bwMode="auto">
                    <a:xfrm>
                      <a:off x="0" y="0"/>
                      <a:ext cx="1935188" cy="898071"/>
                    </a:xfrm>
                    <a:prstGeom prst="rect">
                      <a:avLst/>
                    </a:prstGeom>
                    <a:noFill/>
                    <a:ln w="9525">
                      <a:noFill/>
                      <a:miter lim="800000"/>
                      <a:headEnd/>
                      <a:tailEnd/>
                    </a:ln>
                    <a:effectLst/>
                  </pic:spPr>
                </pic:pic>
              </a:graphicData>
            </a:graphic>
          </wp:inline>
        </w:drawing>
      </w:r>
      <w:bookmarkEnd w:id="2"/>
      <w:bookmarkEnd w:id="3"/>
      <w:bookmarkEnd w:id="4"/>
      <w:bookmarkEnd w:id="5"/>
      <w:bookmarkEnd w:id="6"/>
    </w:p>
    <w:p w:rsidR="00A42A82" w:rsidRPr="00DB0331" w:rsidRDefault="00A42A82" w:rsidP="00A42A82">
      <w:pPr>
        <w:jc w:val="center"/>
        <w:rPr>
          <w:rFonts w:cs="Helvetica"/>
        </w:rPr>
      </w:pPr>
    </w:p>
    <w:p w:rsidR="004B7594" w:rsidRPr="00DB0331" w:rsidRDefault="004B7594" w:rsidP="00A42A82">
      <w:pPr>
        <w:jc w:val="center"/>
        <w:rPr>
          <w:rFonts w:cs="Helvetica"/>
          <w:b/>
        </w:rPr>
      </w:pPr>
      <w:r w:rsidRPr="00DB0331">
        <w:rPr>
          <w:rFonts w:cs="Helvetica"/>
          <w:b/>
        </w:rPr>
        <w:t xml:space="preserve"> Report on</w:t>
      </w:r>
    </w:p>
    <w:p w:rsidR="00A42A82" w:rsidRPr="00DB0331" w:rsidRDefault="00393FBF" w:rsidP="00A42A82">
      <w:pPr>
        <w:pStyle w:val="Overskrift1"/>
        <w:jc w:val="center"/>
        <w:rPr>
          <w:rFonts w:ascii="Helvetica" w:hAnsi="Helvetica" w:cs="Helvetica"/>
          <w:sz w:val="48"/>
        </w:rPr>
      </w:pPr>
      <w:bookmarkStart w:id="7" w:name="_Toc465483475"/>
      <w:bookmarkStart w:id="8" w:name="_Toc465537348"/>
      <w:bookmarkStart w:id="9" w:name="_Toc465546274"/>
      <w:bookmarkStart w:id="10" w:name="_Toc490614670"/>
      <w:r>
        <w:rPr>
          <w:rFonts w:ascii="Helvetica" w:hAnsi="Helvetica" w:cs="Helvetica"/>
          <w:sz w:val="44"/>
        </w:rPr>
        <w:t>BAU</w:t>
      </w:r>
      <w:r w:rsidR="007F76BB">
        <w:rPr>
          <w:rFonts w:ascii="Helvetica" w:hAnsi="Helvetica" w:cs="Helvetica"/>
          <w:sz w:val="44"/>
        </w:rPr>
        <w:t xml:space="preserve"> </w:t>
      </w:r>
      <w:r w:rsidR="003477AF">
        <w:rPr>
          <w:rFonts w:ascii="Helvetica" w:hAnsi="Helvetica" w:cs="Helvetica"/>
          <w:sz w:val="44"/>
        </w:rPr>
        <w:t>and</w:t>
      </w:r>
      <w:r w:rsidR="007F76BB">
        <w:rPr>
          <w:rFonts w:ascii="Helvetica" w:hAnsi="Helvetica" w:cs="Helvetica"/>
          <w:sz w:val="44"/>
        </w:rPr>
        <w:t xml:space="preserve"> </w:t>
      </w:r>
      <w:r w:rsidR="003477AF">
        <w:rPr>
          <w:rFonts w:ascii="Helvetica" w:hAnsi="Helvetica" w:cs="Helvetica"/>
          <w:sz w:val="44"/>
        </w:rPr>
        <w:t>P</w:t>
      </w:r>
      <w:r w:rsidR="008822E8">
        <w:rPr>
          <w:rFonts w:ascii="Helvetica" w:hAnsi="Helvetica" w:cs="Helvetica"/>
          <w:sz w:val="44"/>
        </w:rPr>
        <w:t>olicy S</w:t>
      </w:r>
      <w:r>
        <w:rPr>
          <w:rFonts w:ascii="Helvetica" w:hAnsi="Helvetica" w:cs="Helvetica"/>
          <w:sz w:val="44"/>
        </w:rPr>
        <w:t>cenario</w:t>
      </w:r>
      <w:r w:rsidR="00482649">
        <w:rPr>
          <w:rFonts w:ascii="Helvetica" w:hAnsi="Helvetica" w:cs="Helvetica"/>
          <w:sz w:val="44"/>
        </w:rPr>
        <w:t>s</w:t>
      </w:r>
      <w:r>
        <w:rPr>
          <w:rFonts w:ascii="Helvetica" w:hAnsi="Helvetica" w:cs="Helvetica"/>
          <w:sz w:val="44"/>
        </w:rPr>
        <w:t xml:space="preserve"> </w:t>
      </w:r>
      <w:r w:rsidR="00B64914">
        <w:rPr>
          <w:rFonts w:ascii="Helvetica" w:hAnsi="Helvetica" w:cs="Helvetica"/>
          <w:sz w:val="44"/>
        </w:rPr>
        <w:t>Demand Forecast</w:t>
      </w:r>
      <w:r w:rsidR="00A42A82" w:rsidRPr="00DB0331">
        <w:rPr>
          <w:rFonts w:ascii="Helvetica" w:hAnsi="Helvetica" w:cs="Helvetica"/>
          <w:sz w:val="44"/>
        </w:rPr>
        <w:t xml:space="preserve"> – </w:t>
      </w:r>
      <w:bookmarkEnd w:id="7"/>
      <w:r w:rsidR="00A42A82" w:rsidRPr="00DB0331">
        <w:rPr>
          <w:rFonts w:ascii="Helvetica" w:hAnsi="Helvetica" w:cs="Helvetica"/>
          <w:sz w:val="44"/>
        </w:rPr>
        <w:t>Delhi</w:t>
      </w:r>
      <w:bookmarkEnd w:id="8"/>
      <w:bookmarkEnd w:id="9"/>
      <w:bookmarkEnd w:id="10"/>
    </w:p>
    <w:p w:rsidR="00A42A82" w:rsidRPr="00DB0331" w:rsidRDefault="00A42A82" w:rsidP="00A42A82">
      <w:pPr>
        <w:jc w:val="center"/>
        <w:rPr>
          <w:rFonts w:cs="Helvetica"/>
        </w:rPr>
      </w:pPr>
    </w:p>
    <w:p w:rsidR="00A42A82" w:rsidRPr="00DB0331" w:rsidRDefault="00A42A82" w:rsidP="00A42A82">
      <w:pPr>
        <w:jc w:val="center"/>
        <w:rPr>
          <w:rFonts w:cs="Helvetica"/>
        </w:rPr>
      </w:pPr>
    </w:p>
    <w:p w:rsidR="00A42A82" w:rsidRPr="00DB0331" w:rsidRDefault="00A42A82" w:rsidP="00A42A82">
      <w:pPr>
        <w:jc w:val="center"/>
        <w:rPr>
          <w:rFonts w:cs="Helvetica"/>
        </w:rPr>
      </w:pPr>
    </w:p>
    <w:p w:rsidR="00A42A82" w:rsidRPr="00DB0331" w:rsidRDefault="00A42A82" w:rsidP="00A42A82">
      <w:pPr>
        <w:jc w:val="center"/>
        <w:rPr>
          <w:rFonts w:cs="Helvetica"/>
        </w:rPr>
      </w:pPr>
    </w:p>
    <w:p w:rsidR="00A42A82" w:rsidRPr="00DB0331" w:rsidRDefault="00A42A82" w:rsidP="00A42A82">
      <w:pPr>
        <w:jc w:val="center"/>
        <w:rPr>
          <w:rFonts w:cs="Helvetica"/>
        </w:rPr>
      </w:pPr>
    </w:p>
    <w:p w:rsidR="00924B69" w:rsidRDefault="004B7594" w:rsidP="00A42A82">
      <w:pPr>
        <w:jc w:val="center"/>
        <w:rPr>
          <w:rFonts w:cs="Helvetica"/>
          <w:b/>
        </w:rPr>
      </w:pPr>
      <w:r w:rsidRPr="00924B69">
        <w:rPr>
          <w:rFonts w:cs="Helvetica"/>
          <w:b/>
        </w:rPr>
        <w:t>Prof.</w:t>
      </w:r>
      <w:r w:rsidR="0032478C" w:rsidRPr="00924B69">
        <w:rPr>
          <w:rFonts w:cs="Helvetica"/>
          <w:b/>
        </w:rPr>
        <w:t xml:space="preserve"> </w:t>
      </w:r>
      <w:r w:rsidRPr="00924B69">
        <w:rPr>
          <w:rFonts w:cs="Helvetica"/>
          <w:b/>
        </w:rPr>
        <w:t>Dr.</w:t>
      </w:r>
      <w:r w:rsidR="003623BC">
        <w:rPr>
          <w:rFonts w:cs="Helvetica"/>
          <w:b/>
        </w:rPr>
        <w:t xml:space="preserve"> </w:t>
      </w:r>
      <w:r w:rsidRPr="00924B69">
        <w:rPr>
          <w:rFonts w:cs="Helvetica"/>
          <w:b/>
        </w:rPr>
        <w:t>Sanjay Gupta</w:t>
      </w:r>
    </w:p>
    <w:p w:rsidR="00082C82" w:rsidRPr="00924B69" w:rsidRDefault="00924B69" w:rsidP="00A42A82">
      <w:pPr>
        <w:jc w:val="center"/>
        <w:rPr>
          <w:rFonts w:cs="Helvetica"/>
        </w:rPr>
      </w:pPr>
      <w:r w:rsidRPr="00924B69">
        <w:rPr>
          <w:rFonts w:cs="Helvetica"/>
        </w:rPr>
        <w:t>Principal Investigator</w:t>
      </w:r>
    </w:p>
    <w:p w:rsidR="00924B69" w:rsidRDefault="003477AF" w:rsidP="00A42A82">
      <w:pPr>
        <w:jc w:val="center"/>
        <w:rPr>
          <w:rFonts w:cs="Helvetica"/>
          <w:b/>
        </w:rPr>
      </w:pPr>
      <w:r w:rsidRPr="00924B69">
        <w:rPr>
          <w:rFonts w:cs="Helvetica"/>
          <w:b/>
        </w:rPr>
        <w:t>Pintu Saini</w:t>
      </w:r>
    </w:p>
    <w:p w:rsidR="00A42A82" w:rsidRPr="00924B69" w:rsidRDefault="00924B69" w:rsidP="00A42A82">
      <w:pPr>
        <w:jc w:val="center"/>
        <w:rPr>
          <w:rFonts w:cs="Helvetica"/>
        </w:rPr>
      </w:pPr>
      <w:r w:rsidRPr="00924B69">
        <w:rPr>
          <w:rFonts w:cs="Helvetica"/>
        </w:rPr>
        <w:t>Research Associate</w:t>
      </w:r>
    </w:p>
    <w:p w:rsidR="00A42A82" w:rsidRPr="00924B69" w:rsidRDefault="00A42A82" w:rsidP="00A42A82">
      <w:pPr>
        <w:jc w:val="center"/>
        <w:rPr>
          <w:rFonts w:cs="Helvetica"/>
          <w:b/>
          <w:sz w:val="32"/>
        </w:rPr>
      </w:pPr>
    </w:p>
    <w:p w:rsidR="004B7594" w:rsidRDefault="004B7594" w:rsidP="00A42A82">
      <w:pPr>
        <w:jc w:val="center"/>
        <w:rPr>
          <w:rFonts w:cs="Helvetica"/>
          <w:b/>
          <w:sz w:val="32"/>
        </w:rPr>
      </w:pPr>
    </w:p>
    <w:p w:rsidR="00603C90" w:rsidRDefault="00603C90" w:rsidP="00A42A82">
      <w:pPr>
        <w:jc w:val="center"/>
        <w:rPr>
          <w:rFonts w:cs="Helvetica"/>
          <w:b/>
          <w:sz w:val="32"/>
        </w:rPr>
      </w:pPr>
    </w:p>
    <w:p w:rsidR="00603C90" w:rsidRPr="00DB0331" w:rsidRDefault="00603C90" w:rsidP="00A42A82">
      <w:pPr>
        <w:jc w:val="center"/>
        <w:rPr>
          <w:rFonts w:cs="Helvetica"/>
          <w:b/>
          <w:sz w:val="32"/>
        </w:rPr>
      </w:pPr>
    </w:p>
    <w:p w:rsidR="00B56FC6" w:rsidRPr="00DB0331" w:rsidRDefault="00B56FC6" w:rsidP="00A42A82">
      <w:pPr>
        <w:jc w:val="center"/>
        <w:rPr>
          <w:rFonts w:cs="Helvetica"/>
          <w:b/>
          <w:sz w:val="32"/>
        </w:rPr>
      </w:pPr>
    </w:p>
    <w:p w:rsidR="00A42A82" w:rsidRPr="00EF18AD" w:rsidRDefault="00EF18AD" w:rsidP="00A42A82">
      <w:pPr>
        <w:jc w:val="center"/>
        <w:rPr>
          <w:rFonts w:cs="Helvetica"/>
          <w:b/>
          <w:sz w:val="26"/>
        </w:rPr>
      </w:pPr>
      <w:r>
        <w:rPr>
          <w:rFonts w:cs="Helvetica"/>
          <w:b/>
          <w:noProof/>
          <w:sz w:val="26"/>
        </w:rPr>
        <w:t xml:space="preserve">School of Planning and </w:t>
      </w:r>
      <w:r w:rsidR="004B7594" w:rsidRPr="00EF18AD">
        <w:rPr>
          <w:rFonts w:cs="Helvetica"/>
          <w:b/>
          <w:noProof/>
          <w:sz w:val="26"/>
        </w:rPr>
        <w:t xml:space="preserve"> Architecture, New Delhi</w:t>
      </w:r>
    </w:p>
    <w:p w:rsidR="00A42A82" w:rsidRPr="005B5A24" w:rsidRDefault="003477AF" w:rsidP="00A42A82">
      <w:pPr>
        <w:jc w:val="center"/>
        <w:rPr>
          <w:rFonts w:cs="Helvetica"/>
        </w:rPr>
      </w:pPr>
      <w:r>
        <w:rPr>
          <w:rFonts w:cs="Helvetica"/>
        </w:rPr>
        <w:t>August</w:t>
      </w:r>
      <w:r w:rsidR="00B64914">
        <w:rPr>
          <w:rFonts w:cs="Helvetica"/>
        </w:rPr>
        <w:t>- 2017</w:t>
      </w:r>
    </w:p>
    <w:sdt>
      <w:sdtPr>
        <w:rPr>
          <w:rFonts w:ascii="Helvetica" w:eastAsia="Calibri" w:hAnsi="Helvetica" w:cs="Helvetica"/>
          <w:b w:val="0"/>
          <w:bCs w:val="0"/>
          <w:color w:val="auto"/>
          <w:sz w:val="22"/>
          <w:szCs w:val="22"/>
          <w:lang w:val="en-GB" w:eastAsia="en-US"/>
        </w:rPr>
        <w:id w:val="-10220278"/>
        <w:docPartObj>
          <w:docPartGallery w:val="Table of Contents"/>
          <w:docPartUnique/>
        </w:docPartObj>
      </w:sdtPr>
      <w:sdtEndPr>
        <w:rPr>
          <w:noProof/>
          <w:sz w:val="20"/>
          <w:szCs w:val="20"/>
        </w:rPr>
      </w:sdtEndPr>
      <w:sdtContent>
        <w:p w:rsidR="001F505E" w:rsidRDefault="001F505E" w:rsidP="00B64914">
          <w:pPr>
            <w:pStyle w:val="Overskriftforinnholdsfortegnelse"/>
            <w:spacing w:before="0" w:line="240" w:lineRule="auto"/>
            <w:jc w:val="center"/>
            <w:rPr>
              <w:rFonts w:ascii="Helvetica" w:hAnsi="Helvetica" w:cs="Helvetica"/>
              <w:color w:val="auto"/>
            </w:rPr>
          </w:pPr>
          <w:r w:rsidRPr="00DB0331">
            <w:rPr>
              <w:rFonts w:ascii="Helvetica" w:hAnsi="Helvetica" w:cs="Helvetica"/>
              <w:color w:val="auto"/>
            </w:rPr>
            <w:t>Contents</w:t>
          </w:r>
        </w:p>
        <w:p w:rsidR="00F35F65" w:rsidRPr="00E7727B" w:rsidRDefault="001F505E">
          <w:pPr>
            <w:pStyle w:val="INNH1"/>
            <w:rPr>
              <w:rFonts w:asciiTheme="minorHAnsi" w:eastAsiaTheme="minorEastAsia" w:hAnsiTheme="minorHAnsi" w:cstheme="minorBidi"/>
              <w:b w:val="0"/>
              <w:sz w:val="20"/>
              <w:lang w:val="en-US"/>
            </w:rPr>
          </w:pPr>
          <w:r w:rsidRPr="003477AF">
            <w:rPr>
              <w:sz w:val="20"/>
              <w:szCs w:val="20"/>
            </w:rPr>
            <w:fldChar w:fldCharType="begin"/>
          </w:r>
          <w:r w:rsidRPr="003477AF">
            <w:rPr>
              <w:sz w:val="20"/>
              <w:szCs w:val="20"/>
            </w:rPr>
            <w:instrText xml:space="preserve"> TOC \o "1-3" \h \z \u </w:instrText>
          </w:r>
          <w:r w:rsidRPr="003477AF">
            <w:rPr>
              <w:sz w:val="20"/>
              <w:szCs w:val="20"/>
            </w:rPr>
            <w:fldChar w:fldCharType="separate"/>
          </w:r>
          <w:hyperlink w:anchor="_Toc490614670" w:history="1">
            <w:r w:rsidR="00F35F65" w:rsidRPr="00E7727B">
              <w:rPr>
                <w:rStyle w:val="Hyperkobling"/>
                <w:sz w:val="20"/>
              </w:rPr>
              <w:t>BAU and Policy scenario Demand Forecast – Delhi</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_Toc490614670 \h </w:instrText>
            </w:r>
            <w:r w:rsidR="00F35F65" w:rsidRPr="00E7727B">
              <w:rPr>
                <w:webHidden/>
                <w:sz w:val="20"/>
              </w:rPr>
            </w:r>
            <w:r w:rsidR="00F35F65" w:rsidRPr="00E7727B">
              <w:rPr>
                <w:webHidden/>
                <w:sz w:val="20"/>
              </w:rPr>
              <w:fldChar w:fldCharType="separate"/>
            </w:r>
            <w:r w:rsidR="00F35F65" w:rsidRPr="00E7727B">
              <w:rPr>
                <w:webHidden/>
                <w:sz w:val="20"/>
              </w:rPr>
              <w:t>1</w:t>
            </w:r>
            <w:r w:rsidR="00F35F65" w:rsidRPr="00E7727B">
              <w:rPr>
                <w:webHidden/>
                <w:sz w:val="20"/>
              </w:rPr>
              <w:fldChar w:fldCharType="end"/>
            </w:r>
          </w:hyperlink>
        </w:p>
        <w:p w:rsidR="00F35F65" w:rsidRPr="00E7727B" w:rsidRDefault="007C49CC">
          <w:pPr>
            <w:pStyle w:val="INNH1"/>
            <w:rPr>
              <w:rFonts w:asciiTheme="minorHAnsi" w:eastAsiaTheme="minorEastAsia" w:hAnsiTheme="minorHAnsi" w:cstheme="minorBidi"/>
              <w:b w:val="0"/>
              <w:sz w:val="20"/>
              <w:lang w:val="en-US"/>
            </w:rPr>
          </w:pPr>
          <w:hyperlink w:anchor="_Toc490614671" w:history="1">
            <w:r w:rsidR="00F35F65" w:rsidRPr="00E7727B">
              <w:rPr>
                <w:rStyle w:val="Hyperkobling"/>
                <w:sz w:val="20"/>
              </w:rPr>
              <w:t>1.</w:t>
            </w:r>
            <w:r w:rsidR="00F35F65" w:rsidRPr="00E7727B">
              <w:rPr>
                <w:rFonts w:asciiTheme="minorHAnsi" w:eastAsiaTheme="minorEastAsia" w:hAnsiTheme="minorHAnsi" w:cstheme="minorBidi"/>
                <w:b w:val="0"/>
                <w:sz w:val="20"/>
                <w:lang w:val="en-US"/>
              </w:rPr>
              <w:tab/>
            </w:r>
            <w:r w:rsidR="00F35F65" w:rsidRPr="00E7727B">
              <w:rPr>
                <w:rStyle w:val="Hyperkobling"/>
                <w:sz w:val="20"/>
              </w:rPr>
              <w:t>BAU Scenario</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_Toc490614671 \h </w:instrText>
            </w:r>
            <w:r w:rsidR="00F35F65" w:rsidRPr="00E7727B">
              <w:rPr>
                <w:webHidden/>
                <w:sz w:val="20"/>
              </w:rPr>
            </w:r>
            <w:r w:rsidR="00F35F65" w:rsidRPr="00E7727B">
              <w:rPr>
                <w:webHidden/>
                <w:sz w:val="20"/>
              </w:rPr>
              <w:fldChar w:fldCharType="separate"/>
            </w:r>
            <w:r w:rsidR="00F35F65" w:rsidRPr="00E7727B">
              <w:rPr>
                <w:webHidden/>
                <w:sz w:val="20"/>
              </w:rPr>
              <w:t>6</w:t>
            </w:r>
            <w:r w:rsidR="00F35F65" w:rsidRPr="00E7727B">
              <w:rPr>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72" w:history="1">
            <w:r w:rsidR="00F35F65" w:rsidRPr="00E7727B">
              <w:rPr>
                <w:rStyle w:val="Hyperkobling"/>
                <w:sz w:val="20"/>
              </w:rPr>
              <w:t>1.1</w:t>
            </w:r>
            <w:r w:rsidR="00F35F65" w:rsidRPr="00E7727B">
              <w:rPr>
                <w:rFonts w:asciiTheme="minorHAnsi" w:eastAsiaTheme="minorEastAsia" w:hAnsiTheme="minorHAnsi" w:cstheme="minorBidi"/>
                <w:b w:val="0"/>
                <w:sz w:val="20"/>
                <w:lang w:val="en-US"/>
              </w:rPr>
              <w:tab/>
            </w:r>
            <w:r w:rsidR="00F35F65" w:rsidRPr="00E7727B">
              <w:rPr>
                <w:rStyle w:val="Hyperkobling"/>
                <w:sz w:val="20"/>
              </w:rPr>
              <w:t>Background</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_Toc490614672 \h </w:instrText>
            </w:r>
            <w:r w:rsidR="00F35F65" w:rsidRPr="00E7727B">
              <w:rPr>
                <w:webHidden/>
                <w:sz w:val="20"/>
              </w:rPr>
            </w:r>
            <w:r w:rsidR="00F35F65" w:rsidRPr="00E7727B">
              <w:rPr>
                <w:webHidden/>
                <w:sz w:val="20"/>
              </w:rPr>
              <w:fldChar w:fldCharType="separate"/>
            </w:r>
            <w:r w:rsidR="00F35F65" w:rsidRPr="00E7727B">
              <w:rPr>
                <w:webHidden/>
                <w:sz w:val="20"/>
              </w:rPr>
              <w:t>6</w:t>
            </w:r>
            <w:r w:rsidR="00F35F65" w:rsidRPr="00E7727B">
              <w:rPr>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73" w:history="1">
            <w:r w:rsidR="00F35F65" w:rsidRPr="00E7727B">
              <w:rPr>
                <w:rStyle w:val="Hyperkobling"/>
                <w:sz w:val="20"/>
              </w:rPr>
              <w:t>1.2</w:t>
            </w:r>
            <w:r w:rsidR="00F35F65" w:rsidRPr="00E7727B">
              <w:rPr>
                <w:rFonts w:asciiTheme="minorHAnsi" w:eastAsiaTheme="minorEastAsia" w:hAnsiTheme="minorHAnsi" w:cstheme="minorBidi"/>
                <w:b w:val="0"/>
                <w:sz w:val="20"/>
                <w:lang w:val="en-US"/>
              </w:rPr>
              <w:tab/>
            </w:r>
            <w:r w:rsidR="00F35F65" w:rsidRPr="00E7727B">
              <w:rPr>
                <w:rStyle w:val="Hyperkobling"/>
                <w:sz w:val="20"/>
              </w:rPr>
              <w:t>Horizon Year Road Network</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_Toc490614673 \h </w:instrText>
            </w:r>
            <w:r w:rsidR="00F35F65" w:rsidRPr="00E7727B">
              <w:rPr>
                <w:webHidden/>
                <w:sz w:val="20"/>
              </w:rPr>
            </w:r>
            <w:r w:rsidR="00F35F65" w:rsidRPr="00E7727B">
              <w:rPr>
                <w:webHidden/>
                <w:sz w:val="20"/>
              </w:rPr>
              <w:fldChar w:fldCharType="separate"/>
            </w:r>
            <w:r w:rsidR="00F35F65" w:rsidRPr="00E7727B">
              <w:rPr>
                <w:webHidden/>
                <w:sz w:val="20"/>
              </w:rPr>
              <w:t>6</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74" w:history="1">
            <w:r w:rsidR="00F35F65" w:rsidRPr="00E7727B">
              <w:rPr>
                <w:rStyle w:val="Hyperkobling"/>
                <w:rFonts w:cs="Helvetica"/>
                <w:noProof/>
                <w:sz w:val="20"/>
              </w:rPr>
              <w:t>1.2.1</w:t>
            </w:r>
            <w:r w:rsidR="00F35F65" w:rsidRPr="00E7727B">
              <w:rPr>
                <w:rFonts w:asciiTheme="minorHAnsi" w:eastAsiaTheme="minorEastAsia" w:hAnsiTheme="minorHAnsi" w:cstheme="minorBidi"/>
                <w:noProof/>
                <w:sz w:val="20"/>
                <w:lang w:val="en-US"/>
              </w:rPr>
              <w:tab/>
            </w:r>
            <w:r w:rsidR="00F35F65" w:rsidRPr="00E7727B">
              <w:rPr>
                <w:rStyle w:val="Hyperkobling"/>
                <w:rFonts w:cs="Helvetica"/>
                <w:noProof/>
                <w:sz w:val="20"/>
              </w:rPr>
              <w:t>New committed road network projects in Delhi</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_Toc490614674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7</w:t>
            </w:r>
            <w:r w:rsidR="00F35F65" w:rsidRPr="00E7727B">
              <w:rPr>
                <w:noProof/>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75" w:history="1">
            <w:r w:rsidR="00F35F65" w:rsidRPr="00E7727B">
              <w:rPr>
                <w:rStyle w:val="Hyperkobling"/>
                <w:sz w:val="20"/>
              </w:rPr>
              <w:t>1.3</w:t>
            </w:r>
            <w:r w:rsidR="00F35F65" w:rsidRPr="00E7727B">
              <w:rPr>
                <w:rFonts w:asciiTheme="minorHAnsi" w:eastAsiaTheme="minorEastAsia" w:hAnsiTheme="minorHAnsi" w:cstheme="minorBidi"/>
                <w:b w:val="0"/>
                <w:sz w:val="20"/>
                <w:lang w:val="en-US"/>
              </w:rPr>
              <w:tab/>
            </w:r>
            <w:r w:rsidR="00F35F65" w:rsidRPr="00E7727B">
              <w:rPr>
                <w:rStyle w:val="Hyperkobling"/>
                <w:sz w:val="20"/>
              </w:rPr>
              <w:t>Horizon year Metro system network</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_Toc490614675 \h </w:instrText>
            </w:r>
            <w:r w:rsidR="00F35F65" w:rsidRPr="00E7727B">
              <w:rPr>
                <w:webHidden/>
                <w:sz w:val="20"/>
              </w:rPr>
            </w:r>
            <w:r w:rsidR="00F35F65" w:rsidRPr="00E7727B">
              <w:rPr>
                <w:webHidden/>
                <w:sz w:val="20"/>
              </w:rPr>
              <w:fldChar w:fldCharType="separate"/>
            </w:r>
            <w:r w:rsidR="00F35F65" w:rsidRPr="00E7727B">
              <w:rPr>
                <w:webHidden/>
                <w:sz w:val="20"/>
              </w:rPr>
              <w:t>7</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76" w:history="1">
            <w:r w:rsidR="00F35F65" w:rsidRPr="00E7727B">
              <w:rPr>
                <w:rStyle w:val="Hyperkobling"/>
                <w:rFonts w:cs="Helvetica"/>
                <w:noProof/>
                <w:sz w:val="20"/>
              </w:rPr>
              <w:t>1.3.1</w:t>
            </w:r>
            <w:r w:rsidR="00F35F65" w:rsidRPr="00E7727B">
              <w:rPr>
                <w:rFonts w:asciiTheme="minorHAnsi" w:eastAsiaTheme="minorEastAsia" w:hAnsiTheme="minorHAnsi" w:cstheme="minorBidi"/>
                <w:noProof/>
                <w:sz w:val="20"/>
                <w:lang w:val="en-US"/>
              </w:rPr>
              <w:tab/>
            </w:r>
            <w:r w:rsidR="00F35F65" w:rsidRPr="00E7727B">
              <w:rPr>
                <w:rStyle w:val="Hyperkobling"/>
                <w:rFonts w:cs="Helvetica"/>
                <w:noProof/>
                <w:sz w:val="20"/>
              </w:rPr>
              <w:t>Proposed Metro Network in Delhi (Phase - III)</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_Toc490614676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7</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77" w:history="1">
            <w:r w:rsidR="00F35F65" w:rsidRPr="00E7727B">
              <w:rPr>
                <w:rStyle w:val="Hyperkobling"/>
                <w:rFonts w:cs="Helvetica"/>
                <w:noProof/>
                <w:sz w:val="20"/>
              </w:rPr>
              <w:t>1.3.2</w:t>
            </w:r>
            <w:r w:rsidR="00F35F65" w:rsidRPr="00E7727B">
              <w:rPr>
                <w:rFonts w:asciiTheme="minorHAnsi" w:eastAsiaTheme="minorEastAsia" w:hAnsiTheme="minorHAnsi" w:cstheme="minorBidi"/>
                <w:noProof/>
                <w:sz w:val="20"/>
                <w:lang w:val="en-US"/>
              </w:rPr>
              <w:tab/>
            </w:r>
            <w:r w:rsidR="00F35F65" w:rsidRPr="00E7727B">
              <w:rPr>
                <w:rStyle w:val="Hyperkobling"/>
                <w:rFonts w:cs="Helvetica"/>
                <w:noProof/>
                <w:sz w:val="20"/>
              </w:rPr>
              <w:t>Proposed Metro Network in Delhi (Phase - IV)</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_Toc490614677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8</w:t>
            </w:r>
            <w:r w:rsidR="00F35F65" w:rsidRPr="00E7727B">
              <w:rPr>
                <w:noProof/>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78" w:history="1">
            <w:r w:rsidR="00F35F65" w:rsidRPr="00E7727B">
              <w:rPr>
                <w:rStyle w:val="Hyperkobling"/>
                <w:sz w:val="20"/>
              </w:rPr>
              <w:t>1.4</w:t>
            </w:r>
            <w:r w:rsidR="00F35F65" w:rsidRPr="00E7727B">
              <w:rPr>
                <w:rFonts w:asciiTheme="minorHAnsi" w:eastAsiaTheme="minorEastAsia" w:hAnsiTheme="minorHAnsi" w:cstheme="minorBidi"/>
                <w:b w:val="0"/>
                <w:sz w:val="20"/>
                <w:lang w:val="en-US"/>
              </w:rPr>
              <w:tab/>
            </w:r>
            <w:r w:rsidR="00F35F65" w:rsidRPr="00E7727B">
              <w:rPr>
                <w:rStyle w:val="Hyperkobling"/>
                <w:sz w:val="20"/>
              </w:rPr>
              <w:t>Network Speed Assumptions</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_Toc490614678 \h </w:instrText>
            </w:r>
            <w:r w:rsidR="00F35F65" w:rsidRPr="00E7727B">
              <w:rPr>
                <w:webHidden/>
                <w:sz w:val="20"/>
              </w:rPr>
            </w:r>
            <w:r w:rsidR="00F35F65" w:rsidRPr="00E7727B">
              <w:rPr>
                <w:webHidden/>
                <w:sz w:val="20"/>
              </w:rPr>
              <w:fldChar w:fldCharType="separate"/>
            </w:r>
            <w:r w:rsidR="00F35F65" w:rsidRPr="00E7727B">
              <w:rPr>
                <w:webHidden/>
                <w:sz w:val="20"/>
              </w:rPr>
              <w:t>9</w:t>
            </w:r>
            <w:r w:rsidR="00F35F65" w:rsidRPr="00E7727B">
              <w:rPr>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79" w:history="1">
            <w:r w:rsidR="00F35F65" w:rsidRPr="00E7727B">
              <w:rPr>
                <w:rStyle w:val="Hyperkobling"/>
                <w:sz w:val="20"/>
              </w:rPr>
              <w:t>1.5</w:t>
            </w:r>
            <w:r w:rsidR="00F35F65" w:rsidRPr="00E7727B">
              <w:rPr>
                <w:rFonts w:asciiTheme="minorHAnsi" w:eastAsiaTheme="minorEastAsia" w:hAnsiTheme="minorHAnsi" w:cstheme="minorBidi"/>
                <w:b w:val="0"/>
                <w:sz w:val="20"/>
                <w:lang w:val="en-US"/>
              </w:rPr>
              <w:tab/>
            </w:r>
            <w:r w:rsidR="00F35F65" w:rsidRPr="00E7727B">
              <w:rPr>
                <w:rStyle w:val="Hyperkobling"/>
                <w:sz w:val="20"/>
              </w:rPr>
              <w:t>Planning Forecast</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_Toc490614679 \h </w:instrText>
            </w:r>
            <w:r w:rsidR="00F35F65" w:rsidRPr="00E7727B">
              <w:rPr>
                <w:webHidden/>
                <w:sz w:val="20"/>
              </w:rPr>
            </w:r>
            <w:r w:rsidR="00F35F65" w:rsidRPr="00E7727B">
              <w:rPr>
                <w:webHidden/>
                <w:sz w:val="20"/>
              </w:rPr>
              <w:fldChar w:fldCharType="separate"/>
            </w:r>
            <w:r w:rsidR="00F35F65" w:rsidRPr="00E7727B">
              <w:rPr>
                <w:webHidden/>
                <w:sz w:val="20"/>
              </w:rPr>
              <w:t>10</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80" w:history="1">
            <w:r w:rsidR="00F35F65" w:rsidRPr="00E7727B">
              <w:rPr>
                <w:rStyle w:val="Hyperkobling"/>
                <w:noProof/>
                <w:sz w:val="20"/>
              </w:rPr>
              <w:t>1.5.1</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Population Projections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_Toc490614680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10</w:t>
            </w:r>
            <w:r w:rsidR="00F35F65" w:rsidRPr="00E7727B">
              <w:rPr>
                <w:noProof/>
                <w:webHidden/>
                <w:sz w:val="20"/>
              </w:rPr>
              <w:fldChar w:fldCharType="end"/>
            </w:r>
          </w:hyperlink>
        </w:p>
        <w:p w:rsidR="00F35F65" w:rsidRPr="00E7727B" w:rsidRDefault="007C49CC">
          <w:pPr>
            <w:pStyle w:val="INNH3"/>
            <w:tabs>
              <w:tab w:val="right" w:leader="dot" w:pos="9350"/>
            </w:tabs>
            <w:rPr>
              <w:rFonts w:asciiTheme="minorHAnsi" w:eastAsiaTheme="minorEastAsia" w:hAnsiTheme="minorHAnsi" w:cstheme="minorBidi"/>
              <w:noProof/>
              <w:sz w:val="20"/>
              <w:lang w:val="en-US"/>
            </w:rPr>
          </w:pPr>
          <w:hyperlink w:anchor="_Toc490614681" w:history="1">
            <w:r w:rsidR="00F35F65" w:rsidRPr="00E7727B">
              <w:rPr>
                <w:rStyle w:val="Hyperkobling"/>
                <w:noProof/>
                <w:sz w:val="20"/>
              </w:rPr>
              <w:t>1.5.1.2 Planning Zone Level Forecast</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_Toc490614681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12</w:t>
            </w:r>
            <w:r w:rsidR="00F35F65" w:rsidRPr="00E7727B">
              <w:rPr>
                <w:noProof/>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82" w:history="1">
            <w:r w:rsidR="00F35F65" w:rsidRPr="00E7727B">
              <w:rPr>
                <w:rStyle w:val="Hyperkobling"/>
                <w:sz w:val="20"/>
              </w:rPr>
              <w:t>1.6</w:t>
            </w:r>
            <w:r w:rsidR="00F35F65" w:rsidRPr="00E7727B">
              <w:rPr>
                <w:rFonts w:asciiTheme="minorHAnsi" w:eastAsiaTheme="minorEastAsia" w:hAnsiTheme="minorHAnsi" w:cstheme="minorBidi"/>
                <w:b w:val="0"/>
                <w:sz w:val="20"/>
                <w:lang w:val="en-US"/>
              </w:rPr>
              <w:tab/>
            </w:r>
            <w:r w:rsidR="00F35F65" w:rsidRPr="00E7727B">
              <w:rPr>
                <w:rStyle w:val="Hyperkobling"/>
                <w:sz w:val="20"/>
              </w:rPr>
              <w:t>Transport demand forecast</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_Toc490614682 \h </w:instrText>
            </w:r>
            <w:r w:rsidR="00F35F65" w:rsidRPr="00E7727B">
              <w:rPr>
                <w:webHidden/>
                <w:sz w:val="20"/>
              </w:rPr>
            </w:r>
            <w:r w:rsidR="00F35F65" w:rsidRPr="00E7727B">
              <w:rPr>
                <w:webHidden/>
                <w:sz w:val="20"/>
              </w:rPr>
              <w:fldChar w:fldCharType="separate"/>
            </w:r>
            <w:r w:rsidR="00F35F65" w:rsidRPr="00E7727B">
              <w:rPr>
                <w:webHidden/>
                <w:sz w:val="20"/>
              </w:rPr>
              <w:t>19</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83" w:history="1">
            <w:r w:rsidR="00F35F65" w:rsidRPr="00E7727B">
              <w:rPr>
                <w:rStyle w:val="Hyperkobling"/>
                <w:rFonts w:cs="Helvetica"/>
                <w:noProof/>
                <w:sz w:val="20"/>
              </w:rPr>
              <w:t>1.6.2</w:t>
            </w:r>
            <w:r w:rsidR="00F35F65" w:rsidRPr="00E7727B">
              <w:rPr>
                <w:rFonts w:asciiTheme="minorHAnsi" w:eastAsiaTheme="minorEastAsia" w:hAnsiTheme="minorHAnsi" w:cstheme="minorBidi"/>
                <w:noProof/>
                <w:sz w:val="20"/>
                <w:lang w:val="en-US"/>
              </w:rPr>
              <w:tab/>
            </w:r>
            <w:r w:rsidR="00F35F65" w:rsidRPr="00E7727B">
              <w:rPr>
                <w:rStyle w:val="Hyperkobling"/>
                <w:rFonts w:cs="Helvetica"/>
                <w:noProof/>
                <w:sz w:val="20"/>
              </w:rPr>
              <w:t>Trip Distribution</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_Toc490614683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20</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84" w:history="1">
            <w:r w:rsidR="00F35F65" w:rsidRPr="00E7727B">
              <w:rPr>
                <w:rStyle w:val="Hyperkobling"/>
                <w:rFonts w:cs="Helvetica"/>
                <w:noProof/>
                <w:sz w:val="20"/>
              </w:rPr>
              <w:t>1.6.3</w:t>
            </w:r>
            <w:r w:rsidR="00F35F65" w:rsidRPr="00E7727B">
              <w:rPr>
                <w:rFonts w:asciiTheme="minorHAnsi" w:eastAsiaTheme="minorEastAsia" w:hAnsiTheme="minorHAnsi" w:cstheme="minorBidi"/>
                <w:noProof/>
                <w:sz w:val="20"/>
                <w:lang w:val="en-US"/>
              </w:rPr>
              <w:tab/>
            </w:r>
            <w:r w:rsidR="00F35F65" w:rsidRPr="00E7727B">
              <w:rPr>
                <w:rStyle w:val="Hyperkobling"/>
                <w:rFonts w:cs="Helvetica"/>
                <w:noProof/>
                <w:sz w:val="20"/>
              </w:rPr>
              <w:t>Modal Split</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20</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85" w:history="1">
            <w:r w:rsidR="00F35F65" w:rsidRPr="00E7727B">
              <w:rPr>
                <w:rStyle w:val="Hyperkobling"/>
                <w:rFonts w:cs="Helvetica"/>
                <w:noProof/>
                <w:sz w:val="20"/>
              </w:rPr>
              <w:t>1.6.4</w:t>
            </w:r>
            <w:r w:rsidR="00F35F65" w:rsidRPr="00E7727B">
              <w:rPr>
                <w:rFonts w:asciiTheme="minorHAnsi" w:eastAsiaTheme="minorEastAsia" w:hAnsiTheme="minorHAnsi" w:cstheme="minorBidi"/>
                <w:noProof/>
                <w:sz w:val="20"/>
                <w:lang w:val="en-US"/>
              </w:rPr>
              <w:tab/>
            </w:r>
            <w:r w:rsidR="00F35F65" w:rsidRPr="00E7727B">
              <w:rPr>
                <w:rStyle w:val="Hyperkobling"/>
                <w:rFonts w:cs="Helvetica"/>
                <w:noProof/>
                <w:sz w:val="20"/>
              </w:rPr>
              <w:t>Trip Assignment</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_Toc490614685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21</w:t>
            </w:r>
            <w:r w:rsidR="00F35F65" w:rsidRPr="00E7727B">
              <w:rPr>
                <w:noProof/>
                <w:webHidden/>
                <w:sz w:val="20"/>
              </w:rPr>
              <w:fldChar w:fldCharType="end"/>
            </w:r>
          </w:hyperlink>
        </w:p>
        <w:p w:rsidR="00F35F65" w:rsidRPr="00E7727B" w:rsidRDefault="007C49CC">
          <w:pPr>
            <w:pStyle w:val="INNH1"/>
            <w:rPr>
              <w:rFonts w:asciiTheme="minorHAnsi" w:eastAsiaTheme="minorEastAsia" w:hAnsiTheme="minorHAnsi" w:cstheme="minorBidi"/>
              <w:b w:val="0"/>
              <w:sz w:val="20"/>
              <w:lang w:val="en-US"/>
            </w:rPr>
          </w:pPr>
          <w:hyperlink w:anchor="_Toc490614686" w:history="1">
            <w:r w:rsidR="00F35F65" w:rsidRPr="00E7727B">
              <w:rPr>
                <w:rStyle w:val="Hyperkobling"/>
                <w:sz w:val="20"/>
              </w:rPr>
              <w:t>2.</w:t>
            </w:r>
            <w:r w:rsidR="00F35F65" w:rsidRPr="00E7727B">
              <w:rPr>
                <w:rFonts w:asciiTheme="minorHAnsi" w:eastAsiaTheme="minorEastAsia" w:hAnsiTheme="minorHAnsi" w:cstheme="minorBidi"/>
                <w:b w:val="0"/>
                <w:sz w:val="20"/>
                <w:lang w:val="en-US"/>
              </w:rPr>
              <w:tab/>
            </w:r>
            <w:r w:rsidR="00F35F65" w:rsidRPr="00E7727B">
              <w:rPr>
                <w:rStyle w:val="Hyperkobling"/>
                <w:sz w:val="20"/>
              </w:rPr>
              <w:t>Policy Bundles</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_Toc490614686 \h </w:instrText>
            </w:r>
            <w:r w:rsidR="00F35F65" w:rsidRPr="00E7727B">
              <w:rPr>
                <w:webHidden/>
                <w:sz w:val="20"/>
              </w:rPr>
            </w:r>
            <w:r w:rsidR="00F35F65" w:rsidRPr="00E7727B">
              <w:rPr>
                <w:webHidden/>
                <w:sz w:val="20"/>
              </w:rPr>
              <w:fldChar w:fldCharType="separate"/>
            </w:r>
            <w:r w:rsidR="00F35F65" w:rsidRPr="00E7727B">
              <w:rPr>
                <w:webHidden/>
                <w:sz w:val="20"/>
              </w:rPr>
              <w:t>23</w:t>
            </w:r>
            <w:r w:rsidR="00F35F65" w:rsidRPr="00E7727B">
              <w:rPr>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87" w:history="1">
            <w:r w:rsidR="00F35F65" w:rsidRPr="00E7727B">
              <w:rPr>
                <w:rStyle w:val="Hyperkobling"/>
                <w:sz w:val="20"/>
              </w:rPr>
              <w:t>2.1</w:t>
            </w:r>
            <w:r w:rsidR="00F35F65" w:rsidRPr="00E7727B">
              <w:rPr>
                <w:rFonts w:asciiTheme="minorHAnsi" w:eastAsiaTheme="minorEastAsia" w:hAnsiTheme="minorHAnsi" w:cstheme="minorBidi"/>
                <w:b w:val="0"/>
                <w:sz w:val="20"/>
                <w:lang w:val="en-US"/>
              </w:rPr>
              <w:tab/>
            </w:r>
            <w:r w:rsidR="00F35F65" w:rsidRPr="00E7727B">
              <w:rPr>
                <w:rStyle w:val="Hyperkobling"/>
                <w:sz w:val="20"/>
              </w:rPr>
              <w:t>Police Bundle 1: Planning</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_Toc490614687 \h </w:instrText>
            </w:r>
            <w:r w:rsidR="00F35F65" w:rsidRPr="00E7727B">
              <w:rPr>
                <w:webHidden/>
                <w:sz w:val="20"/>
              </w:rPr>
            </w:r>
            <w:r w:rsidR="00F35F65" w:rsidRPr="00E7727B">
              <w:rPr>
                <w:webHidden/>
                <w:sz w:val="20"/>
              </w:rPr>
              <w:fldChar w:fldCharType="separate"/>
            </w:r>
            <w:r w:rsidR="00F35F65" w:rsidRPr="00E7727B">
              <w:rPr>
                <w:webHidden/>
                <w:sz w:val="20"/>
              </w:rPr>
              <w:t>23</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88" w:history="1">
            <w:r w:rsidR="00F35F65" w:rsidRPr="00E7727B">
              <w:rPr>
                <w:rStyle w:val="Hyperkobling"/>
                <w:noProof/>
                <w:sz w:val="20"/>
              </w:rPr>
              <w:t>2.1.1</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Increase in Transit Network</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_Toc490614688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23</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89" w:history="1">
            <w:r w:rsidR="00F35F65" w:rsidRPr="00E7727B">
              <w:rPr>
                <w:rStyle w:val="Hyperkobling"/>
                <w:noProof/>
                <w:sz w:val="20"/>
              </w:rPr>
              <w:t>2.1.2</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Promote Transit Oriented Development</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_Toc490614689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28</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0" w:history="1">
            <w:r w:rsidR="00F35F65" w:rsidRPr="00E7727B">
              <w:rPr>
                <w:rStyle w:val="Hyperkobling"/>
                <w:noProof/>
                <w:sz w:val="20"/>
              </w:rPr>
              <w:t>2.1.3</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Combination of Increase in Transit + Transit Oriented Development scenarios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_Toc490614690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32</w:t>
            </w:r>
            <w:r w:rsidR="00F35F65" w:rsidRPr="00E7727B">
              <w:rPr>
                <w:noProof/>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91" w:history="1">
            <w:r w:rsidR="00F35F65" w:rsidRPr="00E7727B">
              <w:rPr>
                <w:rStyle w:val="Hyperkobling"/>
                <w:sz w:val="20"/>
              </w:rPr>
              <w:t>2.2</w:t>
            </w:r>
            <w:r w:rsidR="00F35F65" w:rsidRPr="00E7727B">
              <w:rPr>
                <w:rFonts w:asciiTheme="minorHAnsi" w:eastAsiaTheme="minorEastAsia" w:hAnsiTheme="minorHAnsi" w:cstheme="minorBidi"/>
                <w:b w:val="0"/>
                <w:sz w:val="20"/>
                <w:lang w:val="en-US"/>
              </w:rPr>
              <w:tab/>
            </w:r>
            <w:r w:rsidR="00F35F65" w:rsidRPr="00E7727B">
              <w:rPr>
                <w:rStyle w:val="Hyperkobling"/>
                <w:sz w:val="20"/>
              </w:rPr>
              <w:t>Police Bundle 2: Travel Demand Management</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_Toc490614691 \h </w:instrText>
            </w:r>
            <w:r w:rsidR="00F35F65" w:rsidRPr="00E7727B">
              <w:rPr>
                <w:webHidden/>
                <w:sz w:val="20"/>
              </w:rPr>
            </w:r>
            <w:r w:rsidR="00F35F65" w:rsidRPr="00E7727B">
              <w:rPr>
                <w:webHidden/>
                <w:sz w:val="20"/>
              </w:rPr>
              <w:fldChar w:fldCharType="separate"/>
            </w:r>
            <w:r w:rsidR="00F35F65" w:rsidRPr="00E7727B">
              <w:rPr>
                <w:webHidden/>
                <w:sz w:val="20"/>
              </w:rPr>
              <w:t>34</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2" w:history="1">
            <w:r w:rsidR="00F35F65" w:rsidRPr="00E7727B">
              <w:rPr>
                <w:rStyle w:val="Hyperkobling"/>
                <w:noProof/>
                <w:sz w:val="20"/>
              </w:rPr>
              <w:t>2.2.1</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Increase in Fuel Cost</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_Toc490614692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34</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3" w:history="1">
            <w:r w:rsidR="00F35F65" w:rsidRPr="00E7727B">
              <w:rPr>
                <w:rStyle w:val="Hyperkobling"/>
                <w:noProof/>
                <w:sz w:val="20"/>
              </w:rPr>
              <w:t>2.2.2</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Congestion Pricing</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_Toc490614693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39</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4" w:history="1">
            <w:r w:rsidR="00F35F65" w:rsidRPr="00E7727B">
              <w:rPr>
                <w:rStyle w:val="Hyperkobling"/>
                <w:noProof/>
                <w:sz w:val="20"/>
              </w:rPr>
              <w:t>2.2.3</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Combination of Fuel pricing + Congestion pricing scenarios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42</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5" w:history="1">
            <w:r w:rsidR="00F35F65" w:rsidRPr="00E7727B">
              <w:rPr>
                <w:rStyle w:val="Hyperkobling"/>
                <w:noProof/>
                <w:sz w:val="20"/>
              </w:rPr>
              <w:t>2.2.4</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Combination of Car Pooling and Car Sharing + Fuel Price + Congestion Pricing</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_Toc490614695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44</w:t>
            </w:r>
            <w:r w:rsidR="00F35F65" w:rsidRPr="00E7727B">
              <w:rPr>
                <w:noProof/>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696" w:history="1">
            <w:r w:rsidR="00F35F65" w:rsidRPr="00E7727B">
              <w:rPr>
                <w:rStyle w:val="Hyperkobling"/>
                <w:sz w:val="20"/>
              </w:rPr>
              <w:t>2.3</w:t>
            </w:r>
            <w:r w:rsidR="00F35F65" w:rsidRPr="00E7727B">
              <w:rPr>
                <w:rFonts w:asciiTheme="minorHAnsi" w:eastAsiaTheme="minorEastAsia" w:hAnsiTheme="minorHAnsi" w:cstheme="minorBidi"/>
                <w:b w:val="0"/>
                <w:sz w:val="20"/>
                <w:lang w:val="en-US"/>
              </w:rPr>
              <w:tab/>
            </w:r>
            <w:r w:rsidR="00F35F65" w:rsidRPr="00E7727B">
              <w:rPr>
                <w:rStyle w:val="Hyperkobling"/>
                <w:sz w:val="20"/>
              </w:rPr>
              <w:t>Police Bundle 3: Technology adaptation</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_Toc490614696 \h </w:instrText>
            </w:r>
            <w:r w:rsidR="00F35F65" w:rsidRPr="00E7727B">
              <w:rPr>
                <w:webHidden/>
                <w:sz w:val="20"/>
              </w:rPr>
            </w:r>
            <w:r w:rsidR="00F35F65" w:rsidRPr="00E7727B">
              <w:rPr>
                <w:webHidden/>
                <w:sz w:val="20"/>
              </w:rPr>
              <w:fldChar w:fldCharType="separate"/>
            </w:r>
            <w:r w:rsidR="00F35F65" w:rsidRPr="00E7727B">
              <w:rPr>
                <w:webHidden/>
                <w:sz w:val="20"/>
              </w:rPr>
              <w:t>47</w:t>
            </w:r>
            <w:r w:rsidR="00F35F65" w:rsidRPr="00E7727B">
              <w:rPr>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7" w:history="1">
            <w:r w:rsidR="00F35F65" w:rsidRPr="00E7727B">
              <w:rPr>
                <w:rStyle w:val="Hyperkobling"/>
                <w:noProof/>
                <w:sz w:val="20"/>
              </w:rPr>
              <w:t>2.3.1</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Electric Mobility</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_Toc490614697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47</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8" w:history="1">
            <w:r w:rsidR="00F35F65" w:rsidRPr="00E7727B">
              <w:rPr>
                <w:rStyle w:val="Hyperkobling"/>
                <w:noProof/>
                <w:sz w:val="20"/>
              </w:rPr>
              <w:t>2.3.2</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BAU scenario with Electric Mobility</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_Toc490614698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48</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699" w:history="1">
            <w:r w:rsidR="00F35F65" w:rsidRPr="00E7727B">
              <w:rPr>
                <w:rStyle w:val="Hyperkobling"/>
                <w:noProof/>
                <w:sz w:val="20"/>
              </w:rPr>
              <w:t>2.3.3</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Police Bundle 1: Planning with Electric Mobility</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_Toc490614699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49</w:t>
            </w:r>
            <w:r w:rsidR="00F35F65" w:rsidRPr="00E7727B">
              <w:rPr>
                <w:noProof/>
                <w:webHidden/>
                <w:sz w:val="20"/>
              </w:rPr>
              <w:fldChar w:fldCharType="end"/>
            </w:r>
          </w:hyperlink>
        </w:p>
        <w:p w:rsidR="00F35F65" w:rsidRPr="00E7727B" w:rsidRDefault="007C49CC">
          <w:pPr>
            <w:pStyle w:val="INNH3"/>
            <w:tabs>
              <w:tab w:val="left" w:pos="1320"/>
              <w:tab w:val="right" w:leader="dot" w:pos="9350"/>
            </w:tabs>
            <w:rPr>
              <w:rFonts w:asciiTheme="minorHAnsi" w:eastAsiaTheme="minorEastAsia" w:hAnsiTheme="minorHAnsi" w:cstheme="minorBidi"/>
              <w:noProof/>
              <w:sz w:val="20"/>
              <w:lang w:val="en-US"/>
            </w:rPr>
          </w:pPr>
          <w:hyperlink w:anchor="_Toc490614700" w:history="1">
            <w:r w:rsidR="00F35F65" w:rsidRPr="00E7727B">
              <w:rPr>
                <w:rStyle w:val="Hyperkobling"/>
                <w:noProof/>
                <w:sz w:val="20"/>
              </w:rPr>
              <w:t>2.3.4</w:t>
            </w:r>
            <w:r w:rsidR="00F35F65" w:rsidRPr="00E7727B">
              <w:rPr>
                <w:rFonts w:asciiTheme="minorHAnsi" w:eastAsiaTheme="minorEastAsia" w:hAnsiTheme="minorHAnsi" w:cstheme="minorBidi"/>
                <w:noProof/>
                <w:sz w:val="20"/>
                <w:lang w:val="en-US"/>
              </w:rPr>
              <w:tab/>
            </w:r>
            <w:r w:rsidR="00F35F65" w:rsidRPr="00E7727B">
              <w:rPr>
                <w:rStyle w:val="Hyperkobling"/>
                <w:noProof/>
                <w:sz w:val="20"/>
              </w:rPr>
              <w:t>Police Bundle 2: Travel Demand Management with Electric Mobility</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_Toc490614700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50</w:t>
            </w:r>
            <w:r w:rsidR="00F35F65" w:rsidRPr="00E7727B">
              <w:rPr>
                <w:noProof/>
                <w:webHidden/>
                <w:sz w:val="20"/>
              </w:rPr>
              <w:fldChar w:fldCharType="end"/>
            </w:r>
          </w:hyperlink>
        </w:p>
        <w:p w:rsidR="00F35F65" w:rsidRPr="00E7727B" w:rsidRDefault="007C49CC">
          <w:pPr>
            <w:pStyle w:val="INNH1"/>
            <w:rPr>
              <w:rFonts w:asciiTheme="minorHAnsi" w:eastAsiaTheme="minorEastAsia" w:hAnsiTheme="minorHAnsi" w:cstheme="minorBidi"/>
              <w:b w:val="0"/>
              <w:sz w:val="20"/>
              <w:lang w:val="en-US"/>
            </w:rPr>
          </w:pPr>
          <w:hyperlink w:anchor="_Toc490614701" w:history="1">
            <w:r w:rsidR="00F35F65" w:rsidRPr="00E7727B">
              <w:rPr>
                <w:rStyle w:val="Hyperkobling"/>
                <w:sz w:val="20"/>
              </w:rPr>
              <w:t>3.</w:t>
            </w:r>
            <w:r w:rsidR="00F35F65" w:rsidRPr="00E7727B">
              <w:rPr>
                <w:rFonts w:asciiTheme="minorHAnsi" w:eastAsiaTheme="minorEastAsia" w:hAnsiTheme="minorHAnsi" w:cstheme="minorBidi"/>
                <w:b w:val="0"/>
                <w:sz w:val="20"/>
                <w:lang w:val="en-US"/>
              </w:rPr>
              <w:tab/>
            </w:r>
            <w:r w:rsidR="00F35F65" w:rsidRPr="00E7727B">
              <w:rPr>
                <w:rStyle w:val="Hyperkobling"/>
                <w:sz w:val="20"/>
              </w:rPr>
              <w:t>Comparison of BAU &amp; Policy Scenario</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_Toc490614701 \h </w:instrText>
            </w:r>
            <w:r w:rsidR="00F35F65" w:rsidRPr="00E7727B">
              <w:rPr>
                <w:webHidden/>
                <w:sz w:val="20"/>
              </w:rPr>
            </w:r>
            <w:r w:rsidR="00F35F65" w:rsidRPr="00E7727B">
              <w:rPr>
                <w:webHidden/>
                <w:sz w:val="20"/>
              </w:rPr>
              <w:fldChar w:fldCharType="separate"/>
            </w:r>
            <w:r w:rsidR="00F35F65" w:rsidRPr="00E7727B">
              <w:rPr>
                <w:webHidden/>
                <w:sz w:val="20"/>
              </w:rPr>
              <w:t>51</w:t>
            </w:r>
            <w:r w:rsidR="00F35F65" w:rsidRPr="00E7727B">
              <w:rPr>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702" w:history="1">
            <w:r w:rsidR="00F35F65" w:rsidRPr="00E7727B">
              <w:rPr>
                <w:rStyle w:val="Hyperkobling"/>
                <w:sz w:val="20"/>
              </w:rPr>
              <w:t>3.1</w:t>
            </w:r>
            <w:r w:rsidR="00F35F65" w:rsidRPr="00E7727B">
              <w:rPr>
                <w:rFonts w:asciiTheme="minorHAnsi" w:eastAsiaTheme="minorEastAsia" w:hAnsiTheme="minorHAnsi" w:cstheme="minorBidi"/>
                <w:b w:val="0"/>
                <w:sz w:val="20"/>
                <w:lang w:val="en-US"/>
              </w:rPr>
              <w:tab/>
            </w:r>
            <w:r w:rsidR="00F35F65" w:rsidRPr="00E7727B">
              <w:rPr>
                <w:rStyle w:val="Hyperkobling"/>
                <w:sz w:val="20"/>
              </w:rPr>
              <w:t>Comparison of BAU &amp; Policy scenario (Transport parameters)</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_Toc490614702 \h </w:instrText>
            </w:r>
            <w:r w:rsidR="00F35F65" w:rsidRPr="00E7727B">
              <w:rPr>
                <w:webHidden/>
                <w:sz w:val="20"/>
              </w:rPr>
            </w:r>
            <w:r w:rsidR="00F35F65" w:rsidRPr="00E7727B">
              <w:rPr>
                <w:webHidden/>
                <w:sz w:val="20"/>
              </w:rPr>
              <w:fldChar w:fldCharType="separate"/>
            </w:r>
            <w:r w:rsidR="00F35F65" w:rsidRPr="00E7727B">
              <w:rPr>
                <w:webHidden/>
                <w:sz w:val="20"/>
              </w:rPr>
              <w:t>51</w:t>
            </w:r>
            <w:r w:rsidR="00F35F65" w:rsidRPr="00E7727B">
              <w:rPr>
                <w:webHidden/>
                <w:sz w:val="20"/>
              </w:rPr>
              <w:fldChar w:fldCharType="end"/>
            </w:r>
          </w:hyperlink>
        </w:p>
        <w:p w:rsidR="00F35F65" w:rsidRPr="00E7727B" w:rsidRDefault="007C49CC">
          <w:pPr>
            <w:pStyle w:val="INNH2"/>
            <w:rPr>
              <w:rFonts w:asciiTheme="minorHAnsi" w:eastAsiaTheme="minorEastAsia" w:hAnsiTheme="minorHAnsi" w:cstheme="minorBidi"/>
              <w:b w:val="0"/>
              <w:sz w:val="20"/>
              <w:lang w:val="en-US"/>
            </w:rPr>
          </w:pPr>
          <w:hyperlink w:anchor="_Toc490614703" w:history="1">
            <w:r w:rsidR="00F35F65" w:rsidRPr="00E7727B">
              <w:rPr>
                <w:rStyle w:val="Hyperkobling"/>
                <w:sz w:val="20"/>
              </w:rPr>
              <w:t>3.2</w:t>
            </w:r>
            <w:r w:rsidR="00F35F65" w:rsidRPr="00E7727B">
              <w:rPr>
                <w:rFonts w:asciiTheme="minorHAnsi" w:eastAsiaTheme="minorEastAsia" w:hAnsiTheme="minorHAnsi" w:cstheme="minorBidi"/>
                <w:b w:val="0"/>
                <w:sz w:val="20"/>
                <w:lang w:val="en-US"/>
              </w:rPr>
              <w:tab/>
            </w:r>
            <w:r w:rsidR="00F35F65" w:rsidRPr="00E7727B">
              <w:rPr>
                <w:rStyle w:val="Hyperkobling"/>
                <w:sz w:val="20"/>
              </w:rPr>
              <w:t>Comparison of BAU &amp; Policy scenario (GHG Emissions)</w:t>
            </w:r>
            <w:r w:rsidR="00F35F65" w:rsidRPr="00E7727B">
              <w:rPr>
                <w:webHidden/>
                <w:sz w:val="20"/>
              </w:rPr>
              <w:tab/>
            </w:r>
            <w:r w:rsidR="00F35F65" w:rsidRPr="00E7727B">
              <w:rPr>
                <w:webHidden/>
                <w:sz w:val="20"/>
              </w:rPr>
              <w:fldChar w:fldCharType="begin"/>
            </w:r>
            <w:r w:rsidR="00F35F65" w:rsidRPr="00E7727B">
              <w:rPr>
                <w:webHidden/>
                <w:sz w:val="20"/>
              </w:rPr>
              <w:instrText xml:space="preserve"> PAGEREF _Toc490614703 \h </w:instrText>
            </w:r>
            <w:r w:rsidR="00F35F65" w:rsidRPr="00E7727B">
              <w:rPr>
                <w:webHidden/>
                <w:sz w:val="20"/>
              </w:rPr>
            </w:r>
            <w:r w:rsidR="00F35F65" w:rsidRPr="00E7727B">
              <w:rPr>
                <w:webHidden/>
                <w:sz w:val="20"/>
              </w:rPr>
              <w:fldChar w:fldCharType="separate"/>
            </w:r>
            <w:r w:rsidR="00F35F65" w:rsidRPr="00E7727B">
              <w:rPr>
                <w:webHidden/>
                <w:sz w:val="20"/>
              </w:rPr>
              <w:t>53</w:t>
            </w:r>
            <w:r w:rsidR="00F35F65" w:rsidRPr="00E7727B">
              <w:rPr>
                <w:webHidden/>
                <w:sz w:val="20"/>
              </w:rPr>
              <w:fldChar w:fldCharType="end"/>
            </w:r>
          </w:hyperlink>
        </w:p>
        <w:p w:rsidR="001F505E" w:rsidRPr="003477AF" w:rsidRDefault="001F505E" w:rsidP="00B64914">
          <w:pPr>
            <w:spacing w:after="0" w:line="240" w:lineRule="auto"/>
            <w:rPr>
              <w:rFonts w:cs="Helvetica"/>
              <w:b/>
              <w:bCs/>
              <w:noProof/>
              <w:sz w:val="20"/>
              <w:szCs w:val="20"/>
            </w:rPr>
          </w:pPr>
          <w:r w:rsidRPr="003477AF">
            <w:rPr>
              <w:rFonts w:cs="Helvetica"/>
              <w:b/>
              <w:bCs/>
              <w:noProof/>
              <w:sz w:val="20"/>
              <w:szCs w:val="20"/>
            </w:rPr>
            <w:fldChar w:fldCharType="end"/>
          </w:r>
        </w:p>
      </w:sdtContent>
    </w:sdt>
    <w:p w:rsidR="00B56FC6" w:rsidRPr="00101676" w:rsidRDefault="00B56FC6" w:rsidP="00B56FC6">
      <w:pPr>
        <w:pStyle w:val="Figurliste"/>
        <w:tabs>
          <w:tab w:val="right" w:leader="dot" w:pos="9350"/>
        </w:tabs>
        <w:jc w:val="center"/>
        <w:rPr>
          <w:rFonts w:cs="Helvetica"/>
          <w:b/>
          <w:szCs w:val="20"/>
        </w:rPr>
      </w:pPr>
      <w:r w:rsidRPr="00101676">
        <w:rPr>
          <w:rFonts w:cs="Helvetica"/>
          <w:b/>
          <w:szCs w:val="20"/>
        </w:rPr>
        <w:lastRenderedPageBreak/>
        <w:t>List of Tables</w:t>
      </w:r>
    </w:p>
    <w:p w:rsidR="00F35F65" w:rsidRPr="00E7727B" w:rsidRDefault="00B56FC6" w:rsidP="002E252E">
      <w:pPr>
        <w:pStyle w:val="Figurliste"/>
        <w:tabs>
          <w:tab w:val="right" w:leader="dot" w:pos="9350"/>
        </w:tabs>
        <w:rPr>
          <w:rFonts w:asciiTheme="minorHAnsi" w:eastAsiaTheme="minorEastAsia" w:hAnsiTheme="minorHAnsi" w:cstheme="minorBidi"/>
          <w:noProof/>
          <w:sz w:val="20"/>
          <w:lang w:val="en-US"/>
        </w:rPr>
      </w:pPr>
      <w:r w:rsidRPr="003477AF">
        <w:rPr>
          <w:rFonts w:cs="Helvetica"/>
          <w:sz w:val="20"/>
          <w:szCs w:val="20"/>
        </w:rPr>
        <w:fldChar w:fldCharType="begin"/>
      </w:r>
      <w:r w:rsidRPr="003477AF">
        <w:rPr>
          <w:rFonts w:cs="Helvetica"/>
          <w:sz w:val="20"/>
          <w:szCs w:val="20"/>
        </w:rPr>
        <w:instrText xml:space="preserve"> TOC \h \z \c "Table" </w:instrText>
      </w:r>
      <w:r w:rsidRPr="003477AF">
        <w:rPr>
          <w:rFonts w:cs="Helvetica"/>
          <w:sz w:val="20"/>
          <w:szCs w:val="20"/>
        </w:rPr>
        <w:fldChar w:fldCharType="separate"/>
      </w:r>
      <w:hyperlink w:anchor="_Toc490614704" w:history="1">
        <w:r w:rsidR="00F35F65" w:rsidRPr="00E7727B">
          <w:rPr>
            <w:rStyle w:val="Hyperkobling"/>
            <w:noProof/>
            <w:sz w:val="20"/>
          </w:rPr>
          <w:t>Table 1</w:t>
        </w:r>
        <w:r w:rsidR="00F35F65" w:rsidRPr="00E7727B">
          <w:rPr>
            <w:rStyle w:val="Hyperkobling"/>
            <w:noProof/>
            <w:sz w:val="20"/>
          </w:rPr>
          <w:noBreakHyphen/>
          <w:t>1: Existing Link Capacities and Speeds for different category of roads</w:t>
        </w:r>
        <w:r w:rsidR="00F35F65" w:rsidRPr="00E7727B">
          <w:rPr>
            <w:noProof/>
            <w:webHidden/>
            <w:sz w:val="20"/>
          </w:rPr>
          <w:tab/>
        </w:r>
        <w:r w:rsidR="003623BC">
          <w:rPr>
            <w:noProof/>
            <w:webHidden/>
            <w:sz w:val="20"/>
          </w:rPr>
          <w:t>6</w:t>
        </w:r>
      </w:hyperlink>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05" w:history="1">
        <w:r w:rsidR="00F35F65" w:rsidRPr="00E7727B">
          <w:rPr>
            <w:rStyle w:val="Hyperkobling"/>
            <w:noProof/>
            <w:sz w:val="20"/>
          </w:rPr>
          <w:t>Table 1</w:t>
        </w:r>
        <w:r w:rsidR="00F35F65" w:rsidRPr="00E7727B">
          <w:rPr>
            <w:rStyle w:val="Hyperkobling"/>
            <w:noProof/>
            <w:sz w:val="20"/>
          </w:rPr>
          <w:noBreakHyphen/>
          <w:t>2: Additional Metro Lines in Phase - III</w:t>
        </w:r>
        <w:r w:rsidR="00F35F65" w:rsidRPr="00E7727B">
          <w:rPr>
            <w:noProof/>
            <w:webHidden/>
            <w:sz w:val="20"/>
          </w:rPr>
          <w:tab/>
        </w:r>
        <w:r w:rsidR="003623BC">
          <w:rPr>
            <w:noProof/>
            <w:webHidden/>
            <w:sz w:val="20"/>
          </w:rPr>
          <w:t>6</w:t>
        </w:r>
      </w:hyperlink>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06" w:history="1">
        <w:r w:rsidR="00F35F65" w:rsidRPr="00E7727B">
          <w:rPr>
            <w:rStyle w:val="Hyperkobling"/>
            <w:noProof/>
            <w:sz w:val="20"/>
          </w:rPr>
          <w:t>Table 1</w:t>
        </w:r>
        <w:r w:rsidR="00F35F65" w:rsidRPr="00E7727B">
          <w:rPr>
            <w:rStyle w:val="Hyperkobling"/>
            <w:noProof/>
            <w:sz w:val="20"/>
          </w:rPr>
          <w:noBreakHyphen/>
          <w:t>3: Additional Metro Lines in Phase - IV</w:t>
        </w:r>
        <w:r w:rsidR="00F35F65" w:rsidRPr="00E7727B">
          <w:rPr>
            <w:noProof/>
            <w:webHidden/>
            <w:sz w:val="20"/>
          </w:rPr>
          <w:tab/>
        </w:r>
        <w:r w:rsidR="003623BC">
          <w:rPr>
            <w:noProof/>
            <w:webHidden/>
            <w:sz w:val="20"/>
          </w:rPr>
          <w:t>7</w:t>
        </w:r>
      </w:hyperlink>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07" w:history="1">
        <w:r w:rsidR="00F35F65" w:rsidRPr="00E7727B">
          <w:rPr>
            <w:rStyle w:val="Hyperkobling"/>
            <w:noProof/>
            <w:sz w:val="20"/>
          </w:rPr>
          <w:t>Table 1</w:t>
        </w:r>
        <w:r w:rsidR="00F35F65" w:rsidRPr="00E7727B">
          <w:rPr>
            <w:rStyle w:val="Hyperkobling"/>
            <w:noProof/>
            <w:sz w:val="20"/>
          </w:rPr>
          <w:noBreakHyphen/>
          <w:t>4: Existing Link Capacities and Speeds for different category of roads</w:t>
        </w:r>
        <w:r w:rsidR="00F35F65" w:rsidRPr="00E7727B">
          <w:rPr>
            <w:noProof/>
            <w:webHidden/>
            <w:sz w:val="20"/>
          </w:rPr>
          <w:tab/>
        </w:r>
        <w:r w:rsidR="003623BC">
          <w:rPr>
            <w:noProof/>
            <w:webHidden/>
            <w:sz w:val="20"/>
          </w:rPr>
          <w:t>8</w:t>
        </w:r>
      </w:hyperlink>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08" w:history="1">
        <w:r w:rsidR="00F35F65" w:rsidRPr="00E7727B">
          <w:rPr>
            <w:rStyle w:val="Hyperkobling"/>
            <w:noProof/>
            <w:sz w:val="20"/>
          </w:rPr>
          <w:t>Table 1</w:t>
        </w:r>
        <w:r w:rsidR="00F35F65" w:rsidRPr="00E7727B">
          <w:rPr>
            <w:rStyle w:val="Hyperkobling"/>
            <w:noProof/>
            <w:sz w:val="20"/>
          </w:rPr>
          <w:noBreakHyphen/>
          <w:t>5: Comparison of population growth in Delhi with similar metropolitan cities in India</w:t>
        </w:r>
        <w:r w:rsidR="00F35F65" w:rsidRPr="00E7727B">
          <w:rPr>
            <w:noProof/>
            <w:webHidden/>
            <w:sz w:val="20"/>
          </w:rPr>
          <w:tab/>
        </w:r>
        <w:r w:rsidR="003623BC">
          <w:rPr>
            <w:noProof/>
            <w:webHidden/>
            <w:sz w:val="20"/>
          </w:rPr>
          <w:t>9</w:t>
        </w:r>
      </w:hyperlink>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09" w:history="1">
        <w:r w:rsidR="00F35F65" w:rsidRPr="00E7727B">
          <w:rPr>
            <w:rStyle w:val="Hyperkobling"/>
            <w:noProof/>
            <w:sz w:val="20"/>
          </w:rPr>
          <w:t>Table 1</w:t>
        </w:r>
        <w:r w:rsidR="00F35F65" w:rsidRPr="00E7727B">
          <w:rPr>
            <w:rStyle w:val="Hyperkobling"/>
            <w:noProof/>
            <w:sz w:val="20"/>
          </w:rPr>
          <w:noBreakHyphen/>
          <w:t>6: Estimated Population by various methods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_Toc490614709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3623BC">
        <w:rPr>
          <w:noProof/>
          <w:sz w:val="20"/>
        </w:rPr>
        <w:t>0</w:t>
      </w:r>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10" w:history="1">
        <w:r w:rsidR="00F35F65" w:rsidRPr="00E7727B">
          <w:rPr>
            <w:rStyle w:val="Hyperkobling"/>
            <w:noProof/>
            <w:sz w:val="20"/>
          </w:rPr>
          <w:t>Table 1</w:t>
        </w:r>
        <w:r w:rsidR="00F35F65" w:rsidRPr="00E7727B">
          <w:rPr>
            <w:rStyle w:val="Hyperkobling"/>
            <w:noProof/>
            <w:sz w:val="20"/>
          </w:rPr>
          <w:noBreakHyphen/>
          <w:t>7: Population Estimations by Population Reference Bureau report 2007</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_Toc490614710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3623BC">
        <w:rPr>
          <w:noProof/>
          <w:sz w:val="20"/>
        </w:rPr>
        <w:t>1</w:t>
      </w:r>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11" w:history="1">
        <w:r w:rsidR="00F35F65" w:rsidRPr="00E7727B">
          <w:rPr>
            <w:rStyle w:val="Hyperkobling"/>
            <w:noProof/>
            <w:sz w:val="20"/>
          </w:rPr>
          <w:t>Table 1</w:t>
        </w:r>
        <w:r w:rsidR="00F35F65" w:rsidRPr="00E7727B">
          <w:rPr>
            <w:rStyle w:val="Hyperkobling"/>
            <w:noProof/>
            <w:sz w:val="20"/>
          </w:rPr>
          <w:noBreakHyphen/>
          <w:t>8: Population and Area under various planning zones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_Toc490614711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3623BC">
        <w:rPr>
          <w:noProof/>
          <w:sz w:val="20"/>
        </w:rPr>
        <w:t>2</w:t>
      </w:r>
    </w:p>
    <w:p w:rsidR="00F35F65" w:rsidRDefault="007C49CC" w:rsidP="002E252E">
      <w:pPr>
        <w:pStyle w:val="Figurliste"/>
        <w:tabs>
          <w:tab w:val="right" w:leader="dot" w:pos="9350"/>
        </w:tabs>
        <w:rPr>
          <w:noProof/>
          <w:sz w:val="20"/>
        </w:rPr>
      </w:pPr>
      <w:hyperlink w:anchor="_Toc490614712" w:history="1">
        <w:r w:rsidR="00F35F65" w:rsidRPr="00E7727B">
          <w:rPr>
            <w:rStyle w:val="Hyperkobling"/>
            <w:noProof/>
            <w:sz w:val="20"/>
          </w:rPr>
          <w:t>Table 1</w:t>
        </w:r>
        <w:r w:rsidR="00F35F65" w:rsidRPr="00E7727B">
          <w:rPr>
            <w:rStyle w:val="Hyperkobling"/>
            <w:noProof/>
            <w:sz w:val="20"/>
          </w:rPr>
          <w:noBreakHyphen/>
          <w:t>9: Proposed and Revised Holding Capacity in Planning Zone for the year 2021 (‘000)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_Toc490614712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3623BC">
        <w:rPr>
          <w:noProof/>
          <w:sz w:val="20"/>
        </w:rPr>
        <w:t>3</w:t>
      </w:r>
    </w:p>
    <w:p w:rsidR="002E252E" w:rsidRPr="002E252E" w:rsidRDefault="002E252E" w:rsidP="002E252E">
      <w:pPr>
        <w:pStyle w:val="Bildetekst"/>
        <w:keepNext/>
        <w:spacing w:after="0"/>
        <w:rPr>
          <w:b w:val="0"/>
        </w:rPr>
      </w:pPr>
      <w:r w:rsidRPr="002E252E">
        <w:rPr>
          <w:b w:val="0"/>
        </w:rPr>
        <w:t>Table 1-</w:t>
      </w:r>
      <w:r w:rsidRPr="002E252E">
        <w:rPr>
          <w:b w:val="0"/>
        </w:rPr>
        <w:fldChar w:fldCharType="begin"/>
      </w:r>
      <w:r w:rsidRPr="002E252E">
        <w:rPr>
          <w:b w:val="0"/>
        </w:rPr>
        <w:instrText xml:space="preserve"> SEQ Table \* ARABIC </w:instrText>
      </w:r>
      <w:r w:rsidRPr="002E252E">
        <w:rPr>
          <w:b w:val="0"/>
        </w:rPr>
        <w:fldChar w:fldCharType="separate"/>
      </w:r>
      <w:r w:rsidRPr="002E252E">
        <w:rPr>
          <w:b w:val="0"/>
          <w:noProof/>
        </w:rPr>
        <w:t>10</w:t>
      </w:r>
      <w:r w:rsidRPr="002E252E">
        <w:rPr>
          <w:b w:val="0"/>
        </w:rPr>
        <w:fldChar w:fldCharType="end"/>
      </w:r>
      <w:r w:rsidRPr="002E252E">
        <w:rPr>
          <w:b w:val="0"/>
        </w:rPr>
        <w:t>: Population of Planning Zones from 1991 to 2011</w:t>
      </w:r>
      <w:r>
        <w:rPr>
          <w:b w:val="0"/>
        </w:rPr>
        <w:t>………………………………………………14</w:t>
      </w:r>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13" w:history="1">
        <w:r w:rsidR="00F35F65" w:rsidRPr="00E7727B">
          <w:rPr>
            <w:rStyle w:val="Hyperkobling"/>
            <w:noProof/>
            <w:sz w:val="20"/>
          </w:rPr>
          <w:t>Table 1</w:t>
        </w:r>
        <w:r w:rsidR="00F35F65" w:rsidRPr="00E7727B">
          <w:rPr>
            <w:rStyle w:val="Hyperkobling"/>
            <w:noProof/>
            <w:sz w:val="20"/>
          </w:rPr>
          <w:noBreakHyphen/>
          <w:t>1</w:t>
        </w:r>
        <w:r w:rsidR="002E252E">
          <w:rPr>
            <w:rStyle w:val="Hyperkobling"/>
            <w:noProof/>
            <w:sz w:val="20"/>
          </w:rPr>
          <w:t>1</w:t>
        </w:r>
        <w:r w:rsidR="00F35F65" w:rsidRPr="00E7727B">
          <w:rPr>
            <w:rStyle w:val="Hyperkobling"/>
            <w:noProof/>
            <w:sz w:val="20"/>
          </w:rPr>
          <w:t>: Population Estimation at Planning Zonal level for Horizon Year 2030 and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_Toc490614713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3623BC">
        <w:rPr>
          <w:noProof/>
          <w:sz w:val="20"/>
        </w:rPr>
        <w:t>4</w:t>
      </w:r>
    </w:p>
    <w:p w:rsidR="00F35F65" w:rsidRPr="00E7727B" w:rsidRDefault="007C49CC" w:rsidP="002E252E">
      <w:pPr>
        <w:pStyle w:val="Figurliste"/>
        <w:tabs>
          <w:tab w:val="right" w:leader="dot" w:pos="9350"/>
        </w:tabs>
        <w:rPr>
          <w:rFonts w:asciiTheme="minorHAnsi" w:eastAsiaTheme="minorEastAsia" w:hAnsiTheme="minorHAnsi" w:cstheme="minorBidi"/>
          <w:noProof/>
          <w:sz w:val="20"/>
          <w:lang w:val="en-US"/>
        </w:rPr>
      </w:pPr>
      <w:hyperlink w:anchor="_Toc490614714" w:history="1">
        <w:r w:rsidR="002E252E">
          <w:rPr>
            <w:rStyle w:val="Hyperkobling"/>
            <w:noProof/>
            <w:sz w:val="20"/>
          </w:rPr>
          <w:t>Table1</w:t>
        </w:r>
        <w:r w:rsidR="002E252E">
          <w:rPr>
            <w:rStyle w:val="Hyperkobling"/>
            <w:noProof/>
            <w:sz w:val="20"/>
          </w:rPr>
          <w:noBreakHyphen/>
        </w:r>
        <w:r w:rsidR="00F35F65" w:rsidRPr="00E7727B">
          <w:rPr>
            <w:rStyle w:val="Hyperkobling"/>
            <w:noProof/>
            <w:sz w:val="20"/>
          </w:rPr>
          <w:t>1</w:t>
        </w:r>
        <w:r w:rsidR="002E252E">
          <w:rPr>
            <w:rStyle w:val="Hyperkobling"/>
            <w:noProof/>
            <w:sz w:val="20"/>
          </w:rPr>
          <w:t>2</w:t>
        </w:r>
        <w:r w:rsidR="00F35F65" w:rsidRPr="00E7727B">
          <w:rPr>
            <w:rStyle w:val="Hyperkobling"/>
            <w:noProof/>
            <w:sz w:val="20"/>
          </w:rPr>
          <w:t>: Proposed residential density in each planning zone a for horizon year 2030 and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2E252E">
        <w:rPr>
          <w:noProof/>
          <w:sz w:val="20"/>
        </w:rPr>
        <w:t>5</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15" w:history="1">
        <w:r w:rsidR="002E252E">
          <w:rPr>
            <w:rStyle w:val="Hyperkobling"/>
            <w:noProof/>
            <w:sz w:val="20"/>
          </w:rPr>
          <w:t>Table 1</w:t>
        </w:r>
        <w:r w:rsidR="002E252E">
          <w:rPr>
            <w:rStyle w:val="Hyperkobling"/>
            <w:noProof/>
            <w:sz w:val="20"/>
          </w:rPr>
          <w:noBreakHyphen/>
          <w:t>13</w:t>
        </w:r>
        <w:r w:rsidR="00F35F65" w:rsidRPr="00E7727B">
          <w:rPr>
            <w:rStyle w:val="Hyperkobling"/>
            <w:noProof/>
            <w:sz w:val="20"/>
          </w:rPr>
          <w:t>: Work force participation in Delhi (in Lakhs)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_Toc490614715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2E252E">
        <w:rPr>
          <w:noProof/>
          <w:sz w:val="20"/>
        </w:rPr>
        <w:t>6</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16" w:history="1">
        <w:r w:rsidR="002E252E">
          <w:rPr>
            <w:rStyle w:val="Hyperkobling"/>
            <w:noProof/>
            <w:sz w:val="20"/>
          </w:rPr>
          <w:t>Table 1</w:t>
        </w:r>
        <w:r w:rsidR="002E252E">
          <w:rPr>
            <w:rStyle w:val="Hyperkobling"/>
            <w:noProof/>
            <w:sz w:val="20"/>
          </w:rPr>
          <w:noBreakHyphen/>
          <w:t>14</w:t>
        </w:r>
        <w:r w:rsidR="00F35F65" w:rsidRPr="00E7727B">
          <w:rPr>
            <w:rStyle w:val="Hyperkobling"/>
            <w:noProof/>
            <w:sz w:val="20"/>
          </w:rPr>
          <w:t>: Estimated workforce participation rate for the year 2030 and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_Toc490614716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2E252E">
        <w:rPr>
          <w:noProof/>
          <w:sz w:val="20"/>
        </w:rPr>
        <w:t>7</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17" w:history="1">
        <w:r w:rsidR="002E252E">
          <w:rPr>
            <w:rStyle w:val="Hyperkobling"/>
            <w:noProof/>
            <w:sz w:val="20"/>
          </w:rPr>
          <w:t>Table 1</w:t>
        </w:r>
        <w:r w:rsidR="002E252E">
          <w:rPr>
            <w:rStyle w:val="Hyperkobling"/>
            <w:noProof/>
            <w:sz w:val="20"/>
          </w:rPr>
          <w:noBreakHyphen/>
          <w:t>15</w:t>
        </w:r>
        <w:r w:rsidR="00F35F65" w:rsidRPr="00E7727B">
          <w:rPr>
            <w:rStyle w:val="Hyperkobling"/>
            <w:noProof/>
            <w:sz w:val="20"/>
          </w:rPr>
          <w:t>: Estimated Workers for the Horizon Year 2030 and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_Toc490614717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2E252E">
        <w:rPr>
          <w:noProof/>
          <w:sz w:val="20"/>
        </w:rPr>
        <w:t>7</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18" w:history="1">
        <w:r w:rsidR="002E252E">
          <w:rPr>
            <w:rStyle w:val="Hyperkobling"/>
            <w:noProof/>
            <w:sz w:val="20"/>
          </w:rPr>
          <w:t>Table 1</w:t>
        </w:r>
        <w:r w:rsidR="002E252E">
          <w:rPr>
            <w:rStyle w:val="Hyperkobling"/>
            <w:noProof/>
            <w:sz w:val="20"/>
          </w:rPr>
          <w:noBreakHyphen/>
          <w:t>16</w:t>
        </w:r>
        <w:r w:rsidR="00F35F65" w:rsidRPr="00E7727B">
          <w:rPr>
            <w:rStyle w:val="Hyperkobling"/>
            <w:noProof/>
            <w:sz w:val="20"/>
          </w:rPr>
          <w:t>: Employment estimations at planning zone level for the horizon year 2030 and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_Toc490614718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w:t>
        </w:r>
        <w:r w:rsidR="00F35F65" w:rsidRPr="00E7727B">
          <w:rPr>
            <w:noProof/>
            <w:webHidden/>
            <w:sz w:val="20"/>
          </w:rPr>
          <w:fldChar w:fldCharType="end"/>
        </w:r>
      </w:hyperlink>
      <w:r w:rsidR="002E252E">
        <w:rPr>
          <w:noProof/>
          <w:sz w:val="20"/>
        </w:rPr>
        <w:t>8</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19" w:history="1">
        <w:r w:rsidR="002E252E">
          <w:rPr>
            <w:rStyle w:val="Hyperkobling"/>
            <w:noProof/>
            <w:sz w:val="20"/>
          </w:rPr>
          <w:t>Table 1</w:t>
        </w:r>
        <w:r w:rsidR="002E252E">
          <w:rPr>
            <w:rStyle w:val="Hyperkobling"/>
            <w:noProof/>
            <w:sz w:val="20"/>
          </w:rPr>
          <w:noBreakHyphen/>
          <w:t>17</w:t>
        </w:r>
        <w:r w:rsidR="00F35F65" w:rsidRPr="00E7727B">
          <w:rPr>
            <w:rStyle w:val="Hyperkobling"/>
            <w:noProof/>
            <w:sz w:val="20"/>
          </w:rPr>
          <w:t>: Estimated Motorized PCTR for the cardinal year details</w:t>
        </w:r>
        <w:r w:rsidR="00F35F65" w:rsidRPr="00E7727B">
          <w:rPr>
            <w:noProof/>
            <w:webHidden/>
            <w:sz w:val="20"/>
          </w:rPr>
          <w:tab/>
        </w:r>
      </w:hyperlink>
      <w:r w:rsidR="002E252E">
        <w:rPr>
          <w:noProof/>
          <w:sz w:val="20"/>
        </w:rPr>
        <w:t>19</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0" w:history="1">
        <w:r w:rsidR="00F35F65" w:rsidRPr="00E7727B">
          <w:rPr>
            <w:rStyle w:val="Hyperkobling"/>
            <w:noProof/>
            <w:sz w:val="20"/>
          </w:rPr>
          <w:t xml:space="preserve">Table </w:t>
        </w:r>
        <w:r w:rsidR="002E252E">
          <w:rPr>
            <w:rStyle w:val="Hyperkobling"/>
            <w:noProof/>
            <w:sz w:val="20"/>
          </w:rPr>
          <w:t>1</w:t>
        </w:r>
        <w:r w:rsidR="002E252E">
          <w:rPr>
            <w:rStyle w:val="Hyperkobling"/>
            <w:noProof/>
            <w:sz w:val="20"/>
          </w:rPr>
          <w:noBreakHyphen/>
          <w:t>18</w:t>
        </w:r>
        <w:r w:rsidR="00F35F65" w:rsidRPr="00E7727B">
          <w:rPr>
            <w:rStyle w:val="Hyperkobling"/>
            <w:noProof/>
            <w:sz w:val="20"/>
          </w:rPr>
          <w:t>: Comparison of Average trip length (ATL) in cardinal years</w:t>
        </w:r>
        <w:r w:rsidR="00F35F65" w:rsidRPr="00E7727B">
          <w:rPr>
            <w:noProof/>
            <w:webHidden/>
            <w:sz w:val="20"/>
          </w:rPr>
          <w:tab/>
        </w:r>
      </w:hyperlink>
      <w:r w:rsidR="002E252E">
        <w:rPr>
          <w:noProof/>
          <w:sz w:val="20"/>
        </w:rPr>
        <w:t>19</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1" w:history="1">
        <w:r w:rsidR="002E252E">
          <w:rPr>
            <w:rStyle w:val="Hyperkobling"/>
            <w:noProof/>
            <w:sz w:val="20"/>
          </w:rPr>
          <w:t>Table 1</w:t>
        </w:r>
        <w:r w:rsidR="002E252E">
          <w:rPr>
            <w:rStyle w:val="Hyperkobling"/>
            <w:noProof/>
            <w:sz w:val="20"/>
          </w:rPr>
          <w:noBreakHyphen/>
          <w:t>19</w:t>
        </w:r>
        <w:r w:rsidR="00F35F65" w:rsidRPr="00E7727B">
          <w:rPr>
            <w:rStyle w:val="Hyperkobling"/>
            <w:noProof/>
            <w:sz w:val="20"/>
          </w:rPr>
          <w:t>: Comparison of mode split in Base year and BAU-2030 &amp; 2050</w:t>
        </w:r>
        <w:r w:rsidR="00F35F65" w:rsidRPr="00E7727B">
          <w:rPr>
            <w:noProof/>
            <w:webHidden/>
            <w:sz w:val="20"/>
          </w:rPr>
          <w:tab/>
        </w:r>
      </w:hyperlink>
      <w:r w:rsidR="002E252E">
        <w:rPr>
          <w:noProof/>
          <w:sz w:val="20"/>
        </w:rPr>
        <w:t>19</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2" w:history="1">
        <w:r w:rsidR="002E252E">
          <w:rPr>
            <w:rStyle w:val="Hyperkobling"/>
            <w:noProof/>
            <w:sz w:val="20"/>
          </w:rPr>
          <w:t>Table 1</w:t>
        </w:r>
        <w:r w:rsidR="002E252E">
          <w:rPr>
            <w:rStyle w:val="Hyperkobling"/>
            <w:noProof/>
            <w:sz w:val="20"/>
          </w:rPr>
          <w:noBreakHyphen/>
          <w:t>20</w:t>
        </w:r>
        <w:r w:rsidR="00F35F65" w:rsidRPr="00E7727B">
          <w:rPr>
            <w:rStyle w:val="Hyperkobling"/>
            <w:noProof/>
            <w:sz w:val="20"/>
          </w:rPr>
          <w:t>: Comparison of mode split in Base year and BAU-2030 &amp; 2050</w:t>
        </w:r>
        <w:r w:rsidR="00F35F65" w:rsidRPr="00E7727B">
          <w:rPr>
            <w:noProof/>
            <w:webHidden/>
            <w:sz w:val="20"/>
          </w:rPr>
          <w:tab/>
        </w:r>
      </w:hyperlink>
      <w:r w:rsidR="002E252E">
        <w:rPr>
          <w:noProof/>
          <w:sz w:val="20"/>
        </w:rPr>
        <w:t>19</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3" w:history="1">
        <w:r w:rsidR="002E252E">
          <w:rPr>
            <w:rStyle w:val="Hyperkobling"/>
            <w:noProof/>
            <w:sz w:val="20"/>
          </w:rPr>
          <w:t>Table 1</w:t>
        </w:r>
        <w:r w:rsidR="002E252E">
          <w:rPr>
            <w:rStyle w:val="Hyperkobling"/>
            <w:noProof/>
            <w:sz w:val="20"/>
          </w:rPr>
          <w:noBreakHyphen/>
          <w:t>21</w:t>
        </w:r>
        <w:r w:rsidR="00F35F65" w:rsidRPr="00E7727B">
          <w:rPr>
            <w:rStyle w:val="Hyperkobling"/>
            <w:noProof/>
            <w:sz w:val="20"/>
          </w:rPr>
          <w:t>: Comparison of Base year and BAU-2030 &amp; 2050 scenario</w:t>
        </w:r>
        <w:r w:rsidR="00F35F65" w:rsidRPr="00E7727B">
          <w:rPr>
            <w:noProof/>
            <w:webHidden/>
            <w:sz w:val="20"/>
          </w:rPr>
          <w:tab/>
        </w:r>
      </w:hyperlink>
      <w:r w:rsidR="002E252E">
        <w:rPr>
          <w:noProof/>
          <w:sz w:val="20"/>
        </w:rPr>
        <w:t>22</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4" w:history="1">
        <w:r w:rsidR="00F35F65" w:rsidRPr="00E7727B">
          <w:rPr>
            <w:rStyle w:val="Hyperkobling"/>
            <w:noProof/>
            <w:sz w:val="20"/>
          </w:rPr>
          <w:t>Table 2</w:t>
        </w:r>
        <w:r w:rsidR="00F35F65" w:rsidRPr="00E7727B">
          <w:rPr>
            <w:rStyle w:val="Hyperkobling"/>
            <w:noProof/>
            <w:sz w:val="20"/>
          </w:rPr>
          <w:noBreakHyphen/>
          <w:t>1: Comparison of Base year, BAU &amp; Transit + TOD - 2030 &amp;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_Toc490614724 \h </w:instrText>
        </w:r>
        <w:r w:rsidR="00F35F65" w:rsidRPr="00E7727B">
          <w:rPr>
            <w:noProof/>
            <w:webHidden/>
            <w:sz w:val="20"/>
          </w:rPr>
        </w:r>
        <w:r w:rsidR="00F35F65" w:rsidRPr="00E7727B">
          <w:rPr>
            <w:noProof/>
            <w:webHidden/>
            <w:sz w:val="20"/>
          </w:rPr>
          <w:fldChar w:fldCharType="separate"/>
        </w:r>
        <w:r w:rsidR="002007DA">
          <w:rPr>
            <w:noProof/>
            <w:webHidden/>
            <w:sz w:val="20"/>
          </w:rPr>
          <w:t>2</w:t>
        </w:r>
        <w:r w:rsidR="00F35F65" w:rsidRPr="00E7727B">
          <w:rPr>
            <w:noProof/>
            <w:webHidden/>
            <w:sz w:val="20"/>
          </w:rPr>
          <w:t>4</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5" w:history="1">
        <w:r w:rsidR="00F35F65" w:rsidRPr="00E7727B">
          <w:rPr>
            <w:rStyle w:val="Hyperkobling"/>
            <w:noProof/>
            <w:sz w:val="20"/>
          </w:rPr>
          <w:t>Table 2</w:t>
        </w:r>
        <w:r w:rsidR="00F35F65" w:rsidRPr="00E7727B">
          <w:rPr>
            <w:rStyle w:val="Hyperkobling"/>
            <w:noProof/>
            <w:sz w:val="20"/>
          </w:rPr>
          <w:noBreakHyphen/>
          <w:t>2: Increased Fuel cost assumptions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_Toc490614725 \h </w:instrText>
        </w:r>
        <w:r w:rsidR="00F35F65" w:rsidRPr="00E7727B">
          <w:rPr>
            <w:noProof/>
            <w:webHidden/>
            <w:sz w:val="20"/>
          </w:rPr>
        </w:r>
        <w:r w:rsidR="00F35F65" w:rsidRPr="00E7727B">
          <w:rPr>
            <w:noProof/>
            <w:webHidden/>
            <w:sz w:val="20"/>
          </w:rPr>
          <w:fldChar w:fldCharType="separate"/>
        </w:r>
        <w:r w:rsidR="002007DA">
          <w:rPr>
            <w:noProof/>
            <w:webHidden/>
            <w:sz w:val="20"/>
          </w:rPr>
          <w:t>25</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6" w:history="1">
        <w:r w:rsidR="00F35F65" w:rsidRPr="00E7727B">
          <w:rPr>
            <w:rStyle w:val="Hyperkobling"/>
            <w:noProof/>
            <w:sz w:val="20"/>
          </w:rPr>
          <w:t>Table 2</w:t>
        </w:r>
        <w:r w:rsidR="00F35F65" w:rsidRPr="00E7727B">
          <w:rPr>
            <w:rStyle w:val="Hyperkobling"/>
            <w:noProof/>
            <w:sz w:val="20"/>
          </w:rPr>
          <w:noBreakHyphen/>
          <w:t>3: Increased fuel cost of various available modes for 2030 &amp;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_Toc490614726 \h </w:instrText>
        </w:r>
        <w:r w:rsidR="00F35F65" w:rsidRPr="00E7727B">
          <w:rPr>
            <w:noProof/>
            <w:webHidden/>
            <w:sz w:val="20"/>
          </w:rPr>
        </w:r>
        <w:r w:rsidR="00F35F65" w:rsidRPr="00E7727B">
          <w:rPr>
            <w:noProof/>
            <w:webHidden/>
            <w:sz w:val="20"/>
          </w:rPr>
          <w:fldChar w:fldCharType="end"/>
        </w:r>
      </w:hyperlink>
      <w:r w:rsidR="002007DA">
        <w:rPr>
          <w:noProof/>
          <w:sz w:val="20"/>
        </w:rPr>
        <w:t>27</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7" w:history="1">
        <w:r w:rsidR="00F35F65" w:rsidRPr="00E7727B">
          <w:rPr>
            <w:rStyle w:val="Hyperkobling"/>
            <w:noProof/>
            <w:sz w:val="20"/>
          </w:rPr>
          <w:t>Table 2</w:t>
        </w:r>
        <w:r w:rsidR="00F35F65" w:rsidRPr="00E7727B">
          <w:rPr>
            <w:rStyle w:val="Hyperkobling"/>
            <w:noProof/>
            <w:sz w:val="20"/>
          </w:rPr>
          <w:noBreakHyphen/>
          <w:t>4 Comparison of mode split in BAU and Increase in Fuel cost -2030 &amp; 2050</w:t>
        </w:r>
        <w:r w:rsidR="00F35F65" w:rsidRPr="00E7727B">
          <w:rPr>
            <w:noProof/>
            <w:webHidden/>
            <w:sz w:val="20"/>
          </w:rPr>
          <w:tab/>
        </w:r>
        <w:r w:rsidR="002007DA">
          <w:rPr>
            <w:noProof/>
            <w:webHidden/>
            <w:sz w:val="20"/>
          </w:rPr>
          <w:t>29</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8" w:history="1">
        <w:r w:rsidR="00F35F65" w:rsidRPr="00E7727B">
          <w:rPr>
            <w:rStyle w:val="Hyperkobling"/>
            <w:noProof/>
            <w:sz w:val="20"/>
          </w:rPr>
          <w:t>Table 2</w:t>
        </w:r>
        <w:r w:rsidR="00F35F65" w:rsidRPr="00E7727B">
          <w:rPr>
            <w:rStyle w:val="Hyperkobling"/>
            <w:noProof/>
            <w:sz w:val="20"/>
          </w:rPr>
          <w:noBreakHyphen/>
          <w:t>5: Comparison of mode split in BAU and Increase in Fuel cost -2030 &amp; 2050</w:t>
        </w:r>
        <w:r w:rsidR="00F35F65" w:rsidRPr="00E7727B">
          <w:rPr>
            <w:noProof/>
            <w:webHidden/>
            <w:sz w:val="20"/>
          </w:rPr>
          <w:tab/>
        </w:r>
        <w:r w:rsidR="002007DA">
          <w:rPr>
            <w:noProof/>
            <w:webHidden/>
            <w:sz w:val="20"/>
          </w:rPr>
          <w:t>29</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29" w:history="1">
        <w:r w:rsidR="00F35F65" w:rsidRPr="00E7727B">
          <w:rPr>
            <w:rStyle w:val="Hyperkobling"/>
            <w:noProof/>
            <w:sz w:val="20"/>
          </w:rPr>
          <w:t>Table 2</w:t>
        </w:r>
        <w:r w:rsidR="00F35F65" w:rsidRPr="00E7727B">
          <w:rPr>
            <w:rStyle w:val="Hyperkobling"/>
            <w:noProof/>
            <w:sz w:val="20"/>
          </w:rPr>
          <w:noBreakHyphen/>
          <w:t>6: Comparative evaluation  of Base year and BAU &amp; Increase in Fuel cost - 2030 &amp; 2050 scenario</w:t>
        </w:r>
        <w:r w:rsidR="00F35F65" w:rsidRPr="00E7727B">
          <w:rPr>
            <w:noProof/>
            <w:webHidden/>
            <w:sz w:val="20"/>
          </w:rPr>
          <w:tab/>
        </w:r>
        <w:r w:rsidR="002007DA">
          <w:rPr>
            <w:noProof/>
            <w:webHidden/>
            <w:sz w:val="20"/>
          </w:rPr>
          <w:t>31</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0" w:history="1">
        <w:r w:rsidR="00F35F65" w:rsidRPr="00E7727B">
          <w:rPr>
            <w:rStyle w:val="Hyperkobling"/>
            <w:noProof/>
            <w:sz w:val="20"/>
          </w:rPr>
          <w:t>Table 2</w:t>
        </w:r>
        <w:r w:rsidR="00F35F65" w:rsidRPr="00E7727B">
          <w:rPr>
            <w:rStyle w:val="Hyperkobling"/>
            <w:noProof/>
            <w:sz w:val="20"/>
          </w:rPr>
          <w:noBreakHyphen/>
          <w:t>7 Comparison of mode split in BAU &amp; Congestion Pricing - 2030 &amp; 2050</w:t>
        </w:r>
        <w:r w:rsidR="00F35F65" w:rsidRPr="00E7727B">
          <w:rPr>
            <w:noProof/>
            <w:webHidden/>
            <w:sz w:val="20"/>
          </w:rPr>
          <w:tab/>
        </w:r>
        <w:r w:rsidR="002007DA">
          <w:rPr>
            <w:noProof/>
            <w:webHidden/>
            <w:sz w:val="20"/>
          </w:rPr>
          <w:t>31</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1" w:history="1">
        <w:r w:rsidR="00F35F65" w:rsidRPr="00E7727B">
          <w:rPr>
            <w:rStyle w:val="Hyperkobling"/>
            <w:noProof/>
            <w:sz w:val="20"/>
          </w:rPr>
          <w:t>Table 2</w:t>
        </w:r>
        <w:r w:rsidR="00F35F65" w:rsidRPr="00E7727B">
          <w:rPr>
            <w:rStyle w:val="Hyperkobling"/>
            <w:noProof/>
            <w:sz w:val="20"/>
          </w:rPr>
          <w:noBreakHyphen/>
          <w:t>8: Comparison of mode split in BAU &amp; Congestion Pricing - 2030 &amp; 2050</w:t>
        </w:r>
        <w:r w:rsidR="00F35F65" w:rsidRPr="00E7727B">
          <w:rPr>
            <w:noProof/>
            <w:webHidden/>
            <w:sz w:val="20"/>
          </w:rPr>
          <w:tab/>
        </w:r>
        <w:r w:rsidR="002007DA">
          <w:rPr>
            <w:noProof/>
            <w:webHidden/>
            <w:sz w:val="20"/>
          </w:rPr>
          <w:t>32</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2" w:history="1">
        <w:r w:rsidR="00F35F65" w:rsidRPr="00E7727B">
          <w:rPr>
            <w:rStyle w:val="Hyperkobling"/>
            <w:noProof/>
            <w:sz w:val="20"/>
          </w:rPr>
          <w:t>Table 2</w:t>
        </w:r>
        <w:r w:rsidR="00F35F65" w:rsidRPr="00E7727B">
          <w:rPr>
            <w:rStyle w:val="Hyperkobling"/>
            <w:noProof/>
            <w:sz w:val="20"/>
          </w:rPr>
          <w:noBreakHyphen/>
          <w:t>9: Comparison of Base year and BAU &amp; Congestion pricing - 2030 &amp; 2050 scenario</w:t>
        </w:r>
        <w:r w:rsidR="00F35F65" w:rsidRPr="00E7727B">
          <w:rPr>
            <w:noProof/>
            <w:webHidden/>
            <w:sz w:val="20"/>
          </w:rPr>
          <w:tab/>
        </w:r>
      </w:hyperlink>
      <w:r w:rsidR="002007DA">
        <w:rPr>
          <w:noProof/>
          <w:sz w:val="20"/>
        </w:rPr>
        <w:t>33</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3" w:history="1">
        <w:r w:rsidR="00F35F65" w:rsidRPr="00E7727B">
          <w:rPr>
            <w:rStyle w:val="Hyperkobling"/>
            <w:noProof/>
            <w:sz w:val="20"/>
          </w:rPr>
          <w:t>Table 2</w:t>
        </w:r>
        <w:r w:rsidR="00F35F65" w:rsidRPr="00E7727B">
          <w:rPr>
            <w:rStyle w:val="Hyperkobling"/>
            <w:noProof/>
            <w:sz w:val="20"/>
          </w:rPr>
          <w:noBreakHyphen/>
          <w:t>10 Comparison of mode split in Base year and BAU and Fuel pricing + Congestion Pricing -2030 &amp; 2050</w:t>
        </w:r>
        <w:r w:rsidR="00F35F65" w:rsidRPr="00E7727B">
          <w:rPr>
            <w:noProof/>
            <w:webHidden/>
            <w:sz w:val="20"/>
          </w:rPr>
          <w:tab/>
        </w:r>
      </w:hyperlink>
      <w:r w:rsidR="002007DA">
        <w:rPr>
          <w:noProof/>
          <w:sz w:val="20"/>
        </w:rPr>
        <w:t>35</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4" w:history="1">
        <w:r w:rsidR="00F35F65" w:rsidRPr="00E7727B">
          <w:rPr>
            <w:rStyle w:val="Hyperkobling"/>
            <w:noProof/>
            <w:sz w:val="20"/>
          </w:rPr>
          <w:t>Table 2</w:t>
        </w:r>
        <w:r w:rsidR="00F35F65" w:rsidRPr="00E7727B">
          <w:rPr>
            <w:rStyle w:val="Hyperkobling"/>
            <w:noProof/>
            <w:sz w:val="20"/>
          </w:rPr>
          <w:noBreakHyphen/>
          <w:t>11: Comparison of mode split in Base year and BAU &amp; Fuel pricing + congestion pricing -2030 &amp; 2050</w:t>
        </w:r>
        <w:r w:rsidR="00F35F65" w:rsidRPr="00E7727B">
          <w:rPr>
            <w:noProof/>
            <w:webHidden/>
            <w:sz w:val="20"/>
          </w:rPr>
          <w:tab/>
        </w:r>
      </w:hyperlink>
      <w:r w:rsidR="002007DA">
        <w:rPr>
          <w:noProof/>
          <w:sz w:val="20"/>
        </w:rPr>
        <w:t>36</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5" w:history="1">
        <w:r w:rsidR="00F35F65" w:rsidRPr="00E7727B">
          <w:rPr>
            <w:rStyle w:val="Hyperkobling"/>
            <w:noProof/>
            <w:sz w:val="20"/>
          </w:rPr>
          <w:t>Table 2</w:t>
        </w:r>
        <w:r w:rsidR="00F35F65" w:rsidRPr="00E7727B">
          <w:rPr>
            <w:rStyle w:val="Hyperkobling"/>
            <w:noProof/>
            <w:sz w:val="20"/>
          </w:rPr>
          <w:noBreakHyphen/>
          <w:t>12: Comparison of Base year and BAU and Fuel pricing + Congestion pricing - 2030 &amp; 2050 scenario</w:t>
        </w:r>
        <w:r w:rsidR="00F35F65" w:rsidRPr="00E7727B">
          <w:rPr>
            <w:noProof/>
            <w:webHidden/>
            <w:sz w:val="20"/>
          </w:rPr>
          <w:tab/>
        </w:r>
      </w:hyperlink>
      <w:r w:rsidR="002007DA">
        <w:rPr>
          <w:noProof/>
          <w:sz w:val="20"/>
        </w:rPr>
        <w:t>36</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6" w:history="1">
        <w:r w:rsidR="00F35F65" w:rsidRPr="00E7727B">
          <w:rPr>
            <w:rStyle w:val="Hyperkobling"/>
            <w:noProof/>
            <w:sz w:val="20"/>
          </w:rPr>
          <w:t>Table 2</w:t>
        </w:r>
        <w:r w:rsidR="00F35F65" w:rsidRPr="00E7727B">
          <w:rPr>
            <w:rStyle w:val="Hyperkobling"/>
            <w:noProof/>
            <w:sz w:val="20"/>
          </w:rPr>
          <w:noBreakHyphen/>
          <w:t>13 Comparison of mode split of Car sharing + Fuel cost + Congestion pricing -2030 &amp; 2050</w:t>
        </w:r>
        <w:r w:rsidR="00F35F65" w:rsidRPr="00E7727B">
          <w:rPr>
            <w:noProof/>
            <w:webHidden/>
            <w:sz w:val="20"/>
          </w:rPr>
          <w:tab/>
        </w:r>
      </w:hyperlink>
      <w:r w:rsidR="002007DA">
        <w:rPr>
          <w:noProof/>
          <w:sz w:val="20"/>
        </w:rPr>
        <w:t>3</w:t>
      </w:r>
      <w:r w:rsidR="00287095">
        <w:rPr>
          <w:noProof/>
          <w:sz w:val="20"/>
        </w:rPr>
        <w:t>6</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7" w:history="1">
        <w:r w:rsidR="00F35F65" w:rsidRPr="00E7727B">
          <w:rPr>
            <w:rStyle w:val="Hyperkobling"/>
            <w:noProof/>
            <w:sz w:val="20"/>
          </w:rPr>
          <w:t>Table 2</w:t>
        </w:r>
        <w:r w:rsidR="00F35F65" w:rsidRPr="00E7727B">
          <w:rPr>
            <w:rStyle w:val="Hyperkobling"/>
            <w:noProof/>
            <w:sz w:val="20"/>
          </w:rPr>
          <w:noBreakHyphen/>
          <w:t>14: Comparison of Base year and BAU &amp; Car sharing + Fuel cost + Congestion pricing -2030 &amp; 2050</w:t>
        </w:r>
        <w:r w:rsidR="00F35F65" w:rsidRPr="00E7727B">
          <w:rPr>
            <w:noProof/>
            <w:webHidden/>
            <w:sz w:val="20"/>
          </w:rPr>
          <w:tab/>
        </w:r>
      </w:hyperlink>
      <w:r w:rsidR="00287095">
        <w:rPr>
          <w:noProof/>
          <w:sz w:val="20"/>
        </w:rPr>
        <w:t>38</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8" w:history="1">
        <w:r w:rsidR="00F35F65" w:rsidRPr="00E7727B">
          <w:rPr>
            <w:rStyle w:val="Hyperkobling"/>
            <w:noProof/>
            <w:sz w:val="20"/>
          </w:rPr>
          <w:t>Table 2</w:t>
        </w:r>
        <w:r w:rsidR="00F35F65" w:rsidRPr="00E7727B">
          <w:rPr>
            <w:rStyle w:val="Hyperkobling"/>
            <w:noProof/>
            <w:sz w:val="20"/>
          </w:rPr>
          <w:noBreakHyphen/>
          <w:t>15 : Forecast of Electric Mobility in India - 2030</w:t>
        </w:r>
        <w:r w:rsidR="00F35F65" w:rsidRPr="00E7727B">
          <w:rPr>
            <w:noProof/>
            <w:webHidden/>
            <w:sz w:val="20"/>
          </w:rPr>
          <w:tab/>
        </w:r>
      </w:hyperlink>
      <w:r w:rsidR="00287095">
        <w:rPr>
          <w:noProof/>
          <w:sz w:val="20"/>
        </w:rPr>
        <w:t>39</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39" w:history="1">
        <w:r w:rsidR="00F35F65" w:rsidRPr="00E7727B">
          <w:rPr>
            <w:rStyle w:val="Hyperkobling"/>
            <w:noProof/>
            <w:sz w:val="20"/>
          </w:rPr>
          <w:t>Table 2</w:t>
        </w:r>
        <w:r w:rsidR="00F35F65" w:rsidRPr="00E7727B">
          <w:rPr>
            <w:rStyle w:val="Hyperkobling"/>
            <w:noProof/>
            <w:sz w:val="20"/>
          </w:rPr>
          <w:noBreakHyphen/>
          <w:t>16 : Adopted Electric mobility share in Delhi by 2030 &amp; 2050</w:t>
        </w:r>
        <w:r w:rsidR="00F35F65" w:rsidRPr="00E7727B">
          <w:rPr>
            <w:noProof/>
            <w:webHidden/>
            <w:sz w:val="20"/>
          </w:rPr>
          <w:tab/>
        </w:r>
      </w:hyperlink>
      <w:r w:rsidR="00287095">
        <w:rPr>
          <w:noProof/>
          <w:sz w:val="20"/>
        </w:rPr>
        <w:t>39</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0" w:history="1">
        <w:r w:rsidR="00F35F65" w:rsidRPr="00E7727B">
          <w:rPr>
            <w:rStyle w:val="Hyperkobling"/>
            <w:noProof/>
            <w:sz w:val="20"/>
          </w:rPr>
          <w:t>Table 2</w:t>
        </w:r>
        <w:r w:rsidR="00F35F65" w:rsidRPr="00E7727B">
          <w:rPr>
            <w:rStyle w:val="Hyperkobling"/>
            <w:noProof/>
            <w:sz w:val="20"/>
          </w:rPr>
          <w:noBreakHyphen/>
          <w:t>17 : BAU with Electric Mobility - Vehicle travelled KM by 2030 &amp; 2050</w:t>
        </w:r>
        <w:r w:rsidR="00F35F65" w:rsidRPr="00E7727B">
          <w:rPr>
            <w:noProof/>
            <w:webHidden/>
            <w:sz w:val="20"/>
          </w:rPr>
          <w:tab/>
        </w:r>
      </w:hyperlink>
      <w:r w:rsidR="00287095">
        <w:rPr>
          <w:noProof/>
          <w:sz w:val="20"/>
        </w:rPr>
        <w:t>41</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1" w:history="1">
        <w:r w:rsidR="00F35F65" w:rsidRPr="00E7727B">
          <w:rPr>
            <w:rStyle w:val="Hyperkobling"/>
            <w:noProof/>
            <w:sz w:val="20"/>
          </w:rPr>
          <w:t>Table 2</w:t>
        </w:r>
        <w:r w:rsidR="00F35F65" w:rsidRPr="00E7727B">
          <w:rPr>
            <w:rStyle w:val="Hyperkobling"/>
            <w:noProof/>
            <w:sz w:val="20"/>
          </w:rPr>
          <w:noBreakHyphen/>
          <w:t>18 : BAU with Electric Mobility –Emissions by 2030</w:t>
        </w:r>
        <w:r w:rsidR="00F35F65" w:rsidRPr="00E7727B">
          <w:rPr>
            <w:noProof/>
            <w:webHidden/>
            <w:sz w:val="20"/>
          </w:rPr>
          <w:tab/>
        </w:r>
      </w:hyperlink>
      <w:r w:rsidR="00287095">
        <w:rPr>
          <w:noProof/>
          <w:sz w:val="20"/>
        </w:rPr>
        <w:t>41</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2" w:history="1">
        <w:r w:rsidR="00F35F65" w:rsidRPr="00E7727B">
          <w:rPr>
            <w:rStyle w:val="Hyperkobling"/>
            <w:noProof/>
            <w:sz w:val="20"/>
          </w:rPr>
          <w:t>Table 2</w:t>
        </w:r>
        <w:r w:rsidR="00F35F65" w:rsidRPr="00E7727B">
          <w:rPr>
            <w:rStyle w:val="Hyperkobling"/>
            <w:noProof/>
            <w:sz w:val="20"/>
          </w:rPr>
          <w:noBreakHyphen/>
          <w:t>19 : BAU with Electric Mobility –Emissions by 2050</w:t>
        </w:r>
        <w:r w:rsidR="00F35F65" w:rsidRPr="00E7727B">
          <w:rPr>
            <w:noProof/>
            <w:webHidden/>
            <w:sz w:val="20"/>
          </w:rPr>
          <w:tab/>
        </w:r>
      </w:hyperlink>
      <w:r w:rsidR="00287095">
        <w:rPr>
          <w:noProof/>
          <w:sz w:val="20"/>
        </w:rPr>
        <w:t>42</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3" w:history="1">
        <w:r w:rsidR="00F35F65" w:rsidRPr="00E7727B">
          <w:rPr>
            <w:rStyle w:val="Hyperkobling"/>
            <w:noProof/>
            <w:sz w:val="20"/>
          </w:rPr>
          <w:t>Table 2</w:t>
        </w:r>
        <w:r w:rsidR="00F35F65" w:rsidRPr="00E7727B">
          <w:rPr>
            <w:rStyle w:val="Hyperkobling"/>
            <w:noProof/>
            <w:sz w:val="20"/>
          </w:rPr>
          <w:noBreakHyphen/>
          <w:t>20 : Police Bundle: Planning with Electric Mobility - Vehicle travelled KM by 2030 &amp;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_Toc490614743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w:t>
        </w:r>
        <w:r w:rsidR="00F35F65" w:rsidRPr="00E7727B">
          <w:rPr>
            <w:noProof/>
            <w:webHidden/>
            <w:sz w:val="20"/>
          </w:rPr>
          <w:fldChar w:fldCharType="end"/>
        </w:r>
      </w:hyperlink>
      <w:r w:rsidR="00287095">
        <w:rPr>
          <w:noProof/>
          <w:sz w:val="20"/>
        </w:rPr>
        <w:t>2</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4" w:history="1">
        <w:r w:rsidR="00F35F65" w:rsidRPr="00E7727B">
          <w:rPr>
            <w:rStyle w:val="Hyperkobling"/>
            <w:noProof/>
            <w:sz w:val="20"/>
          </w:rPr>
          <w:t>Table 2</w:t>
        </w:r>
        <w:r w:rsidR="00F35F65" w:rsidRPr="00E7727B">
          <w:rPr>
            <w:rStyle w:val="Hyperkobling"/>
            <w:noProof/>
            <w:sz w:val="20"/>
          </w:rPr>
          <w:noBreakHyphen/>
          <w:t>21 : Police Bundle: Planning with Electric Mobility - Vehicle travelled KM by 2030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_Toc490614744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w:t>
        </w:r>
        <w:r w:rsidR="00F35F65" w:rsidRPr="00E7727B">
          <w:rPr>
            <w:noProof/>
            <w:webHidden/>
            <w:sz w:val="20"/>
          </w:rPr>
          <w:fldChar w:fldCharType="end"/>
        </w:r>
      </w:hyperlink>
      <w:r w:rsidR="00715CDB">
        <w:rPr>
          <w:noProof/>
          <w:sz w:val="20"/>
        </w:rPr>
        <w:t>4</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5" w:history="1">
        <w:r w:rsidR="00F35F65" w:rsidRPr="00E7727B">
          <w:rPr>
            <w:rStyle w:val="Hyperkobling"/>
            <w:noProof/>
            <w:sz w:val="20"/>
          </w:rPr>
          <w:t>Table 2</w:t>
        </w:r>
        <w:r w:rsidR="00F35F65" w:rsidRPr="00E7727B">
          <w:rPr>
            <w:rStyle w:val="Hyperkobling"/>
            <w:noProof/>
            <w:sz w:val="20"/>
          </w:rPr>
          <w:noBreakHyphen/>
          <w:t>22 : Police Bundle: Planning with Electric Mobility - Vehicle travelled KM by 2050</w:t>
        </w:r>
        <w:r w:rsidR="00F35F65" w:rsidRPr="00E7727B">
          <w:rPr>
            <w:noProof/>
            <w:webHidden/>
            <w:sz w:val="20"/>
          </w:rPr>
          <w:tab/>
        </w:r>
        <w:r w:rsidR="00715CDB">
          <w:rPr>
            <w:noProof/>
            <w:webHidden/>
            <w:sz w:val="20"/>
          </w:rPr>
          <w:t>4</w:t>
        </w:r>
        <w:r w:rsidR="00F35F65" w:rsidRPr="00E7727B">
          <w:rPr>
            <w:noProof/>
            <w:webHidden/>
            <w:sz w:val="20"/>
          </w:rPr>
          <w:fldChar w:fldCharType="begin"/>
        </w:r>
        <w:r w:rsidR="00F35F65" w:rsidRPr="00E7727B">
          <w:rPr>
            <w:noProof/>
            <w:webHidden/>
            <w:sz w:val="20"/>
          </w:rPr>
          <w:instrText xml:space="preserve"> PAGEREF _Toc490614745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6" w:history="1">
        <w:r w:rsidR="00F35F65" w:rsidRPr="00E7727B">
          <w:rPr>
            <w:rStyle w:val="Hyperkobling"/>
            <w:noProof/>
            <w:sz w:val="20"/>
          </w:rPr>
          <w:t>Table 2</w:t>
        </w:r>
        <w:r w:rsidR="00F35F65" w:rsidRPr="00E7727B">
          <w:rPr>
            <w:rStyle w:val="Hyperkobling"/>
            <w:noProof/>
            <w:sz w:val="20"/>
          </w:rPr>
          <w:noBreakHyphen/>
          <w:t>23 : Police Bundle: Travel Demand Management with Electric Mobility - Vehicle travelled KM by 2030 &amp; 2050</w:t>
        </w:r>
        <w:r w:rsidR="00F35F65" w:rsidRPr="00E7727B">
          <w:rPr>
            <w:noProof/>
            <w:webHidden/>
            <w:sz w:val="20"/>
          </w:rPr>
          <w:tab/>
        </w:r>
        <w:r w:rsidR="00715CDB">
          <w:rPr>
            <w:noProof/>
            <w:webHidden/>
            <w:sz w:val="20"/>
          </w:rPr>
          <w:t>46</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47" w:history="1">
        <w:r w:rsidR="00F35F65" w:rsidRPr="00E7727B">
          <w:rPr>
            <w:rStyle w:val="Hyperkobling"/>
            <w:noProof/>
            <w:sz w:val="20"/>
          </w:rPr>
          <w:t>Table 2</w:t>
        </w:r>
        <w:r w:rsidR="00F35F65" w:rsidRPr="00E7727B">
          <w:rPr>
            <w:rStyle w:val="Hyperkobling"/>
            <w:noProof/>
            <w:sz w:val="20"/>
          </w:rPr>
          <w:noBreakHyphen/>
          <w:t>24 : Police Bundle: Travel Demand Management with Electric Mobility - Vehicle travelled KM by 2030</w:t>
        </w:r>
        <w:r w:rsidR="00F35F65" w:rsidRPr="00E7727B">
          <w:rPr>
            <w:noProof/>
            <w:webHidden/>
            <w:sz w:val="20"/>
          </w:rPr>
          <w:tab/>
        </w:r>
      </w:hyperlink>
      <w:r w:rsidR="00715CDB">
        <w:rPr>
          <w:noProof/>
          <w:sz w:val="20"/>
        </w:rPr>
        <w:t>47</w:t>
      </w:r>
    </w:p>
    <w:p w:rsidR="00F35F65" w:rsidRDefault="007C49CC">
      <w:pPr>
        <w:pStyle w:val="Figurliste"/>
        <w:tabs>
          <w:tab w:val="right" w:leader="dot" w:pos="9350"/>
        </w:tabs>
        <w:rPr>
          <w:noProof/>
          <w:sz w:val="20"/>
        </w:rPr>
      </w:pPr>
      <w:hyperlink w:anchor="_Toc490614748" w:history="1">
        <w:r w:rsidR="00F35F65" w:rsidRPr="00E7727B">
          <w:rPr>
            <w:rStyle w:val="Hyperkobling"/>
            <w:noProof/>
            <w:sz w:val="20"/>
          </w:rPr>
          <w:t>Table 2</w:t>
        </w:r>
        <w:r w:rsidR="00F35F65" w:rsidRPr="00E7727B">
          <w:rPr>
            <w:rStyle w:val="Hyperkobling"/>
            <w:noProof/>
            <w:sz w:val="20"/>
          </w:rPr>
          <w:noBreakHyphen/>
          <w:t>25 : Police Bundle: Travel Demand Management with Electric Mobility - Vehicle travelled KM by 2050</w:t>
        </w:r>
        <w:r w:rsidR="00F35F65" w:rsidRPr="00E7727B">
          <w:rPr>
            <w:noProof/>
            <w:webHidden/>
            <w:sz w:val="20"/>
          </w:rPr>
          <w:tab/>
        </w:r>
      </w:hyperlink>
      <w:r w:rsidR="00715CDB">
        <w:rPr>
          <w:noProof/>
          <w:sz w:val="20"/>
        </w:rPr>
        <w:t>47</w:t>
      </w:r>
    </w:p>
    <w:p w:rsidR="00715CDB" w:rsidRPr="00C737C2" w:rsidRDefault="00715CDB" w:rsidP="00C737C2">
      <w:pPr>
        <w:spacing w:after="0"/>
        <w:rPr>
          <w:sz w:val="20"/>
          <w:szCs w:val="20"/>
        </w:rPr>
      </w:pPr>
      <w:r w:rsidRPr="00C737C2">
        <w:rPr>
          <w:sz w:val="20"/>
          <w:szCs w:val="20"/>
        </w:rPr>
        <w:t xml:space="preserve">Table </w:t>
      </w:r>
      <w:r w:rsidRPr="00C737C2">
        <w:rPr>
          <w:sz w:val="20"/>
          <w:szCs w:val="20"/>
        </w:rPr>
        <w:fldChar w:fldCharType="begin"/>
      </w:r>
      <w:r w:rsidRPr="00C737C2">
        <w:rPr>
          <w:sz w:val="20"/>
          <w:szCs w:val="20"/>
        </w:rPr>
        <w:instrText xml:space="preserve"> STYLEREF 1 \s </w:instrText>
      </w:r>
      <w:r w:rsidRPr="00C737C2">
        <w:rPr>
          <w:sz w:val="20"/>
          <w:szCs w:val="20"/>
        </w:rPr>
        <w:fldChar w:fldCharType="separate"/>
      </w:r>
      <w:r w:rsidRPr="00C737C2">
        <w:rPr>
          <w:noProof/>
          <w:sz w:val="20"/>
          <w:szCs w:val="20"/>
        </w:rPr>
        <w:t>2</w:t>
      </w:r>
      <w:r w:rsidRPr="00C737C2">
        <w:rPr>
          <w:sz w:val="20"/>
          <w:szCs w:val="20"/>
        </w:rPr>
        <w:fldChar w:fldCharType="end"/>
      </w:r>
      <w:r w:rsidRPr="00C737C2">
        <w:rPr>
          <w:sz w:val="20"/>
          <w:szCs w:val="20"/>
        </w:rPr>
        <w:noBreakHyphen/>
        <w:t>26 : BAU with Electric Mobility –Emissions by 2030</w:t>
      </w:r>
      <w:r w:rsidR="00C737C2">
        <w:rPr>
          <w:sz w:val="20"/>
          <w:szCs w:val="20"/>
        </w:rPr>
        <w:t>………………………………………………..</w:t>
      </w:r>
      <w:r w:rsidRPr="00C737C2">
        <w:rPr>
          <w:sz w:val="20"/>
          <w:szCs w:val="20"/>
        </w:rPr>
        <w:t xml:space="preserve"> </w:t>
      </w:r>
      <w:r w:rsidR="00851E60">
        <w:rPr>
          <w:sz w:val="20"/>
          <w:szCs w:val="20"/>
        </w:rPr>
        <w:t>48</w:t>
      </w:r>
    </w:p>
    <w:p w:rsidR="00715CDB" w:rsidRPr="00C737C2" w:rsidRDefault="00715CDB" w:rsidP="00C737C2">
      <w:pPr>
        <w:spacing w:after="0"/>
        <w:rPr>
          <w:sz w:val="20"/>
          <w:szCs w:val="20"/>
        </w:rPr>
      </w:pPr>
      <w:r w:rsidRPr="00C737C2">
        <w:rPr>
          <w:sz w:val="20"/>
          <w:szCs w:val="20"/>
        </w:rPr>
        <w:t xml:space="preserve">Table </w:t>
      </w:r>
      <w:r w:rsidRPr="00C737C2">
        <w:rPr>
          <w:sz w:val="20"/>
          <w:szCs w:val="20"/>
        </w:rPr>
        <w:fldChar w:fldCharType="begin"/>
      </w:r>
      <w:r w:rsidRPr="00C737C2">
        <w:rPr>
          <w:sz w:val="20"/>
          <w:szCs w:val="20"/>
        </w:rPr>
        <w:instrText xml:space="preserve"> STYLEREF 1 \s </w:instrText>
      </w:r>
      <w:r w:rsidRPr="00C737C2">
        <w:rPr>
          <w:sz w:val="20"/>
          <w:szCs w:val="20"/>
        </w:rPr>
        <w:fldChar w:fldCharType="separate"/>
      </w:r>
      <w:r w:rsidRPr="00C737C2">
        <w:rPr>
          <w:noProof/>
          <w:sz w:val="20"/>
          <w:szCs w:val="20"/>
        </w:rPr>
        <w:t>2</w:t>
      </w:r>
      <w:r w:rsidRPr="00C737C2">
        <w:rPr>
          <w:sz w:val="20"/>
          <w:szCs w:val="20"/>
        </w:rPr>
        <w:fldChar w:fldCharType="end"/>
      </w:r>
      <w:r w:rsidRPr="00C737C2">
        <w:rPr>
          <w:sz w:val="20"/>
          <w:szCs w:val="20"/>
        </w:rPr>
        <w:noBreakHyphen/>
        <w:t>27 : BAU with Electric Mobility –Emissions by 2050</w:t>
      </w:r>
      <w:r w:rsidR="00C737C2">
        <w:rPr>
          <w:sz w:val="20"/>
          <w:szCs w:val="20"/>
        </w:rPr>
        <w:t>…………………………………………………</w:t>
      </w:r>
      <w:r w:rsidR="00851E60">
        <w:rPr>
          <w:sz w:val="20"/>
          <w:szCs w:val="20"/>
        </w:rPr>
        <w:t>48</w:t>
      </w:r>
    </w:p>
    <w:p w:rsidR="00715CDB" w:rsidRPr="00C737C2" w:rsidRDefault="00715CDB" w:rsidP="00C737C2">
      <w:pPr>
        <w:pStyle w:val="Bildetekst"/>
        <w:keepNext/>
        <w:spacing w:after="0"/>
        <w:rPr>
          <w:b w:val="0"/>
        </w:rPr>
      </w:pPr>
      <w:r w:rsidRPr="00C737C2">
        <w:rPr>
          <w:b w:val="0"/>
        </w:rPr>
        <w:t xml:space="preserve">Table </w:t>
      </w:r>
      <w:r w:rsidRPr="00C737C2">
        <w:rPr>
          <w:b w:val="0"/>
        </w:rPr>
        <w:fldChar w:fldCharType="begin"/>
      </w:r>
      <w:r w:rsidRPr="00C737C2">
        <w:rPr>
          <w:b w:val="0"/>
        </w:rPr>
        <w:instrText xml:space="preserve"> STYLEREF 1 \s </w:instrText>
      </w:r>
      <w:r w:rsidRPr="00C737C2">
        <w:rPr>
          <w:b w:val="0"/>
        </w:rPr>
        <w:fldChar w:fldCharType="separate"/>
      </w:r>
      <w:r w:rsidRPr="00C737C2">
        <w:rPr>
          <w:b w:val="0"/>
          <w:noProof/>
        </w:rPr>
        <w:t>2</w:t>
      </w:r>
      <w:r w:rsidRPr="00C737C2">
        <w:rPr>
          <w:b w:val="0"/>
        </w:rPr>
        <w:fldChar w:fldCharType="end"/>
      </w:r>
      <w:r w:rsidRPr="00C737C2">
        <w:rPr>
          <w:b w:val="0"/>
        </w:rPr>
        <w:noBreakHyphen/>
        <w:t>28 : Police Bundle: Planning with Electric Mobility - Vehicle travelled KM by 2030 &amp; 2050</w:t>
      </w:r>
      <w:r w:rsidR="00C737C2">
        <w:rPr>
          <w:b w:val="0"/>
        </w:rPr>
        <w:t>……..</w:t>
      </w:r>
      <w:r w:rsidR="00851E60">
        <w:rPr>
          <w:b w:val="0"/>
        </w:rPr>
        <w:t>49</w:t>
      </w:r>
    </w:p>
    <w:p w:rsidR="00715CDB" w:rsidRPr="00C737C2" w:rsidRDefault="00715CDB" w:rsidP="00C737C2">
      <w:pPr>
        <w:spacing w:after="0"/>
        <w:rPr>
          <w:sz w:val="20"/>
          <w:szCs w:val="20"/>
        </w:rPr>
      </w:pPr>
      <w:r w:rsidRPr="00C737C2">
        <w:rPr>
          <w:sz w:val="20"/>
          <w:szCs w:val="20"/>
        </w:rPr>
        <w:t xml:space="preserve">Table </w:t>
      </w:r>
      <w:r w:rsidRPr="00C737C2">
        <w:rPr>
          <w:sz w:val="20"/>
          <w:szCs w:val="20"/>
        </w:rPr>
        <w:fldChar w:fldCharType="begin"/>
      </w:r>
      <w:r w:rsidRPr="00C737C2">
        <w:rPr>
          <w:sz w:val="20"/>
          <w:szCs w:val="20"/>
        </w:rPr>
        <w:instrText xml:space="preserve"> STYLEREF 1 \s </w:instrText>
      </w:r>
      <w:r w:rsidRPr="00C737C2">
        <w:rPr>
          <w:sz w:val="20"/>
          <w:szCs w:val="20"/>
        </w:rPr>
        <w:fldChar w:fldCharType="separate"/>
      </w:r>
      <w:r w:rsidRPr="00C737C2">
        <w:rPr>
          <w:noProof/>
          <w:sz w:val="20"/>
          <w:szCs w:val="20"/>
        </w:rPr>
        <w:t>2</w:t>
      </w:r>
      <w:r w:rsidRPr="00C737C2">
        <w:rPr>
          <w:sz w:val="20"/>
          <w:szCs w:val="20"/>
        </w:rPr>
        <w:fldChar w:fldCharType="end"/>
      </w:r>
      <w:r w:rsidRPr="00C737C2">
        <w:rPr>
          <w:sz w:val="20"/>
          <w:szCs w:val="20"/>
        </w:rPr>
        <w:noBreakHyphen/>
        <w:t>29 : Police Bundle: Planning with Electric Mobility -  Emissions by 2030</w:t>
      </w:r>
      <w:r w:rsidR="00C737C2">
        <w:rPr>
          <w:sz w:val="20"/>
          <w:szCs w:val="20"/>
        </w:rPr>
        <w:t>………………………</w:t>
      </w:r>
      <w:r w:rsidR="00851E60">
        <w:rPr>
          <w:sz w:val="20"/>
          <w:szCs w:val="20"/>
        </w:rPr>
        <w:t>..</w:t>
      </w:r>
      <w:r w:rsidR="00C737C2">
        <w:rPr>
          <w:sz w:val="20"/>
          <w:szCs w:val="20"/>
        </w:rPr>
        <w:t>.</w:t>
      </w:r>
      <w:r w:rsidR="00851E60">
        <w:rPr>
          <w:sz w:val="20"/>
          <w:szCs w:val="20"/>
        </w:rPr>
        <w:t>49</w:t>
      </w:r>
      <w:r w:rsidRPr="00C737C2">
        <w:rPr>
          <w:sz w:val="20"/>
          <w:szCs w:val="20"/>
        </w:rPr>
        <w:t xml:space="preserve"> </w:t>
      </w:r>
    </w:p>
    <w:p w:rsidR="00715CDB" w:rsidRPr="00C737C2" w:rsidRDefault="00715CDB" w:rsidP="00C737C2">
      <w:pPr>
        <w:spacing w:after="0"/>
        <w:rPr>
          <w:sz w:val="20"/>
          <w:szCs w:val="20"/>
        </w:rPr>
      </w:pPr>
      <w:r w:rsidRPr="00C737C2">
        <w:rPr>
          <w:sz w:val="20"/>
          <w:szCs w:val="20"/>
        </w:rPr>
        <w:t xml:space="preserve">Table </w:t>
      </w:r>
      <w:r w:rsidRPr="00C737C2">
        <w:rPr>
          <w:sz w:val="20"/>
          <w:szCs w:val="20"/>
        </w:rPr>
        <w:fldChar w:fldCharType="begin"/>
      </w:r>
      <w:r w:rsidRPr="00C737C2">
        <w:rPr>
          <w:sz w:val="20"/>
          <w:szCs w:val="20"/>
        </w:rPr>
        <w:instrText xml:space="preserve"> STYLEREF 1 \s </w:instrText>
      </w:r>
      <w:r w:rsidRPr="00C737C2">
        <w:rPr>
          <w:sz w:val="20"/>
          <w:szCs w:val="20"/>
        </w:rPr>
        <w:fldChar w:fldCharType="separate"/>
      </w:r>
      <w:r w:rsidRPr="00C737C2">
        <w:rPr>
          <w:noProof/>
          <w:sz w:val="20"/>
          <w:szCs w:val="20"/>
        </w:rPr>
        <w:t>2</w:t>
      </w:r>
      <w:r w:rsidRPr="00C737C2">
        <w:rPr>
          <w:sz w:val="20"/>
          <w:szCs w:val="20"/>
        </w:rPr>
        <w:fldChar w:fldCharType="end"/>
      </w:r>
      <w:r w:rsidRPr="00C737C2">
        <w:rPr>
          <w:sz w:val="20"/>
          <w:szCs w:val="20"/>
        </w:rPr>
        <w:noBreakHyphen/>
        <w:t>30 : Police Bundle: Planning with Electric Mobility – Emissions by 2050</w:t>
      </w:r>
      <w:r w:rsidR="00C737C2">
        <w:rPr>
          <w:sz w:val="20"/>
          <w:szCs w:val="20"/>
        </w:rPr>
        <w:t>…………………………</w:t>
      </w:r>
      <w:r w:rsidR="00851E60">
        <w:rPr>
          <w:sz w:val="20"/>
          <w:szCs w:val="20"/>
        </w:rPr>
        <w:t>49</w:t>
      </w:r>
      <w:r w:rsidRPr="00C737C2">
        <w:rPr>
          <w:sz w:val="20"/>
          <w:szCs w:val="20"/>
        </w:rPr>
        <w:t xml:space="preserve"> </w:t>
      </w:r>
    </w:p>
    <w:p w:rsidR="00715CDB" w:rsidRPr="00C737C2" w:rsidRDefault="00715CDB" w:rsidP="00C737C2">
      <w:pPr>
        <w:pStyle w:val="Bildetekst"/>
        <w:keepNext/>
        <w:spacing w:after="0"/>
        <w:rPr>
          <w:b w:val="0"/>
        </w:rPr>
      </w:pPr>
      <w:r w:rsidRPr="00C737C2">
        <w:rPr>
          <w:b w:val="0"/>
        </w:rPr>
        <w:t xml:space="preserve">Table </w:t>
      </w:r>
      <w:r w:rsidRPr="00C737C2">
        <w:rPr>
          <w:b w:val="0"/>
        </w:rPr>
        <w:fldChar w:fldCharType="begin"/>
      </w:r>
      <w:r w:rsidRPr="00C737C2">
        <w:rPr>
          <w:b w:val="0"/>
        </w:rPr>
        <w:instrText xml:space="preserve"> STYLEREF 1 \s </w:instrText>
      </w:r>
      <w:r w:rsidRPr="00C737C2">
        <w:rPr>
          <w:b w:val="0"/>
        </w:rPr>
        <w:fldChar w:fldCharType="separate"/>
      </w:r>
      <w:r w:rsidRPr="00C737C2">
        <w:rPr>
          <w:b w:val="0"/>
          <w:noProof/>
        </w:rPr>
        <w:t>2</w:t>
      </w:r>
      <w:r w:rsidRPr="00C737C2">
        <w:rPr>
          <w:b w:val="0"/>
        </w:rPr>
        <w:fldChar w:fldCharType="end"/>
      </w:r>
      <w:r w:rsidRPr="00C737C2">
        <w:rPr>
          <w:b w:val="0"/>
        </w:rPr>
        <w:noBreakHyphen/>
        <w:t>31 : Police Bundle: Travel Demand Management with Electric Mobility - Vehicle travelled KM by 2030 &amp; 2050</w:t>
      </w:r>
      <w:r w:rsidR="00C737C2">
        <w:rPr>
          <w:b w:val="0"/>
        </w:rPr>
        <w:t>………………………………………………………………………………………………………</w:t>
      </w:r>
      <w:r w:rsidR="001C5279">
        <w:rPr>
          <w:b w:val="0"/>
        </w:rPr>
        <w:t>..</w:t>
      </w:r>
      <w:r w:rsidR="00C737C2">
        <w:rPr>
          <w:b w:val="0"/>
        </w:rPr>
        <w:t>.</w:t>
      </w:r>
      <w:r w:rsidR="00851E60">
        <w:rPr>
          <w:b w:val="0"/>
        </w:rPr>
        <w:t>50</w:t>
      </w:r>
    </w:p>
    <w:p w:rsidR="00715CDB" w:rsidRPr="00C737C2" w:rsidRDefault="00715CDB" w:rsidP="00C737C2">
      <w:pPr>
        <w:spacing w:after="0"/>
        <w:rPr>
          <w:sz w:val="20"/>
          <w:szCs w:val="20"/>
        </w:rPr>
      </w:pPr>
      <w:r w:rsidRPr="00C737C2">
        <w:rPr>
          <w:sz w:val="20"/>
          <w:szCs w:val="20"/>
        </w:rPr>
        <w:t xml:space="preserve">Table </w:t>
      </w:r>
      <w:r w:rsidRPr="00C737C2">
        <w:rPr>
          <w:sz w:val="20"/>
          <w:szCs w:val="20"/>
        </w:rPr>
        <w:fldChar w:fldCharType="begin"/>
      </w:r>
      <w:r w:rsidRPr="00C737C2">
        <w:rPr>
          <w:sz w:val="20"/>
          <w:szCs w:val="20"/>
        </w:rPr>
        <w:instrText xml:space="preserve"> STYLEREF 1 \s </w:instrText>
      </w:r>
      <w:r w:rsidRPr="00C737C2">
        <w:rPr>
          <w:sz w:val="20"/>
          <w:szCs w:val="20"/>
        </w:rPr>
        <w:fldChar w:fldCharType="separate"/>
      </w:r>
      <w:r w:rsidRPr="00C737C2">
        <w:rPr>
          <w:noProof/>
          <w:sz w:val="20"/>
          <w:szCs w:val="20"/>
        </w:rPr>
        <w:t>2</w:t>
      </w:r>
      <w:r w:rsidRPr="00C737C2">
        <w:rPr>
          <w:sz w:val="20"/>
          <w:szCs w:val="20"/>
        </w:rPr>
        <w:fldChar w:fldCharType="end"/>
      </w:r>
      <w:r w:rsidRPr="00C737C2">
        <w:rPr>
          <w:sz w:val="20"/>
          <w:szCs w:val="20"/>
        </w:rPr>
        <w:noBreakHyphen/>
        <w:t>32 : Police Bundle: Travel Demand Management with Electric Mobility – emissions by 2030</w:t>
      </w:r>
      <w:r w:rsidR="00851E60">
        <w:rPr>
          <w:sz w:val="20"/>
          <w:szCs w:val="20"/>
        </w:rPr>
        <w:t>…..50</w:t>
      </w:r>
      <w:r w:rsidRPr="00C737C2">
        <w:rPr>
          <w:sz w:val="20"/>
          <w:szCs w:val="20"/>
        </w:rPr>
        <w:t xml:space="preserve"> </w:t>
      </w:r>
    </w:p>
    <w:p w:rsidR="00715CDB" w:rsidRPr="00C737C2" w:rsidRDefault="00715CDB" w:rsidP="00242E9B">
      <w:pPr>
        <w:spacing w:after="0"/>
        <w:rPr>
          <w:sz w:val="20"/>
          <w:szCs w:val="20"/>
        </w:rPr>
      </w:pPr>
      <w:r w:rsidRPr="00C737C2">
        <w:rPr>
          <w:sz w:val="20"/>
          <w:szCs w:val="20"/>
        </w:rPr>
        <w:t xml:space="preserve">Table </w:t>
      </w:r>
      <w:r w:rsidRPr="00C737C2">
        <w:rPr>
          <w:sz w:val="20"/>
          <w:szCs w:val="20"/>
        </w:rPr>
        <w:fldChar w:fldCharType="begin"/>
      </w:r>
      <w:r w:rsidRPr="00C737C2">
        <w:rPr>
          <w:sz w:val="20"/>
          <w:szCs w:val="20"/>
        </w:rPr>
        <w:instrText xml:space="preserve"> STYLEREF 1 \s </w:instrText>
      </w:r>
      <w:r w:rsidRPr="00C737C2">
        <w:rPr>
          <w:sz w:val="20"/>
          <w:szCs w:val="20"/>
        </w:rPr>
        <w:fldChar w:fldCharType="separate"/>
      </w:r>
      <w:r w:rsidRPr="00C737C2">
        <w:rPr>
          <w:noProof/>
          <w:sz w:val="20"/>
          <w:szCs w:val="20"/>
        </w:rPr>
        <w:t>2</w:t>
      </w:r>
      <w:r w:rsidRPr="00C737C2">
        <w:rPr>
          <w:sz w:val="20"/>
          <w:szCs w:val="20"/>
        </w:rPr>
        <w:fldChar w:fldCharType="end"/>
      </w:r>
      <w:r w:rsidRPr="00C737C2">
        <w:rPr>
          <w:sz w:val="20"/>
          <w:szCs w:val="20"/>
        </w:rPr>
        <w:noBreakHyphen/>
        <w:t>33 : Police Bundle: Travel Demand Management with Electric Mobility – emissions by 2050</w:t>
      </w:r>
      <w:r w:rsidR="00C737C2">
        <w:rPr>
          <w:sz w:val="20"/>
          <w:szCs w:val="20"/>
        </w:rPr>
        <w:t>…</w:t>
      </w:r>
      <w:r w:rsidR="00851E60">
        <w:rPr>
          <w:sz w:val="20"/>
          <w:szCs w:val="20"/>
        </w:rPr>
        <w:t>50</w:t>
      </w:r>
    </w:p>
    <w:p w:rsidR="00F35F65" w:rsidRPr="00C737C2" w:rsidRDefault="007C49CC" w:rsidP="00242E9B">
      <w:pPr>
        <w:pStyle w:val="Figurliste"/>
        <w:tabs>
          <w:tab w:val="right" w:leader="dot" w:pos="9350"/>
        </w:tabs>
        <w:rPr>
          <w:noProof/>
          <w:sz w:val="20"/>
          <w:szCs w:val="20"/>
        </w:rPr>
      </w:pPr>
      <w:hyperlink w:anchor="_Toc490614749" w:history="1">
        <w:r w:rsidR="00F35F65" w:rsidRPr="00C737C2">
          <w:rPr>
            <w:rStyle w:val="Hyperkobling"/>
            <w:noProof/>
            <w:sz w:val="20"/>
            <w:szCs w:val="20"/>
          </w:rPr>
          <w:t>Table 3</w:t>
        </w:r>
        <w:r w:rsidR="00F35F65" w:rsidRPr="00C737C2">
          <w:rPr>
            <w:rStyle w:val="Hyperkobling"/>
            <w:noProof/>
            <w:sz w:val="20"/>
            <w:szCs w:val="20"/>
          </w:rPr>
          <w:noBreakHyphen/>
          <w:t>1 : Comparison of BAU &amp; Policy scenario (Transport parameters) – 2030 &amp; 2050</w:t>
        </w:r>
        <w:r w:rsidR="00F35F65" w:rsidRPr="00C737C2">
          <w:rPr>
            <w:noProof/>
            <w:webHidden/>
            <w:sz w:val="20"/>
            <w:szCs w:val="20"/>
          </w:rPr>
          <w:tab/>
        </w:r>
        <w:r w:rsidR="00F35F65" w:rsidRPr="00C737C2">
          <w:rPr>
            <w:noProof/>
            <w:webHidden/>
            <w:sz w:val="20"/>
            <w:szCs w:val="20"/>
          </w:rPr>
          <w:fldChar w:fldCharType="begin"/>
        </w:r>
        <w:r w:rsidR="00F35F65" w:rsidRPr="00C737C2">
          <w:rPr>
            <w:noProof/>
            <w:webHidden/>
            <w:sz w:val="20"/>
            <w:szCs w:val="20"/>
          </w:rPr>
          <w:instrText xml:space="preserve"> PAGEREF _Toc490614749 \h </w:instrText>
        </w:r>
        <w:r w:rsidR="00F35F65" w:rsidRPr="00C737C2">
          <w:rPr>
            <w:noProof/>
            <w:webHidden/>
            <w:sz w:val="20"/>
            <w:szCs w:val="20"/>
          </w:rPr>
        </w:r>
        <w:r w:rsidR="00F35F65" w:rsidRPr="00C737C2">
          <w:rPr>
            <w:noProof/>
            <w:webHidden/>
            <w:sz w:val="20"/>
            <w:szCs w:val="20"/>
          </w:rPr>
          <w:fldChar w:fldCharType="separate"/>
        </w:r>
        <w:r w:rsidR="00F35F65" w:rsidRPr="00C737C2">
          <w:rPr>
            <w:noProof/>
            <w:webHidden/>
            <w:sz w:val="20"/>
            <w:szCs w:val="20"/>
          </w:rPr>
          <w:t>5</w:t>
        </w:r>
        <w:r w:rsidR="00F35F65" w:rsidRPr="00C737C2">
          <w:rPr>
            <w:noProof/>
            <w:webHidden/>
            <w:sz w:val="20"/>
            <w:szCs w:val="20"/>
          </w:rPr>
          <w:fldChar w:fldCharType="end"/>
        </w:r>
      </w:hyperlink>
      <w:r w:rsidR="00851E60">
        <w:rPr>
          <w:noProof/>
          <w:sz w:val="20"/>
          <w:szCs w:val="20"/>
        </w:rPr>
        <w:t>5</w:t>
      </w:r>
    </w:p>
    <w:p w:rsidR="00C737C2" w:rsidRPr="00990993" w:rsidRDefault="00C737C2" w:rsidP="00C737C2">
      <w:pPr>
        <w:rPr>
          <w:sz w:val="20"/>
          <w:szCs w:val="20"/>
        </w:rPr>
      </w:pPr>
      <w:r w:rsidRPr="00C737C2">
        <w:rPr>
          <w:sz w:val="20"/>
          <w:szCs w:val="20"/>
        </w:rPr>
        <w:t>Table 3.2 Comparative Evaluation of BAU and Alternate policy scenarios</w:t>
      </w:r>
      <w:r>
        <w:rPr>
          <w:sz w:val="20"/>
          <w:szCs w:val="20"/>
        </w:rPr>
        <w:t>………………………………</w:t>
      </w:r>
      <w:r w:rsidR="00BC0E56">
        <w:rPr>
          <w:sz w:val="20"/>
          <w:szCs w:val="20"/>
        </w:rPr>
        <w:t>..</w:t>
      </w:r>
      <w:r w:rsidR="00851E60">
        <w:rPr>
          <w:sz w:val="20"/>
          <w:szCs w:val="20"/>
        </w:rPr>
        <w:t>…51</w:t>
      </w:r>
    </w:p>
    <w:p w:rsidR="001F505E" w:rsidRPr="003477AF" w:rsidRDefault="00B56FC6" w:rsidP="00DB0331">
      <w:pPr>
        <w:spacing w:after="0" w:line="300" w:lineRule="auto"/>
        <w:rPr>
          <w:rFonts w:cs="Helvetica"/>
          <w:sz w:val="20"/>
          <w:szCs w:val="20"/>
        </w:rPr>
      </w:pPr>
      <w:r w:rsidRPr="003477AF">
        <w:rPr>
          <w:rFonts w:cs="Helvetica"/>
          <w:sz w:val="20"/>
          <w:szCs w:val="20"/>
        </w:rPr>
        <w:fldChar w:fldCharType="end"/>
      </w:r>
    </w:p>
    <w:p w:rsidR="00E1219C" w:rsidRPr="003477AF" w:rsidRDefault="00E1219C" w:rsidP="00DB0331">
      <w:pPr>
        <w:spacing w:after="0" w:line="300" w:lineRule="auto"/>
        <w:rPr>
          <w:rFonts w:cs="Helvetica"/>
          <w:sz w:val="20"/>
          <w:szCs w:val="20"/>
        </w:rPr>
      </w:pPr>
    </w:p>
    <w:p w:rsidR="00B56FC6" w:rsidRPr="00101676" w:rsidRDefault="00B56FC6" w:rsidP="00B56FC6">
      <w:pPr>
        <w:pStyle w:val="Figurliste"/>
        <w:tabs>
          <w:tab w:val="right" w:leader="dot" w:pos="9350"/>
        </w:tabs>
        <w:jc w:val="center"/>
        <w:rPr>
          <w:rFonts w:cs="Helvetica"/>
          <w:b/>
          <w:szCs w:val="20"/>
        </w:rPr>
      </w:pPr>
      <w:r w:rsidRPr="00101676">
        <w:rPr>
          <w:rFonts w:cs="Helvetica"/>
          <w:b/>
          <w:szCs w:val="20"/>
        </w:rPr>
        <w:t>List of Figures</w:t>
      </w:r>
    </w:p>
    <w:p w:rsidR="00B56FC6" w:rsidRPr="003477AF" w:rsidRDefault="00B56FC6">
      <w:pPr>
        <w:pStyle w:val="Figurliste"/>
        <w:tabs>
          <w:tab w:val="right" w:leader="dot" w:pos="9350"/>
        </w:tabs>
        <w:rPr>
          <w:rFonts w:cs="Helvetica"/>
          <w:sz w:val="20"/>
          <w:szCs w:val="20"/>
        </w:rPr>
      </w:pPr>
    </w:p>
    <w:p w:rsidR="00F35F65" w:rsidRPr="00E7727B" w:rsidRDefault="00B56FC6">
      <w:pPr>
        <w:pStyle w:val="Figurliste"/>
        <w:tabs>
          <w:tab w:val="right" w:leader="dot" w:pos="9350"/>
        </w:tabs>
        <w:rPr>
          <w:rFonts w:asciiTheme="minorHAnsi" w:eastAsiaTheme="minorEastAsia" w:hAnsiTheme="minorHAnsi" w:cstheme="minorBidi"/>
          <w:noProof/>
          <w:sz w:val="20"/>
          <w:lang w:val="en-US"/>
        </w:rPr>
      </w:pPr>
      <w:r w:rsidRPr="003477AF">
        <w:rPr>
          <w:rFonts w:cs="Helvetica"/>
          <w:sz w:val="20"/>
          <w:szCs w:val="20"/>
        </w:rPr>
        <w:fldChar w:fldCharType="begin"/>
      </w:r>
      <w:r w:rsidRPr="003477AF">
        <w:rPr>
          <w:rFonts w:cs="Helvetica"/>
          <w:sz w:val="20"/>
          <w:szCs w:val="20"/>
        </w:rPr>
        <w:instrText xml:space="preserve"> TOC \h \z \c "Figure" </w:instrText>
      </w:r>
      <w:r w:rsidRPr="003477AF">
        <w:rPr>
          <w:rFonts w:cs="Helvetica"/>
          <w:sz w:val="20"/>
          <w:szCs w:val="20"/>
        </w:rPr>
        <w:fldChar w:fldCharType="separate"/>
      </w:r>
      <w:hyperlink w:anchor="_Toc490614750" w:history="1">
        <w:r w:rsidR="00F35F65" w:rsidRPr="00E7727B">
          <w:rPr>
            <w:rStyle w:val="Hyperkobling"/>
            <w:noProof/>
            <w:sz w:val="20"/>
          </w:rPr>
          <w:t>Figure 1</w:t>
        </w:r>
        <w:r w:rsidR="00F35F65" w:rsidRPr="00E7727B">
          <w:rPr>
            <w:rStyle w:val="Hyperkobling"/>
            <w:noProof/>
            <w:sz w:val="20"/>
          </w:rPr>
          <w:noBreakHyphen/>
          <w:t>1</w:t>
        </w:r>
        <w:r w:rsidR="00F35F65" w:rsidRPr="00E7727B">
          <w:rPr>
            <w:rStyle w:val="Hyperkobling"/>
            <w:noProof/>
            <w:sz w:val="20"/>
          </w:rPr>
          <w:noBreakHyphen/>
          <w:t>1: Horizon year Road Network for 2030 &amp;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_Toc490614750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6</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51" w:history="1">
        <w:r w:rsidR="00F35F65" w:rsidRPr="00E7727B">
          <w:rPr>
            <w:rStyle w:val="Hyperkobling"/>
            <w:noProof/>
            <w:sz w:val="20"/>
          </w:rPr>
          <w:t>Figure 1</w:t>
        </w:r>
        <w:r w:rsidR="00F35F65" w:rsidRPr="00E7727B">
          <w:rPr>
            <w:rStyle w:val="Hyperkobling"/>
            <w:noProof/>
            <w:sz w:val="20"/>
          </w:rPr>
          <w:noBreakHyphen/>
          <w:t>1</w:t>
        </w:r>
        <w:r w:rsidR="00F35F65" w:rsidRPr="00E7727B">
          <w:rPr>
            <w:rStyle w:val="Hyperkobling"/>
            <w:noProof/>
            <w:sz w:val="20"/>
          </w:rPr>
          <w:noBreakHyphen/>
          <w:t>2: Horizon year Metro Network for 2030 &amp;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_Toc490614751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9</w:t>
        </w:r>
        <w:r w:rsidR="00F35F65" w:rsidRPr="00E7727B">
          <w:rPr>
            <w:noProof/>
            <w:webHidden/>
            <w:sz w:val="20"/>
          </w:rPr>
          <w:fldChar w:fldCharType="end"/>
        </w:r>
      </w:hyperlink>
    </w:p>
    <w:p w:rsidR="00F35F65" w:rsidRDefault="007C49CC">
      <w:pPr>
        <w:pStyle w:val="Figurliste"/>
        <w:tabs>
          <w:tab w:val="right" w:leader="dot" w:pos="9350"/>
        </w:tabs>
        <w:rPr>
          <w:noProof/>
          <w:sz w:val="20"/>
        </w:rPr>
      </w:pPr>
      <w:hyperlink w:anchor="_Toc490614752" w:history="1">
        <w:r w:rsidR="00F35F65" w:rsidRPr="00E7727B">
          <w:rPr>
            <w:rStyle w:val="Hyperkobling"/>
            <w:noProof/>
            <w:sz w:val="20"/>
          </w:rPr>
          <w:t>Figure 1</w:t>
        </w:r>
        <w:r w:rsidR="00F35F65" w:rsidRPr="00E7727B">
          <w:rPr>
            <w:rStyle w:val="Hyperkobling"/>
            <w:noProof/>
            <w:sz w:val="20"/>
          </w:rPr>
          <w:noBreakHyphen/>
          <w:t>1</w:t>
        </w:r>
        <w:r w:rsidR="00F35F65" w:rsidRPr="00E7727B">
          <w:rPr>
            <w:rStyle w:val="Hyperkobling"/>
            <w:noProof/>
            <w:sz w:val="20"/>
          </w:rPr>
          <w:noBreakHyphen/>
          <w:t>3: Map of Planning Zone in Delhi</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_Toc490614752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13</w:t>
        </w:r>
        <w:r w:rsidR="00F35F65" w:rsidRPr="00E7727B">
          <w:rPr>
            <w:noProof/>
            <w:webHidden/>
            <w:sz w:val="20"/>
          </w:rPr>
          <w:fldChar w:fldCharType="end"/>
        </w:r>
      </w:hyperlink>
    </w:p>
    <w:p w:rsidR="00B60D31" w:rsidRPr="00B60D31" w:rsidRDefault="00B60D31" w:rsidP="00B60D31">
      <w:pPr>
        <w:pStyle w:val="Figurliste"/>
        <w:tabs>
          <w:tab w:val="right" w:leader="dot" w:pos="9350"/>
        </w:tabs>
        <w:rPr>
          <w:rStyle w:val="Hyperkobling"/>
          <w:noProof/>
          <w:color w:val="000000" w:themeColor="text1"/>
          <w:sz w:val="20"/>
          <w:u w:val="none"/>
        </w:rPr>
      </w:pPr>
      <w:r w:rsidRPr="00B60D31">
        <w:rPr>
          <w:rStyle w:val="Hyperkobling"/>
          <w:noProof/>
          <w:color w:val="000000" w:themeColor="text1"/>
          <w:sz w:val="20"/>
          <w:u w:val="none"/>
        </w:rPr>
        <w:t xml:space="preserve">Fig. </w:t>
      </w:r>
      <w:r w:rsidR="002001CB">
        <w:rPr>
          <w:rStyle w:val="Hyperkobling"/>
          <w:noProof/>
          <w:color w:val="000000" w:themeColor="text1"/>
          <w:sz w:val="20"/>
          <w:u w:val="none"/>
        </w:rPr>
        <w:t>1-1-</w:t>
      </w:r>
      <w:r w:rsidRPr="00B60D31">
        <w:rPr>
          <w:rStyle w:val="Hyperkobling"/>
          <w:noProof/>
          <w:color w:val="000000" w:themeColor="text1"/>
          <w:sz w:val="20"/>
          <w:u w:val="none"/>
        </w:rPr>
        <w:t>4: Population Growth Trends and Projections in Delhi</w:t>
      </w:r>
      <w:r>
        <w:rPr>
          <w:rStyle w:val="Hyperkobling"/>
          <w:noProof/>
          <w:color w:val="000000" w:themeColor="text1"/>
          <w:sz w:val="20"/>
          <w:u w:val="none"/>
        </w:rPr>
        <w:t>……………………………………………….16</w:t>
      </w:r>
    </w:p>
    <w:p w:rsidR="00B60D31" w:rsidRPr="00B60D31" w:rsidRDefault="002001CB" w:rsidP="00B60D31">
      <w:pPr>
        <w:pStyle w:val="Figurliste"/>
        <w:tabs>
          <w:tab w:val="right" w:leader="dot" w:pos="9350"/>
        </w:tabs>
        <w:rPr>
          <w:rStyle w:val="Hyperkobling"/>
          <w:noProof/>
          <w:color w:val="000000" w:themeColor="text1"/>
          <w:sz w:val="20"/>
          <w:u w:val="none"/>
        </w:rPr>
      </w:pPr>
      <w:r>
        <w:rPr>
          <w:rStyle w:val="Hyperkobling"/>
          <w:noProof/>
          <w:color w:val="000000" w:themeColor="text1"/>
          <w:sz w:val="20"/>
          <w:u w:val="none"/>
        </w:rPr>
        <w:t>Fig. 1-1-</w:t>
      </w:r>
      <w:r w:rsidR="00B60D31" w:rsidRPr="00B60D31">
        <w:rPr>
          <w:rStyle w:val="Hyperkobling"/>
          <w:noProof/>
          <w:color w:val="000000" w:themeColor="text1"/>
          <w:sz w:val="20"/>
          <w:u w:val="none"/>
        </w:rPr>
        <w:t>5 shows the employment growth trends and forecast in 2030 and 2050</w:t>
      </w:r>
      <w:r w:rsidR="00B60D31">
        <w:rPr>
          <w:rStyle w:val="Hyperkobling"/>
          <w:noProof/>
          <w:color w:val="000000" w:themeColor="text1"/>
          <w:sz w:val="20"/>
          <w:u w:val="none"/>
        </w:rPr>
        <w:t>…………………………..18</w:t>
      </w:r>
      <w:r w:rsidR="00B60D31" w:rsidRPr="00B60D31">
        <w:rPr>
          <w:rStyle w:val="Hyperkobling"/>
          <w:noProof/>
          <w:color w:val="000000" w:themeColor="text1"/>
          <w:sz w:val="20"/>
          <w:u w:val="none"/>
        </w:rPr>
        <w:t xml:space="preserve"> </w:t>
      </w:r>
    </w:p>
    <w:p w:rsidR="00B60D31" w:rsidRPr="00B60D31" w:rsidRDefault="00B60D31" w:rsidP="00B60D31">
      <w:pPr>
        <w:pStyle w:val="Figurliste"/>
        <w:tabs>
          <w:tab w:val="right" w:leader="dot" w:pos="9350"/>
        </w:tabs>
        <w:rPr>
          <w:rStyle w:val="Hyperkobling"/>
          <w:noProof/>
          <w:color w:val="000000" w:themeColor="text1"/>
          <w:sz w:val="20"/>
          <w:u w:val="none"/>
        </w:rPr>
      </w:pPr>
      <w:r w:rsidRPr="00B60D31">
        <w:rPr>
          <w:rStyle w:val="Hyperkobling"/>
          <w:noProof/>
          <w:color w:val="000000" w:themeColor="text1"/>
          <w:sz w:val="20"/>
          <w:u w:val="none"/>
        </w:rPr>
        <w:t xml:space="preserve">Figure </w:t>
      </w:r>
      <w:r w:rsidR="002001CB">
        <w:rPr>
          <w:rStyle w:val="Hyperkobling"/>
          <w:noProof/>
          <w:color w:val="000000" w:themeColor="text1"/>
          <w:sz w:val="20"/>
          <w:u w:val="none"/>
        </w:rPr>
        <w:t>1-1-</w:t>
      </w:r>
      <w:r w:rsidRPr="00B60D31">
        <w:rPr>
          <w:rStyle w:val="Hyperkobling"/>
          <w:noProof/>
          <w:color w:val="000000" w:themeColor="text1"/>
          <w:sz w:val="20"/>
          <w:u w:val="none"/>
        </w:rPr>
        <w:t>6 Trip Assignment for the horizon year - 2030</w:t>
      </w:r>
      <w:r>
        <w:rPr>
          <w:rStyle w:val="Hyperkobling"/>
          <w:noProof/>
          <w:color w:val="000000" w:themeColor="text1"/>
          <w:sz w:val="20"/>
          <w:u w:val="none"/>
        </w:rPr>
        <w:t>……………………………………………………..21</w:t>
      </w:r>
    </w:p>
    <w:p w:rsidR="00B60D31" w:rsidRPr="00B60D31" w:rsidRDefault="00B60D31" w:rsidP="00B60D31">
      <w:pPr>
        <w:pStyle w:val="Figurliste"/>
        <w:tabs>
          <w:tab w:val="right" w:leader="dot" w:pos="9350"/>
        </w:tabs>
        <w:rPr>
          <w:rStyle w:val="Hyperkobling"/>
          <w:noProof/>
          <w:color w:val="000000" w:themeColor="text1"/>
          <w:sz w:val="20"/>
          <w:u w:val="none"/>
        </w:rPr>
      </w:pPr>
      <w:r w:rsidRPr="00B60D31">
        <w:rPr>
          <w:rStyle w:val="Hyperkobling"/>
          <w:noProof/>
          <w:color w:val="000000" w:themeColor="text1"/>
          <w:sz w:val="20"/>
          <w:u w:val="none"/>
        </w:rPr>
        <w:t>Figure 1</w:t>
      </w:r>
      <w:r w:rsidRPr="00B60D31">
        <w:rPr>
          <w:rStyle w:val="Hyperkobling"/>
          <w:noProof/>
          <w:color w:val="000000" w:themeColor="text1"/>
          <w:sz w:val="20"/>
          <w:u w:val="none"/>
        </w:rPr>
        <w:noBreakHyphen/>
      </w:r>
      <w:r w:rsidR="002001CB">
        <w:rPr>
          <w:rStyle w:val="Hyperkobling"/>
          <w:noProof/>
          <w:color w:val="000000" w:themeColor="text1"/>
          <w:sz w:val="20"/>
          <w:u w:val="none"/>
        </w:rPr>
        <w:t>1-</w:t>
      </w:r>
      <w:r w:rsidRPr="00B60D31">
        <w:rPr>
          <w:rStyle w:val="Hyperkobling"/>
          <w:noProof/>
          <w:color w:val="000000" w:themeColor="text1"/>
          <w:sz w:val="20"/>
          <w:u w:val="none"/>
        </w:rPr>
        <w:t>7 : Trip Assignment for the horizon year – 2050</w:t>
      </w:r>
      <w:r>
        <w:rPr>
          <w:rStyle w:val="Hyperkobling"/>
          <w:noProof/>
          <w:color w:val="000000" w:themeColor="text1"/>
          <w:sz w:val="20"/>
          <w:u w:val="none"/>
        </w:rPr>
        <w:t>……………………………………………</w:t>
      </w:r>
      <w:r w:rsidR="002001CB">
        <w:rPr>
          <w:rStyle w:val="Hyperkobling"/>
          <w:noProof/>
          <w:color w:val="000000" w:themeColor="text1"/>
          <w:sz w:val="20"/>
          <w:u w:val="none"/>
        </w:rPr>
        <w:t>.</w:t>
      </w:r>
      <w:r>
        <w:rPr>
          <w:rStyle w:val="Hyperkobling"/>
          <w:noProof/>
          <w:color w:val="000000" w:themeColor="text1"/>
          <w:sz w:val="20"/>
          <w:u w:val="none"/>
        </w:rPr>
        <w:t>……</w:t>
      </w:r>
      <w:r w:rsidR="008B2AC8">
        <w:rPr>
          <w:rStyle w:val="Hyperkobling"/>
          <w:noProof/>
          <w:color w:val="000000" w:themeColor="text1"/>
          <w:sz w:val="20"/>
          <w:u w:val="none"/>
        </w:rPr>
        <w:t>22</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53" w:history="1">
        <w:r w:rsidR="00F35F65" w:rsidRPr="00E7727B">
          <w:rPr>
            <w:rStyle w:val="Hyperkobling"/>
            <w:noProof/>
            <w:sz w:val="20"/>
          </w:rPr>
          <w:t>Figure 2</w:t>
        </w:r>
        <w:r w:rsidR="00F35F65" w:rsidRPr="00E7727B">
          <w:rPr>
            <w:rStyle w:val="Hyperkobling"/>
            <w:noProof/>
            <w:sz w:val="20"/>
          </w:rPr>
          <w:noBreakHyphen/>
          <w:t>1: Relation between Urban rail and City population</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_Toc490614753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24</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54" w:history="1">
        <w:r w:rsidR="00F35F65" w:rsidRPr="00E7727B">
          <w:rPr>
            <w:rStyle w:val="Hyperkobling"/>
            <w:noProof/>
            <w:sz w:val="20"/>
          </w:rPr>
          <w:t>Figure 2</w:t>
        </w:r>
        <w:r w:rsidR="00F35F65" w:rsidRPr="00E7727B">
          <w:rPr>
            <w:rStyle w:val="Hyperkobling"/>
            <w:noProof/>
            <w:sz w:val="20"/>
          </w:rPr>
          <w:noBreakHyphen/>
          <w:t>2:  Expected Metro Network Length in Delhi in relation to population</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24</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55" w:history="1">
        <w:r w:rsidR="00F35F65" w:rsidRPr="00E7727B">
          <w:rPr>
            <w:rStyle w:val="Hyperkobling"/>
            <w:noProof/>
            <w:sz w:val="20"/>
          </w:rPr>
          <w:t>Figure 2</w:t>
        </w:r>
        <w:r w:rsidR="00F35F65" w:rsidRPr="00E7727B">
          <w:rPr>
            <w:rStyle w:val="Hyperkobling"/>
            <w:noProof/>
            <w:sz w:val="20"/>
          </w:rPr>
          <w:noBreakHyphen/>
          <w:t>3 MRTS and BRTS corridor in Delhi</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_Toc490614755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25</w:t>
        </w:r>
        <w:r w:rsidR="00F35F65" w:rsidRPr="00E7727B">
          <w:rPr>
            <w:noProof/>
            <w:webHidden/>
            <w:sz w:val="20"/>
          </w:rPr>
          <w:fldChar w:fldCharType="end"/>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56" w:history="1">
        <w:r w:rsidR="000A50FD">
          <w:rPr>
            <w:rStyle w:val="Hyperkobling"/>
            <w:noProof/>
            <w:sz w:val="20"/>
          </w:rPr>
          <w:t>Figure 2-</w:t>
        </w:r>
        <w:r w:rsidR="00F35F65" w:rsidRPr="00E7727B">
          <w:rPr>
            <w:rStyle w:val="Hyperkobling"/>
            <w:noProof/>
            <w:sz w:val="20"/>
          </w:rPr>
          <w:t>4Trip Assignment for the horizon year - 2030</w:t>
        </w:r>
        <w:r w:rsidR="00F35F65" w:rsidRPr="00E7727B">
          <w:rPr>
            <w:noProof/>
            <w:webHidden/>
            <w:sz w:val="20"/>
          </w:rPr>
          <w:tab/>
        </w:r>
      </w:hyperlink>
      <w:r w:rsidR="002A334A">
        <w:rPr>
          <w:noProof/>
          <w:sz w:val="20"/>
        </w:rPr>
        <w:t>27</w:t>
      </w:r>
    </w:p>
    <w:p w:rsidR="00F35F65" w:rsidRDefault="007C49CC">
      <w:pPr>
        <w:pStyle w:val="Figurliste"/>
        <w:tabs>
          <w:tab w:val="right" w:leader="dot" w:pos="9350"/>
        </w:tabs>
        <w:rPr>
          <w:noProof/>
          <w:sz w:val="20"/>
        </w:rPr>
      </w:pPr>
      <w:hyperlink w:anchor="_Toc490614757" w:history="1">
        <w:r w:rsidR="000A50FD">
          <w:rPr>
            <w:rStyle w:val="Hyperkobling"/>
            <w:noProof/>
            <w:sz w:val="20"/>
          </w:rPr>
          <w:t>Figure 2-</w:t>
        </w:r>
        <w:r w:rsidR="00F35F65" w:rsidRPr="00E7727B">
          <w:rPr>
            <w:rStyle w:val="Hyperkobling"/>
            <w:noProof/>
            <w:sz w:val="20"/>
          </w:rPr>
          <w:t>5 Trip Assignment for the horizon year – 2050</w:t>
        </w:r>
        <w:r w:rsidR="00F35F65" w:rsidRPr="00E7727B">
          <w:rPr>
            <w:noProof/>
            <w:webHidden/>
            <w:sz w:val="20"/>
          </w:rPr>
          <w:tab/>
        </w:r>
      </w:hyperlink>
      <w:r w:rsidR="002A334A">
        <w:rPr>
          <w:noProof/>
          <w:sz w:val="20"/>
        </w:rPr>
        <w:t>27</w:t>
      </w:r>
    </w:p>
    <w:p w:rsidR="003F047E" w:rsidRPr="00E7727B" w:rsidRDefault="007C49CC" w:rsidP="003F047E">
      <w:pPr>
        <w:pStyle w:val="Figurliste"/>
        <w:tabs>
          <w:tab w:val="right" w:leader="dot" w:pos="9350"/>
        </w:tabs>
        <w:rPr>
          <w:rFonts w:asciiTheme="minorHAnsi" w:eastAsiaTheme="minorEastAsia" w:hAnsiTheme="minorHAnsi" w:cstheme="minorBidi"/>
          <w:noProof/>
          <w:sz w:val="20"/>
          <w:lang w:val="en-US"/>
        </w:rPr>
      </w:pPr>
      <w:hyperlink w:anchor="_Toc490614756" w:history="1">
        <w:r w:rsidR="003F047E">
          <w:rPr>
            <w:rStyle w:val="Hyperkobling"/>
            <w:noProof/>
            <w:sz w:val="20"/>
          </w:rPr>
          <w:t>Figure 2-6</w:t>
        </w:r>
        <w:r w:rsidR="003F047E" w:rsidRPr="00E7727B">
          <w:rPr>
            <w:rStyle w:val="Hyperkobling"/>
            <w:noProof/>
            <w:sz w:val="20"/>
          </w:rPr>
          <w:t>Trip Assignment for the horizon year - 2030</w:t>
        </w:r>
        <w:r w:rsidR="003F047E" w:rsidRPr="00E7727B">
          <w:rPr>
            <w:noProof/>
            <w:webHidden/>
            <w:sz w:val="20"/>
          </w:rPr>
          <w:tab/>
        </w:r>
      </w:hyperlink>
      <w:r w:rsidR="003F047E">
        <w:rPr>
          <w:noProof/>
          <w:sz w:val="20"/>
        </w:rPr>
        <w:t>31</w:t>
      </w:r>
    </w:p>
    <w:p w:rsidR="003F047E" w:rsidRDefault="007C49CC" w:rsidP="003F047E">
      <w:pPr>
        <w:pStyle w:val="Figurliste"/>
        <w:tabs>
          <w:tab w:val="right" w:leader="dot" w:pos="9350"/>
        </w:tabs>
        <w:rPr>
          <w:noProof/>
          <w:sz w:val="20"/>
        </w:rPr>
      </w:pPr>
      <w:hyperlink w:anchor="_Toc490614757" w:history="1">
        <w:r w:rsidR="003F047E">
          <w:rPr>
            <w:rStyle w:val="Hyperkobling"/>
            <w:noProof/>
            <w:sz w:val="20"/>
          </w:rPr>
          <w:t>Figure 2-7</w:t>
        </w:r>
        <w:r w:rsidR="003F047E" w:rsidRPr="00E7727B">
          <w:rPr>
            <w:rStyle w:val="Hyperkobling"/>
            <w:noProof/>
            <w:sz w:val="20"/>
          </w:rPr>
          <w:t xml:space="preserve"> Trip Assignment for the horizon year – 2050</w:t>
        </w:r>
        <w:r w:rsidR="003F047E" w:rsidRPr="00E7727B">
          <w:rPr>
            <w:noProof/>
            <w:webHidden/>
            <w:sz w:val="20"/>
          </w:rPr>
          <w:tab/>
        </w:r>
      </w:hyperlink>
      <w:r w:rsidR="003F047E">
        <w:rPr>
          <w:noProof/>
          <w:sz w:val="20"/>
        </w:rPr>
        <w:t>31</w:t>
      </w:r>
    </w:p>
    <w:p w:rsidR="003F047E" w:rsidRPr="00E7727B" w:rsidRDefault="007C49CC" w:rsidP="003F047E">
      <w:pPr>
        <w:pStyle w:val="Figurliste"/>
        <w:tabs>
          <w:tab w:val="right" w:leader="dot" w:pos="9350"/>
        </w:tabs>
        <w:rPr>
          <w:rFonts w:asciiTheme="minorHAnsi" w:eastAsiaTheme="minorEastAsia" w:hAnsiTheme="minorHAnsi" w:cstheme="minorBidi"/>
          <w:noProof/>
          <w:sz w:val="20"/>
          <w:lang w:val="en-US"/>
        </w:rPr>
      </w:pPr>
      <w:hyperlink w:anchor="_Toc490614756" w:history="1">
        <w:r w:rsidR="003F047E">
          <w:rPr>
            <w:rStyle w:val="Hyperkobling"/>
            <w:noProof/>
            <w:sz w:val="20"/>
          </w:rPr>
          <w:t>Figure 2-</w:t>
        </w:r>
        <w:r w:rsidR="00BC550A">
          <w:rPr>
            <w:rStyle w:val="Hyperkobling"/>
            <w:noProof/>
            <w:sz w:val="20"/>
          </w:rPr>
          <w:t>8</w:t>
        </w:r>
        <w:r w:rsidR="003F047E" w:rsidRPr="00E7727B">
          <w:rPr>
            <w:rStyle w:val="Hyperkobling"/>
            <w:noProof/>
            <w:sz w:val="20"/>
          </w:rPr>
          <w:t>Trip Assignment for the horizon year - 2030</w:t>
        </w:r>
        <w:r w:rsidR="003F047E" w:rsidRPr="00E7727B">
          <w:rPr>
            <w:noProof/>
            <w:webHidden/>
            <w:sz w:val="20"/>
          </w:rPr>
          <w:tab/>
        </w:r>
      </w:hyperlink>
      <w:r w:rsidR="003F047E">
        <w:rPr>
          <w:noProof/>
          <w:sz w:val="20"/>
        </w:rPr>
        <w:t>3</w:t>
      </w:r>
      <w:r w:rsidR="00BC550A">
        <w:rPr>
          <w:noProof/>
          <w:sz w:val="20"/>
        </w:rPr>
        <w:t>3</w:t>
      </w:r>
    </w:p>
    <w:p w:rsidR="003F047E" w:rsidRPr="000C4FE2" w:rsidRDefault="007C49CC" w:rsidP="000C4FE2">
      <w:pPr>
        <w:pStyle w:val="Figurliste"/>
        <w:tabs>
          <w:tab w:val="right" w:leader="dot" w:pos="9350"/>
        </w:tabs>
        <w:rPr>
          <w:noProof/>
          <w:sz w:val="20"/>
        </w:rPr>
      </w:pPr>
      <w:hyperlink w:anchor="_Toc490614757" w:history="1">
        <w:r w:rsidR="003F047E">
          <w:rPr>
            <w:rStyle w:val="Hyperkobling"/>
            <w:noProof/>
            <w:sz w:val="20"/>
          </w:rPr>
          <w:t>Figure 2-</w:t>
        </w:r>
        <w:r w:rsidR="00BC550A">
          <w:rPr>
            <w:rStyle w:val="Hyperkobling"/>
            <w:noProof/>
            <w:sz w:val="20"/>
          </w:rPr>
          <w:t>9</w:t>
        </w:r>
        <w:r w:rsidR="003F047E" w:rsidRPr="00E7727B">
          <w:rPr>
            <w:rStyle w:val="Hyperkobling"/>
            <w:noProof/>
            <w:sz w:val="20"/>
          </w:rPr>
          <w:t xml:space="preserve"> Trip Assignment for the horizon year – 2050</w:t>
        </w:r>
        <w:r w:rsidR="003F047E" w:rsidRPr="00E7727B">
          <w:rPr>
            <w:noProof/>
            <w:webHidden/>
            <w:sz w:val="20"/>
          </w:rPr>
          <w:tab/>
        </w:r>
      </w:hyperlink>
      <w:r w:rsidR="003F047E">
        <w:rPr>
          <w:noProof/>
          <w:sz w:val="20"/>
        </w:rPr>
        <w:t>3</w:t>
      </w:r>
      <w:r w:rsidR="00B97B02">
        <w:rPr>
          <w:noProof/>
          <w:sz w:val="20"/>
        </w:rPr>
        <w:t>4</w:t>
      </w:r>
    </w:p>
    <w:p w:rsidR="005258EB" w:rsidRPr="005258EB" w:rsidRDefault="005258EB" w:rsidP="005258EB">
      <w:pPr>
        <w:pStyle w:val="Bildetekst"/>
        <w:spacing w:after="0"/>
        <w:jc w:val="left"/>
        <w:rPr>
          <w:b w:val="0"/>
        </w:rPr>
      </w:pPr>
      <w:r w:rsidRPr="005258EB">
        <w:rPr>
          <w:b w:val="0"/>
        </w:rPr>
        <w:t>Figure 2.1</w:t>
      </w:r>
      <w:r w:rsidR="00A51795">
        <w:rPr>
          <w:b w:val="0"/>
        </w:rPr>
        <w:t>0</w:t>
      </w:r>
      <w:r w:rsidRPr="005258EB">
        <w:rPr>
          <w:b w:val="0"/>
        </w:rPr>
        <w:t>: Past trend of petrol price</w:t>
      </w:r>
      <w:r>
        <w:rPr>
          <w:b w:val="0"/>
        </w:rPr>
        <w:t>…………………………………………………………………………</w:t>
      </w:r>
      <w:r w:rsidR="000C4FE2">
        <w:rPr>
          <w:b w:val="0"/>
        </w:rPr>
        <w:t>…</w:t>
      </w:r>
      <w:r w:rsidR="00A43F46">
        <w:rPr>
          <w:b w:val="0"/>
        </w:rPr>
        <w:t>35</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58" w:history="1">
        <w:r w:rsidR="00A51795">
          <w:rPr>
            <w:rStyle w:val="Hyperkobling"/>
            <w:noProof/>
            <w:sz w:val="20"/>
          </w:rPr>
          <w:t>Figure 2-11</w:t>
        </w:r>
        <w:r w:rsidR="00F35F65" w:rsidRPr="00E7727B">
          <w:rPr>
            <w:rStyle w:val="Hyperkobling"/>
            <w:noProof/>
            <w:sz w:val="20"/>
          </w:rPr>
          <w:t>: Past Trend of Diesel Price</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_Toc490614758 \h </w:instrText>
        </w:r>
        <w:r w:rsidR="00F35F65" w:rsidRPr="00E7727B">
          <w:rPr>
            <w:noProof/>
            <w:webHidden/>
            <w:sz w:val="20"/>
          </w:rPr>
        </w:r>
        <w:r w:rsidR="00F35F65" w:rsidRPr="00E7727B">
          <w:rPr>
            <w:noProof/>
            <w:webHidden/>
            <w:sz w:val="20"/>
          </w:rPr>
          <w:fldChar w:fldCharType="end"/>
        </w:r>
      </w:hyperlink>
      <w:r w:rsidR="002A334A">
        <w:rPr>
          <w:noProof/>
          <w:sz w:val="20"/>
        </w:rPr>
        <w:t>3</w:t>
      </w:r>
      <w:r w:rsidR="000C4FE2">
        <w:rPr>
          <w:noProof/>
          <w:sz w:val="20"/>
        </w:rPr>
        <w:t>6</w:t>
      </w:r>
    </w:p>
    <w:p w:rsidR="00F35F65" w:rsidRDefault="007C49CC">
      <w:pPr>
        <w:pStyle w:val="Figurliste"/>
        <w:tabs>
          <w:tab w:val="right" w:leader="dot" w:pos="9350"/>
        </w:tabs>
        <w:rPr>
          <w:noProof/>
          <w:sz w:val="20"/>
        </w:rPr>
      </w:pPr>
      <w:hyperlink w:anchor="_Toc490614759" w:history="1">
        <w:r w:rsidR="00A51795">
          <w:rPr>
            <w:rStyle w:val="Hyperkobling"/>
            <w:noProof/>
            <w:sz w:val="20"/>
          </w:rPr>
          <w:t>Figure 2</w:t>
        </w:r>
        <w:r w:rsidR="00A51795">
          <w:rPr>
            <w:rStyle w:val="Hyperkobling"/>
            <w:noProof/>
            <w:sz w:val="20"/>
          </w:rPr>
          <w:noBreakHyphen/>
          <w:t>12</w:t>
        </w:r>
        <w:r w:rsidR="00F35F65" w:rsidRPr="00E7727B">
          <w:rPr>
            <w:rStyle w:val="Hyperkobling"/>
            <w:noProof/>
            <w:sz w:val="20"/>
          </w:rPr>
          <w:t>: Past trend of CNG Price</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_Toc490614759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3</w:t>
        </w:r>
        <w:r w:rsidR="00F35F65" w:rsidRPr="00E7727B">
          <w:rPr>
            <w:noProof/>
            <w:webHidden/>
            <w:sz w:val="20"/>
          </w:rPr>
          <w:fldChar w:fldCharType="end"/>
        </w:r>
      </w:hyperlink>
      <w:r w:rsidR="000C4FE2">
        <w:rPr>
          <w:noProof/>
          <w:sz w:val="20"/>
        </w:rPr>
        <w:t>6</w:t>
      </w:r>
    </w:p>
    <w:p w:rsidR="00A51795" w:rsidRPr="00E7727B" w:rsidRDefault="007C49CC" w:rsidP="00A51795">
      <w:pPr>
        <w:pStyle w:val="Figurliste"/>
        <w:tabs>
          <w:tab w:val="right" w:leader="dot" w:pos="9350"/>
        </w:tabs>
        <w:rPr>
          <w:rFonts w:asciiTheme="minorHAnsi" w:eastAsiaTheme="minorEastAsia" w:hAnsiTheme="minorHAnsi" w:cstheme="minorBidi"/>
          <w:noProof/>
          <w:sz w:val="20"/>
          <w:lang w:val="en-US"/>
        </w:rPr>
      </w:pPr>
      <w:hyperlink w:anchor="_Toc490614756" w:history="1">
        <w:r w:rsidR="00A51795">
          <w:rPr>
            <w:rStyle w:val="Hyperkobling"/>
            <w:noProof/>
            <w:sz w:val="20"/>
          </w:rPr>
          <w:t xml:space="preserve">Figure 2-13 </w:t>
        </w:r>
        <w:r w:rsidR="00A51795" w:rsidRPr="00E7727B">
          <w:rPr>
            <w:rStyle w:val="Hyperkobling"/>
            <w:noProof/>
            <w:sz w:val="20"/>
          </w:rPr>
          <w:t>Trip Assignment for the horizon year - 2030</w:t>
        </w:r>
        <w:r w:rsidR="00A51795" w:rsidRPr="00E7727B">
          <w:rPr>
            <w:noProof/>
            <w:webHidden/>
            <w:sz w:val="20"/>
          </w:rPr>
          <w:tab/>
        </w:r>
      </w:hyperlink>
      <w:r w:rsidR="00A51795">
        <w:rPr>
          <w:noProof/>
          <w:sz w:val="20"/>
        </w:rPr>
        <w:t>38</w:t>
      </w:r>
    </w:p>
    <w:p w:rsidR="00A51795" w:rsidRPr="00A51795" w:rsidRDefault="007C49CC" w:rsidP="00A51795">
      <w:pPr>
        <w:pStyle w:val="Figurliste"/>
        <w:tabs>
          <w:tab w:val="right" w:leader="dot" w:pos="9350"/>
        </w:tabs>
        <w:rPr>
          <w:noProof/>
          <w:sz w:val="20"/>
        </w:rPr>
      </w:pPr>
      <w:hyperlink w:anchor="_Toc490614757" w:history="1">
        <w:r w:rsidR="00A51795">
          <w:rPr>
            <w:rStyle w:val="Hyperkobling"/>
            <w:noProof/>
            <w:sz w:val="20"/>
          </w:rPr>
          <w:t xml:space="preserve">Figure 2-14 </w:t>
        </w:r>
        <w:r w:rsidR="00A51795" w:rsidRPr="00E7727B">
          <w:rPr>
            <w:rStyle w:val="Hyperkobling"/>
            <w:noProof/>
            <w:sz w:val="20"/>
          </w:rPr>
          <w:t xml:space="preserve"> Trip Assignment for the horizon year – 2050</w:t>
        </w:r>
        <w:r w:rsidR="00A51795" w:rsidRPr="00E7727B">
          <w:rPr>
            <w:noProof/>
            <w:webHidden/>
            <w:sz w:val="20"/>
          </w:rPr>
          <w:tab/>
        </w:r>
      </w:hyperlink>
      <w:r w:rsidR="00A51795">
        <w:rPr>
          <w:noProof/>
          <w:sz w:val="20"/>
        </w:rPr>
        <w:t>38</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0" w:history="1">
        <w:r w:rsidR="00A51795">
          <w:rPr>
            <w:rStyle w:val="Hyperkobling"/>
            <w:noProof/>
            <w:sz w:val="20"/>
          </w:rPr>
          <w:t>Figure 2</w:t>
        </w:r>
        <w:r w:rsidR="00A51795">
          <w:rPr>
            <w:rStyle w:val="Hyperkobling"/>
            <w:noProof/>
            <w:sz w:val="20"/>
          </w:rPr>
          <w:noBreakHyphen/>
          <w:t xml:space="preserve">15 </w:t>
        </w:r>
        <w:r w:rsidR="00F35F65" w:rsidRPr="00E7727B">
          <w:rPr>
            <w:rStyle w:val="Hyperkobling"/>
            <w:noProof/>
            <w:sz w:val="20"/>
          </w:rPr>
          <w:t>Trip Assignment for the horizon year - 2030</w:t>
        </w:r>
        <w:r w:rsidR="00F35F65" w:rsidRPr="00E7727B">
          <w:rPr>
            <w:noProof/>
            <w:webHidden/>
            <w:sz w:val="20"/>
          </w:rPr>
          <w:tab/>
        </w:r>
      </w:hyperlink>
      <w:r w:rsidR="00A51795">
        <w:rPr>
          <w:noProof/>
          <w:sz w:val="20"/>
        </w:rPr>
        <w:t>41</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1" w:history="1">
        <w:r w:rsidR="00A51795">
          <w:rPr>
            <w:rStyle w:val="Hyperkobling"/>
            <w:noProof/>
            <w:sz w:val="20"/>
          </w:rPr>
          <w:t>Figure 2</w:t>
        </w:r>
        <w:r w:rsidR="00A51795">
          <w:rPr>
            <w:rStyle w:val="Hyperkobling"/>
            <w:noProof/>
            <w:sz w:val="20"/>
          </w:rPr>
          <w:noBreakHyphen/>
          <w:t>16</w:t>
        </w:r>
        <w:r w:rsidR="00F35F65" w:rsidRPr="00E7727B">
          <w:rPr>
            <w:rStyle w:val="Hyperkobling"/>
            <w:noProof/>
            <w:sz w:val="20"/>
          </w:rPr>
          <w:t xml:space="preserve"> Trip Assignment for the horizon year – 2050</w:t>
        </w:r>
        <w:r w:rsidR="00F35F65" w:rsidRPr="00E7727B">
          <w:rPr>
            <w:noProof/>
            <w:webHidden/>
            <w:sz w:val="20"/>
          </w:rPr>
          <w:tab/>
        </w:r>
      </w:hyperlink>
      <w:r w:rsidR="00A51795">
        <w:rPr>
          <w:noProof/>
          <w:sz w:val="20"/>
        </w:rPr>
        <w:t>41</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3" w:history="1">
        <w:r w:rsidR="00A51795">
          <w:rPr>
            <w:rStyle w:val="Hyperkobling"/>
            <w:noProof/>
            <w:sz w:val="20"/>
          </w:rPr>
          <w:t>Figure 2</w:t>
        </w:r>
        <w:r w:rsidR="00A51795">
          <w:rPr>
            <w:rStyle w:val="Hyperkobling"/>
            <w:noProof/>
            <w:sz w:val="20"/>
          </w:rPr>
          <w:noBreakHyphen/>
          <w:t>17</w:t>
        </w:r>
        <w:r w:rsidR="00F35F65" w:rsidRPr="00E7727B">
          <w:rPr>
            <w:rStyle w:val="Hyperkobling"/>
            <w:noProof/>
            <w:sz w:val="20"/>
          </w:rPr>
          <w:t xml:space="preserve"> Trip Assignment for the horizon year – 2050</w:t>
        </w:r>
        <w:r w:rsidR="00F35F65" w:rsidRPr="00E7727B">
          <w:rPr>
            <w:noProof/>
            <w:webHidden/>
            <w:sz w:val="20"/>
          </w:rPr>
          <w:tab/>
        </w:r>
        <w:r w:rsidR="00A51795">
          <w:rPr>
            <w:noProof/>
            <w:webHidden/>
            <w:sz w:val="20"/>
          </w:rPr>
          <w:t>43</w:t>
        </w:r>
      </w:hyperlink>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4" w:history="1">
        <w:r w:rsidR="00F35F65" w:rsidRPr="00E7727B">
          <w:rPr>
            <w:rStyle w:val="Hyperkobling"/>
            <w:noProof/>
            <w:sz w:val="20"/>
          </w:rPr>
          <w:t>Figure 2</w:t>
        </w:r>
        <w:r w:rsidR="00F35F65" w:rsidRPr="00E7727B">
          <w:rPr>
            <w:rStyle w:val="Hyperkobling"/>
            <w:noProof/>
            <w:sz w:val="20"/>
          </w:rPr>
          <w:noBreakHyphen/>
          <w:t>1</w:t>
        </w:r>
        <w:r w:rsidR="003C12EA">
          <w:rPr>
            <w:rStyle w:val="Hyperkobling"/>
            <w:noProof/>
            <w:sz w:val="20"/>
          </w:rPr>
          <w:t>8</w:t>
        </w:r>
        <w:r w:rsidR="00F35F65" w:rsidRPr="00E7727B">
          <w:rPr>
            <w:rStyle w:val="Hyperkobling"/>
            <w:noProof/>
            <w:sz w:val="20"/>
          </w:rPr>
          <w:t xml:space="preserve"> Trip Assignment for the horizon year – 2050</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_Toc490614764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4</w:t>
        </w:r>
        <w:r w:rsidR="00F35F65" w:rsidRPr="00E7727B">
          <w:rPr>
            <w:noProof/>
            <w:webHidden/>
            <w:sz w:val="20"/>
          </w:rPr>
          <w:fldChar w:fldCharType="end"/>
        </w:r>
      </w:hyperlink>
      <w:r w:rsidR="003C12EA">
        <w:rPr>
          <w:noProof/>
          <w:sz w:val="20"/>
        </w:rPr>
        <w:t>6</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6" w:history="1">
        <w:r w:rsidR="00F35F65" w:rsidRPr="00E7727B">
          <w:rPr>
            <w:rStyle w:val="Hyperkobling"/>
            <w:noProof/>
            <w:sz w:val="20"/>
          </w:rPr>
          <w:t>Figure 3</w:t>
        </w:r>
        <w:r w:rsidR="00F35F65" w:rsidRPr="00E7727B">
          <w:rPr>
            <w:rStyle w:val="Hyperkobling"/>
            <w:noProof/>
            <w:sz w:val="20"/>
          </w:rPr>
          <w:noBreakHyphen/>
          <w:t>1: Comparison of Co2 Emissions of various scenarios</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_Toc490614766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r w:rsidR="00BE4D4F">
        <w:rPr>
          <w:noProof/>
          <w:sz w:val="20"/>
        </w:rPr>
        <w:t>2</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7" w:history="1">
        <w:r w:rsidR="00F35F65" w:rsidRPr="00E7727B">
          <w:rPr>
            <w:rStyle w:val="Hyperkobling"/>
            <w:noProof/>
            <w:sz w:val="20"/>
          </w:rPr>
          <w:t>Figure 3</w:t>
        </w:r>
        <w:r w:rsidR="00F35F65" w:rsidRPr="00E7727B">
          <w:rPr>
            <w:rStyle w:val="Hyperkobling"/>
            <w:noProof/>
            <w:sz w:val="20"/>
          </w:rPr>
          <w:noBreakHyphen/>
          <w:t>2 : Emissions comparison of Base year &amp; BAU Scenario</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_Toc490614767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r w:rsidR="00BE4D4F">
        <w:rPr>
          <w:noProof/>
          <w:sz w:val="20"/>
        </w:rPr>
        <w:t>2</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8" w:history="1">
        <w:r w:rsidR="00F35F65" w:rsidRPr="00E7727B">
          <w:rPr>
            <w:rStyle w:val="Hyperkobling"/>
            <w:noProof/>
            <w:sz w:val="20"/>
          </w:rPr>
          <w:t>Figure 3</w:t>
        </w:r>
        <w:r w:rsidR="00F35F65" w:rsidRPr="00E7727B">
          <w:rPr>
            <w:rStyle w:val="Hyperkobling"/>
            <w:noProof/>
            <w:sz w:val="20"/>
          </w:rPr>
          <w:noBreakHyphen/>
          <w:t>3 : Emissions comparison of Policy Bundle 1: Planning</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_Toc490614768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r w:rsidR="00BE4D4F">
        <w:rPr>
          <w:noProof/>
          <w:sz w:val="20"/>
        </w:rPr>
        <w:t>3</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69" w:history="1">
        <w:r w:rsidR="00F35F65" w:rsidRPr="00E7727B">
          <w:rPr>
            <w:rStyle w:val="Hyperkobling"/>
            <w:noProof/>
            <w:sz w:val="20"/>
          </w:rPr>
          <w:t>Figure 3</w:t>
        </w:r>
        <w:r w:rsidR="00F35F65" w:rsidRPr="00E7727B">
          <w:rPr>
            <w:rStyle w:val="Hyperkobling"/>
            <w:noProof/>
            <w:sz w:val="20"/>
          </w:rPr>
          <w:noBreakHyphen/>
          <w:t>4 : Emissions comparison of Policy Bundle 2: Travel demand Management (TDM)</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_Toc490614769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r w:rsidR="00BE4D4F">
        <w:rPr>
          <w:noProof/>
          <w:sz w:val="20"/>
        </w:rPr>
        <w:t>3</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70" w:history="1">
        <w:r w:rsidR="00F35F65" w:rsidRPr="00E7727B">
          <w:rPr>
            <w:rStyle w:val="Hyperkobling"/>
            <w:noProof/>
            <w:sz w:val="20"/>
          </w:rPr>
          <w:t>Figure 3</w:t>
        </w:r>
        <w:r w:rsidR="00F35F65" w:rsidRPr="00E7727B">
          <w:rPr>
            <w:rStyle w:val="Hyperkobling"/>
            <w:noProof/>
            <w:sz w:val="20"/>
          </w:rPr>
          <w:noBreakHyphen/>
          <w:t>5 : Emissions comparison of Policy Bundle 3: Electric Mobility</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_Toc490614770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r w:rsidR="00BE4D4F">
        <w:rPr>
          <w:noProof/>
          <w:sz w:val="20"/>
        </w:rPr>
        <w:t>4</w:t>
      </w:r>
    </w:p>
    <w:p w:rsidR="00F35F65" w:rsidRPr="00E7727B" w:rsidRDefault="007C49CC">
      <w:pPr>
        <w:pStyle w:val="Figurliste"/>
        <w:tabs>
          <w:tab w:val="right" w:leader="dot" w:pos="9350"/>
        </w:tabs>
        <w:rPr>
          <w:rFonts w:asciiTheme="minorHAnsi" w:eastAsiaTheme="minorEastAsia" w:hAnsiTheme="minorHAnsi" w:cstheme="minorBidi"/>
          <w:noProof/>
          <w:sz w:val="20"/>
          <w:lang w:val="en-US"/>
        </w:rPr>
      </w:pPr>
      <w:hyperlink w:anchor="_Toc490614771" w:history="1">
        <w:r w:rsidR="00F35F65" w:rsidRPr="00E7727B">
          <w:rPr>
            <w:rStyle w:val="Hyperkobling"/>
            <w:noProof/>
            <w:sz w:val="20"/>
          </w:rPr>
          <w:t>Figure 3</w:t>
        </w:r>
        <w:r w:rsidR="00F35F65" w:rsidRPr="00E7727B">
          <w:rPr>
            <w:rStyle w:val="Hyperkobling"/>
            <w:noProof/>
            <w:sz w:val="20"/>
          </w:rPr>
          <w:noBreakHyphen/>
          <w:t>6 : Emissions comparison of Policy Bundle 1 &amp; 2 with Electric Mobility</w:t>
        </w:r>
        <w:r w:rsidR="00F35F65" w:rsidRPr="00E7727B">
          <w:rPr>
            <w:noProof/>
            <w:webHidden/>
            <w:sz w:val="20"/>
          </w:rPr>
          <w:tab/>
        </w:r>
        <w:r w:rsidR="00F35F65" w:rsidRPr="00E7727B">
          <w:rPr>
            <w:noProof/>
            <w:webHidden/>
            <w:sz w:val="20"/>
          </w:rPr>
          <w:fldChar w:fldCharType="begin"/>
        </w:r>
        <w:r w:rsidR="00F35F65" w:rsidRPr="00E7727B">
          <w:rPr>
            <w:noProof/>
            <w:webHidden/>
            <w:sz w:val="20"/>
          </w:rPr>
          <w:instrText xml:space="preserve"> PAGEREF _Toc490614771 \h </w:instrText>
        </w:r>
        <w:r w:rsidR="00F35F65" w:rsidRPr="00E7727B">
          <w:rPr>
            <w:noProof/>
            <w:webHidden/>
            <w:sz w:val="20"/>
          </w:rPr>
        </w:r>
        <w:r w:rsidR="00F35F65" w:rsidRPr="00E7727B">
          <w:rPr>
            <w:noProof/>
            <w:webHidden/>
            <w:sz w:val="20"/>
          </w:rPr>
          <w:fldChar w:fldCharType="separate"/>
        </w:r>
        <w:r w:rsidR="00F35F65" w:rsidRPr="00E7727B">
          <w:rPr>
            <w:noProof/>
            <w:webHidden/>
            <w:sz w:val="20"/>
          </w:rPr>
          <w:t>5</w:t>
        </w:r>
        <w:r w:rsidR="00F35F65" w:rsidRPr="00E7727B">
          <w:rPr>
            <w:noProof/>
            <w:webHidden/>
            <w:sz w:val="20"/>
          </w:rPr>
          <w:fldChar w:fldCharType="end"/>
        </w:r>
      </w:hyperlink>
      <w:r w:rsidR="00BE4D4F">
        <w:rPr>
          <w:noProof/>
          <w:sz w:val="20"/>
        </w:rPr>
        <w:t>4</w:t>
      </w:r>
    </w:p>
    <w:p w:rsidR="00B56FC6" w:rsidRPr="00DB0331" w:rsidRDefault="00B56FC6" w:rsidP="00DB0331">
      <w:pPr>
        <w:spacing w:line="300" w:lineRule="auto"/>
        <w:rPr>
          <w:rFonts w:cs="Helvetica"/>
        </w:rPr>
      </w:pPr>
      <w:r w:rsidRPr="003477AF">
        <w:rPr>
          <w:rFonts w:cs="Helvetica"/>
          <w:sz w:val="20"/>
          <w:szCs w:val="20"/>
        </w:rPr>
        <w:fldChar w:fldCharType="end"/>
      </w:r>
    </w:p>
    <w:p w:rsidR="001F505E" w:rsidRPr="00DB0331" w:rsidRDefault="001F505E">
      <w:pPr>
        <w:jc w:val="left"/>
        <w:rPr>
          <w:rFonts w:cs="Helvetica"/>
          <w:color w:val="004268"/>
          <w:sz w:val="28"/>
        </w:rPr>
      </w:pPr>
      <w:r w:rsidRPr="00DB0331">
        <w:rPr>
          <w:rFonts w:cs="Helvetica"/>
          <w:color w:val="004268"/>
          <w:sz w:val="28"/>
        </w:rPr>
        <w:br w:type="page"/>
      </w:r>
    </w:p>
    <w:p w:rsidR="00FE2345" w:rsidRDefault="00FE2345" w:rsidP="00FE2345">
      <w:pPr>
        <w:pStyle w:val="Overskrift1"/>
        <w:numPr>
          <w:ilvl w:val="0"/>
          <w:numId w:val="1"/>
        </w:numPr>
        <w:rPr>
          <w:rFonts w:ascii="Helvetica" w:hAnsi="Helvetica" w:cs="Helvetica"/>
          <w:color w:val="004268"/>
          <w:sz w:val="28"/>
        </w:rPr>
      </w:pPr>
      <w:bookmarkStart w:id="11" w:name="_Toc490614671"/>
      <w:bookmarkEnd w:id="0"/>
      <w:r>
        <w:rPr>
          <w:rFonts w:ascii="Helvetica" w:hAnsi="Helvetica" w:cs="Helvetica"/>
          <w:color w:val="004268"/>
          <w:sz w:val="28"/>
        </w:rPr>
        <w:lastRenderedPageBreak/>
        <w:t>BAU Scenario</w:t>
      </w:r>
      <w:bookmarkEnd w:id="11"/>
    </w:p>
    <w:p w:rsidR="00C04A8E" w:rsidRPr="00C04A8E" w:rsidRDefault="00C04A8E" w:rsidP="00C04A8E">
      <w:pPr>
        <w:spacing w:after="0"/>
      </w:pPr>
    </w:p>
    <w:p w:rsidR="00FE2345" w:rsidRDefault="0032478C" w:rsidP="00C04A8E">
      <w:pPr>
        <w:pStyle w:val="Overskrift2"/>
        <w:spacing w:before="0" w:after="0"/>
        <w:rPr>
          <w:rFonts w:ascii="Helvetica" w:hAnsi="Helvetica" w:cs="Helvetica"/>
          <w:i w:val="0"/>
          <w:color w:val="028446"/>
          <w:sz w:val="22"/>
        </w:rPr>
      </w:pPr>
      <w:bookmarkStart w:id="12" w:name="_Toc490614672"/>
      <w:r>
        <w:rPr>
          <w:rFonts w:ascii="Helvetica" w:hAnsi="Helvetica" w:cs="Helvetica"/>
          <w:i w:val="0"/>
          <w:color w:val="028446"/>
          <w:sz w:val="22"/>
        </w:rPr>
        <w:t>Background</w:t>
      </w:r>
      <w:bookmarkEnd w:id="12"/>
    </w:p>
    <w:p w:rsidR="00FE2345" w:rsidRDefault="000A3C80" w:rsidP="00FE2345">
      <w:r w:rsidRPr="00B00C40">
        <w:t xml:space="preserve">The base year calibrated </w:t>
      </w:r>
      <w:r w:rsidR="0032478C">
        <w:t xml:space="preserve">travel demand </w:t>
      </w:r>
      <w:r w:rsidRPr="00B00C40">
        <w:t>model</w:t>
      </w:r>
      <w:r w:rsidR="0032478C">
        <w:t xml:space="preserve"> for Delhi</w:t>
      </w:r>
      <w:r w:rsidRPr="00B00C40">
        <w:t xml:space="preserve"> has been applied for estimating </w:t>
      </w:r>
      <w:r w:rsidR="00980896">
        <w:t xml:space="preserve">the </w:t>
      </w:r>
      <w:r w:rsidRPr="00B00C40">
        <w:t xml:space="preserve">future </w:t>
      </w:r>
      <w:r w:rsidR="00980896">
        <w:t>year</w:t>
      </w:r>
      <w:r w:rsidRPr="00B00C40">
        <w:t xml:space="preserve"> </w:t>
      </w:r>
      <w:r w:rsidR="00980896">
        <w:t>network performance evaluation</w:t>
      </w:r>
      <w:r w:rsidRPr="00B00C40">
        <w:t xml:space="preserve"> </w:t>
      </w:r>
      <w:r w:rsidR="00036393">
        <w:t>between 2030</w:t>
      </w:r>
      <w:r w:rsidR="00980896">
        <w:t xml:space="preserve"> and 2050</w:t>
      </w:r>
      <w:r w:rsidRPr="000B34F9">
        <w:t>. This</w:t>
      </w:r>
      <w:r w:rsidRPr="00B00C40">
        <w:t xml:space="preserve"> process enables </w:t>
      </w:r>
      <w:r w:rsidR="00036393">
        <w:t>an</w:t>
      </w:r>
      <w:r w:rsidRPr="00B00C40">
        <w:t xml:space="preserve"> assessment </w:t>
      </w:r>
      <w:r w:rsidR="00CB0657">
        <w:t>of impact of changes in travel pattern</w:t>
      </w:r>
      <w:r w:rsidRPr="00B00C40">
        <w:t xml:space="preserve"> caused by </w:t>
      </w:r>
      <w:r w:rsidR="00CB0657">
        <w:t xml:space="preserve">change in </w:t>
      </w:r>
      <w:r w:rsidRPr="00B00C40">
        <w:t>level of service</w:t>
      </w:r>
      <w:r w:rsidR="00980896">
        <w:t xml:space="preserve"> </w:t>
      </w:r>
      <w:r w:rsidRPr="00B00C40">
        <w:t xml:space="preserve">in the transportation network </w:t>
      </w:r>
      <w:r w:rsidR="00036393">
        <w:t>in horizon year</w:t>
      </w:r>
      <w:r w:rsidR="0032478C">
        <w:t xml:space="preserve"> under Business As Usual Scenario (BAU)</w:t>
      </w:r>
      <w:r w:rsidRPr="00B00C40">
        <w:t>. Th</w:t>
      </w:r>
      <w:r w:rsidR="00CB0657">
        <w:t xml:space="preserve">e process involves running the </w:t>
      </w:r>
      <w:r w:rsidR="0032478C">
        <w:t xml:space="preserve">travel demand </w:t>
      </w:r>
      <w:r w:rsidR="00CB0657">
        <w:t>m</w:t>
      </w:r>
      <w:r w:rsidR="0032478C">
        <w:t>odel based on projected trip forecasts and</w:t>
      </w:r>
      <w:r w:rsidRPr="00B00C40">
        <w:t xml:space="preserve"> future tra</w:t>
      </w:r>
      <w:r w:rsidR="0032478C">
        <w:t>nsport network</w:t>
      </w:r>
      <w:r w:rsidR="00C04A8E">
        <w:t>.</w:t>
      </w:r>
    </w:p>
    <w:p w:rsidR="00FE2345" w:rsidRPr="00FE2345" w:rsidRDefault="00FE2345" w:rsidP="00FE2345">
      <w:pPr>
        <w:pStyle w:val="Overskrift2"/>
        <w:rPr>
          <w:rFonts w:ascii="Helvetica" w:hAnsi="Helvetica" w:cs="Helvetica"/>
          <w:i w:val="0"/>
          <w:color w:val="028446"/>
          <w:sz w:val="22"/>
        </w:rPr>
      </w:pPr>
      <w:bookmarkStart w:id="13" w:name="_Toc490614673"/>
      <w:r w:rsidRPr="00FE2345">
        <w:rPr>
          <w:rFonts w:ascii="Helvetica" w:hAnsi="Helvetica" w:cs="Helvetica"/>
          <w:i w:val="0"/>
          <w:color w:val="028446"/>
          <w:sz w:val="22"/>
        </w:rPr>
        <w:t xml:space="preserve">Horizon Year </w:t>
      </w:r>
      <w:r w:rsidR="00CB0657">
        <w:rPr>
          <w:rFonts w:ascii="Helvetica" w:hAnsi="Helvetica" w:cs="Helvetica"/>
          <w:i w:val="0"/>
          <w:color w:val="028446"/>
          <w:sz w:val="22"/>
        </w:rPr>
        <w:t xml:space="preserve">Road </w:t>
      </w:r>
      <w:r w:rsidRPr="00FE2345">
        <w:rPr>
          <w:rFonts w:ascii="Helvetica" w:hAnsi="Helvetica" w:cs="Helvetica"/>
          <w:i w:val="0"/>
          <w:color w:val="028446"/>
          <w:sz w:val="22"/>
        </w:rPr>
        <w:t>Network</w:t>
      </w:r>
      <w:bookmarkEnd w:id="13"/>
    </w:p>
    <w:p w:rsidR="00980896" w:rsidRPr="0095138D" w:rsidRDefault="00980896" w:rsidP="00980896">
      <w:r w:rsidRPr="0095138D">
        <w:t xml:space="preserve">The horizon year’s transport network includes various </w:t>
      </w:r>
      <w:r w:rsidR="0032478C">
        <w:t xml:space="preserve">committed </w:t>
      </w:r>
      <w:r w:rsidRPr="0095138D">
        <w:t xml:space="preserve">new road links and </w:t>
      </w:r>
      <w:r w:rsidR="0032478C">
        <w:t xml:space="preserve">mass </w:t>
      </w:r>
      <w:r w:rsidRPr="0095138D">
        <w:t>transit improvement proposals</w:t>
      </w:r>
      <w:r w:rsidRPr="000B34F9">
        <w:t>.</w:t>
      </w:r>
      <w:r w:rsidR="00FE5FD9">
        <w:t xml:space="preserve"> </w:t>
      </w:r>
      <w:r w:rsidR="00CB0657">
        <w:t>Besides the existing network, the proposed new road links of 252</w:t>
      </w:r>
      <w:r w:rsidR="0032478C">
        <w:t xml:space="preserve"> </w:t>
      </w:r>
      <w:r w:rsidR="00CB0657">
        <w:t>Km</w:t>
      </w:r>
      <w:r w:rsidR="000C0680">
        <w:t xml:space="preserve"> are as per Public Works Department (PWD) plans</w:t>
      </w:r>
      <w:r w:rsidR="00CB0657">
        <w:t xml:space="preserve"> .</w:t>
      </w:r>
      <w:r w:rsidRPr="0095138D">
        <w:t xml:space="preserve">The </w:t>
      </w:r>
      <w:r w:rsidR="00CB0657">
        <w:t xml:space="preserve">proposed road improvement links </w:t>
      </w:r>
      <w:r>
        <w:t xml:space="preserve">as </w:t>
      </w:r>
      <w:r w:rsidR="00CB0657">
        <w:t xml:space="preserve">shown </w:t>
      </w:r>
      <w:r>
        <w:t xml:space="preserve">in </w:t>
      </w:r>
      <w:r w:rsidR="00CB0657">
        <w:t xml:space="preserve">the </w:t>
      </w:r>
      <w:r w:rsidR="00CB0657">
        <w:rPr>
          <w:b/>
        </w:rPr>
        <w:t>F</w:t>
      </w:r>
      <w:r w:rsidRPr="00CB0657">
        <w:rPr>
          <w:b/>
        </w:rPr>
        <w:t xml:space="preserve">igure </w:t>
      </w:r>
      <w:r w:rsidR="0032478C">
        <w:rPr>
          <w:b/>
        </w:rPr>
        <w:t>1.1</w:t>
      </w:r>
    </w:p>
    <w:p w:rsidR="00481044" w:rsidRDefault="00481044" w:rsidP="00C04A8E">
      <w:pPr>
        <w:keepNext/>
        <w:spacing w:after="0"/>
        <w:jc w:val="center"/>
      </w:pPr>
      <w:r>
        <w:rPr>
          <w:noProof/>
          <w:lang w:val="nb-NO" w:eastAsia="nb-NO"/>
        </w:rPr>
        <w:drawing>
          <wp:inline distT="0" distB="0" distL="0" distR="0" wp14:anchorId="7DA31542" wp14:editId="74738EEB">
            <wp:extent cx="5388840" cy="4105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754" cy="4115113"/>
                    </a:xfrm>
                    <a:prstGeom prst="rect">
                      <a:avLst/>
                    </a:prstGeom>
                    <a:noFill/>
                  </pic:spPr>
                </pic:pic>
              </a:graphicData>
            </a:graphic>
          </wp:inline>
        </w:drawing>
      </w:r>
    </w:p>
    <w:p w:rsidR="00FE2345" w:rsidRDefault="00481044" w:rsidP="00C04A8E">
      <w:pPr>
        <w:pStyle w:val="Bildetekst"/>
        <w:spacing w:after="0"/>
        <w:jc w:val="center"/>
      </w:pPr>
      <w:bookmarkStart w:id="14" w:name="_Toc490614750"/>
      <w:r>
        <w:t xml:space="preserve">Figure </w:t>
      </w:r>
      <w:r w:rsidR="0032478C">
        <w:t>1</w:t>
      </w:r>
      <w:r w:rsidR="00C11C10">
        <w:t>.1</w:t>
      </w:r>
      <w:r w:rsidR="00047F52">
        <w:t>:</w:t>
      </w:r>
      <w:r>
        <w:t xml:space="preserve"> Horizon year Road Network for 2030 &amp; 2050</w:t>
      </w:r>
      <w:bookmarkEnd w:id="14"/>
    </w:p>
    <w:p w:rsidR="000C0680" w:rsidRDefault="000C0680" w:rsidP="000C0680"/>
    <w:p w:rsidR="000C0680" w:rsidRDefault="000C0680" w:rsidP="000C0680"/>
    <w:p w:rsidR="000C0680" w:rsidRPr="000C0680" w:rsidRDefault="000C0680" w:rsidP="000C0680"/>
    <w:p w:rsidR="00B9722F" w:rsidRPr="00B9722F" w:rsidRDefault="00B9722F" w:rsidP="00B72E4B">
      <w:pPr>
        <w:pStyle w:val="Overskrift3"/>
        <w:spacing w:line="300" w:lineRule="atLeast"/>
        <w:rPr>
          <w:rFonts w:cs="Helvetica"/>
        </w:rPr>
      </w:pPr>
      <w:bookmarkStart w:id="15" w:name="_Toc490614674"/>
      <w:r w:rsidRPr="00B9722F">
        <w:rPr>
          <w:rFonts w:cs="Helvetica"/>
        </w:rPr>
        <w:t>New committed road network</w:t>
      </w:r>
      <w:r w:rsidR="00FE5FD9">
        <w:rPr>
          <w:rFonts w:cs="Helvetica"/>
        </w:rPr>
        <w:t xml:space="preserve"> projects</w:t>
      </w:r>
      <w:r w:rsidRPr="00B9722F">
        <w:rPr>
          <w:rFonts w:cs="Helvetica"/>
        </w:rPr>
        <w:t xml:space="preserve"> in Delhi</w:t>
      </w:r>
      <w:bookmarkEnd w:id="15"/>
    </w:p>
    <w:p w:rsidR="000C0680" w:rsidRDefault="0032478C" w:rsidP="000C0680">
      <w:pPr>
        <w:spacing w:after="60"/>
      </w:pPr>
      <w:r>
        <w:t>The l</w:t>
      </w:r>
      <w:r w:rsidR="00B72E4B">
        <w:t xml:space="preserve">ist of committed road projects </w:t>
      </w:r>
      <w:r>
        <w:t xml:space="preserve">in Delhi along with their details </w:t>
      </w:r>
      <w:r w:rsidR="00B72E4B">
        <w:t xml:space="preserve">are </w:t>
      </w:r>
      <w:r>
        <w:t xml:space="preserve">shown </w:t>
      </w:r>
      <w:r w:rsidR="00B72E4B">
        <w:t xml:space="preserve">in the below </w:t>
      </w:r>
      <w:r w:rsidR="000C0680">
        <w:t>T</w:t>
      </w:r>
      <w:r w:rsidR="00B72E4B">
        <w:t>able</w:t>
      </w:r>
      <w:r>
        <w:t xml:space="preserve"> 1</w:t>
      </w:r>
      <w:r w:rsidR="000C0680">
        <w:t>.1</w:t>
      </w:r>
    </w:p>
    <w:p w:rsidR="00145862" w:rsidRPr="00BF3B99" w:rsidRDefault="00145862" w:rsidP="00BF3B99">
      <w:pPr>
        <w:pStyle w:val="Bildetekst"/>
        <w:spacing w:after="0"/>
        <w:jc w:val="center"/>
      </w:pPr>
      <w:bookmarkStart w:id="16" w:name="_Toc490614704"/>
      <w:r w:rsidRPr="00BF3B99">
        <w:t xml:space="preserve">Table </w:t>
      </w:r>
      <w:r w:rsidR="0032478C">
        <w:t>1</w:t>
      </w:r>
      <w:r w:rsidR="00F33B98">
        <w:noBreakHyphen/>
      </w:r>
      <w:r w:rsidR="00F33B98">
        <w:fldChar w:fldCharType="begin"/>
      </w:r>
      <w:r w:rsidR="00F33B98">
        <w:instrText xml:space="preserve"> SEQ Table \* ARABIC \s 1 </w:instrText>
      </w:r>
      <w:r w:rsidR="00F33B98">
        <w:fldChar w:fldCharType="separate"/>
      </w:r>
      <w:r w:rsidR="003623BC">
        <w:rPr>
          <w:noProof/>
        </w:rPr>
        <w:t>1</w:t>
      </w:r>
      <w:r w:rsidR="00F33B98">
        <w:fldChar w:fldCharType="end"/>
      </w:r>
      <w:r w:rsidRPr="00BF3B99">
        <w:t>: Existing Link Capacities and Speeds for different category of roads</w:t>
      </w:r>
      <w:bookmarkEnd w:id="16"/>
    </w:p>
    <w:tbl>
      <w:tblPr>
        <w:tblW w:w="9465" w:type="dxa"/>
        <w:tblInd w:w="93" w:type="dxa"/>
        <w:tblLook w:val="04A0" w:firstRow="1" w:lastRow="0" w:firstColumn="1" w:lastColumn="0" w:noHBand="0" w:noVBand="1"/>
      </w:tblPr>
      <w:tblGrid>
        <w:gridCol w:w="1057"/>
        <w:gridCol w:w="4798"/>
        <w:gridCol w:w="1893"/>
        <w:gridCol w:w="1717"/>
      </w:tblGrid>
      <w:tr w:rsidR="00145862" w:rsidRPr="00145862" w:rsidTr="00F16DE3">
        <w:trPr>
          <w:trHeight w:val="249"/>
          <w:tblHeader/>
        </w:trPr>
        <w:tc>
          <w:tcPr>
            <w:tcW w:w="105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145862" w:rsidRPr="00145862" w:rsidRDefault="00145862" w:rsidP="00145862">
            <w:pPr>
              <w:spacing w:after="0" w:line="240" w:lineRule="auto"/>
              <w:jc w:val="center"/>
              <w:rPr>
                <w:rFonts w:eastAsia="Times New Roman" w:cs="Helvetica"/>
                <w:b/>
                <w:bCs/>
                <w:color w:val="FFFFFF" w:themeColor="background1"/>
                <w:sz w:val="20"/>
                <w:szCs w:val="20"/>
                <w:lang w:val="en-US"/>
              </w:rPr>
            </w:pPr>
            <w:r w:rsidRPr="00145862">
              <w:rPr>
                <w:rFonts w:eastAsia="Times New Roman" w:cs="Helvetica"/>
                <w:b/>
                <w:bCs/>
                <w:color w:val="FFFFFF" w:themeColor="background1"/>
                <w:sz w:val="20"/>
                <w:szCs w:val="20"/>
                <w:lang w:val="en-US"/>
              </w:rPr>
              <w:t>Sr. No</w:t>
            </w:r>
          </w:p>
        </w:tc>
        <w:tc>
          <w:tcPr>
            <w:tcW w:w="4798" w:type="dxa"/>
            <w:tcBorders>
              <w:top w:val="single" w:sz="4" w:space="0" w:color="auto"/>
              <w:left w:val="nil"/>
              <w:bottom w:val="single" w:sz="4" w:space="0" w:color="auto"/>
              <w:right w:val="single" w:sz="4" w:space="0" w:color="auto"/>
            </w:tcBorders>
            <w:shd w:val="clear" w:color="auto" w:fill="00B050"/>
            <w:noWrap/>
            <w:vAlign w:val="center"/>
            <w:hideMark/>
          </w:tcPr>
          <w:p w:rsidR="00145862" w:rsidRPr="00145862" w:rsidRDefault="00145862" w:rsidP="00145862">
            <w:pPr>
              <w:spacing w:after="0" w:line="240" w:lineRule="auto"/>
              <w:jc w:val="center"/>
              <w:rPr>
                <w:rFonts w:eastAsia="Times New Roman" w:cs="Helvetica"/>
                <w:b/>
                <w:bCs/>
                <w:color w:val="FFFFFF" w:themeColor="background1"/>
                <w:sz w:val="20"/>
                <w:szCs w:val="20"/>
                <w:lang w:val="en-US"/>
              </w:rPr>
            </w:pPr>
            <w:r w:rsidRPr="00145862">
              <w:rPr>
                <w:rFonts w:eastAsia="Times New Roman" w:cs="Helvetica"/>
                <w:b/>
                <w:bCs/>
                <w:color w:val="FFFFFF" w:themeColor="background1"/>
                <w:sz w:val="20"/>
                <w:szCs w:val="20"/>
                <w:lang w:val="en-US"/>
              </w:rPr>
              <w:t>Road Name</w:t>
            </w:r>
          </w:p>
        </w:tc>
        <w:tc>
          <w:tcPr>
            <w:tcW w:w="1893" w:type="dxa"/>
            <w:tcBorders>
              <w:top w:val="single" w:sz="4" w:space="0" w:color="auto"/>
              <w:left w:val="nil"/>
              <w:bottom w:val="single" w:sz="4" w:space="0" w:color="auto"/>
              <w:right w:val="single" w:sz="4" w:space="0" w:color="auto"/>
            </w:tcBorders>
            <w:shd w:val="clear" w:color="auto" w:fill="00B050"/>
            <w:noWrap/>
            <w:vAlign w:val="center"/>
            <w:hideMark/>
          </w:tcPr>
          <w:p w:rsidR="00145862" w:rsidRPr="00145862" w:rsidRDefault="00145862" w:rsidP="00145862">
            <w:pPr>
              <w:spacing w:after="0" w:line="240" w:lineRule="auto"/>
              <w:jc w:val="center"/>
              <w:rPr>
                <w:rFonts w:eastAsia="Times New Roman" w:cs="Helvetica"/>
                <w:b/>
                <w:bCs/>
                <w:color w:val="FFFFFF" w:themeColor="background1"/>
                <w:sz w:val="20"/>
                <w:szCs w:val="20"/>
                <w:lang w:val="en-US"/>
              </w:rPr>
            </w:pPr>
            <w:r w:rsidRPr="00145862">
              <w:rPr>
                <w:rFonts w:eastAsia="Times New Roman" w:cs="Helvetica"/>
                <w:b/>
                <w:bCs/>
                <w:color w:val="FFFFFF" w:themeColor="background1"/>
                <w:sz w:val="20"/>
                <w:szCs w:val="20"/>
                <w:lang w:val="en-US"/>
              </w:rPr>
              <w:t>Estimated Year</w:t>
            </w:r>
            <w:r w:rsidR="000C0680">
              <w:rPr>
                <w:rFonts w:eastAsia="Times New Roman" w:cs="Helvetica"/>
                <w:b/>
                <w:bCs/>
                <w:color w:val="FFFFFF" w:themeColor="background1"/>
                <w:sz w:val="20"/>
                <w:szCs w:val="20"/>
                <w:lang w:val="en-US"/>
              </w:rPr>
              <w:t xml:space="preserve"> of completion</w:t>
            </w:r>
          </w:p>
        </w:tc>
        <w:tc>
          <w:tcPr>
            <w:tcW w:w="1717" w:type="dxa"/>
            <w:tcBorders>
              <w:top w:val="single" w:sz="4" w:space="0" w:color="auto"/>
              <w:left w:val="nil"/>
              <w:bottom w:val="single" w:sz="4" w:space="0" w:color="auto"/>
              <w:right w:val="single" w:sz="4" w:space="0" w:color="auto"/>
            </w:tcBorders>
            <w:shd w:val="clear" w:color="auto" w:fill="00B050"/>
            <w:noWrap/>
            <w:vAlign w:val="center"/>
            <w:hideMark/>
          </w:tcPr>
          <w:p w:rsidR="00145862" w:rsidRPr="00145862" w:rsidRDefault="00145862" w:rsidP="00145862">
            <w:pPr>
              <w:spacing w:after="0" w:line="240" w:lineRule="auto"/>
              <w:jc w:val="center"/>
              <w:rPr>
                <w:rFonts w:eastAsia="Times New Roman" w:cs="Helvetica"/>
                <w:b/>
                <w:bCs/>
                <w:color w:val="FFFFFF" w:themeColor="background1"/>
                <w:sz w:val="20"/>
                <w:szCs w:val="20"/>
                <w:lang w:val="en-US"/>
              </w:rPr>
            </w:pPr>
            <w:r w:rsidRPr="00145862">
              <w:rPr>
                <w:rFonts w:eastAsia="Times New Roman" w:cs="Helvetica"/>
                <w:b/>
                <w:bCs/>
                <w:color w:val="FFFFFF" w:themeColor="background1"/>
                <w:sz w:val="20"/>
                <w:szCs w:val="20"/>
                <w:lang w:val="en-US"/>
              </w:rPr>
              <w:t>Length (in Km)</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 xml:space="preserve">North to South corridor </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East - west Corridor</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39.40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3</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Elevated Road along GT Road</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15.00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4</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Elevated Road along Najafagarh Drain</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26.50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5</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Elevated Road along Nangloi Drain</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2017</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16.20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6</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Barapullah Extension Road</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2017-2018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15.40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7</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Kalindi Bypass</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12.50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8</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Elevated Road along Mangal Pandey Road</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8.87</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9</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Northern Peripheral Expressway</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3.51</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10</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Sec 56 - Mahipalpur Road (Mandi Road)</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22.70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12</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High speed corridor (11 Murti - Airport)</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2017</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8.22</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13</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Underpass</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11.70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15</w:t>
            </w:r>
          </w:p>
        </w:tc>
        <w:tc>
          <w:tcPr>
            <w:tcW w:w="4798"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Meharuli - Badrpur road Extension</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7.22</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16</w:t>
            </w:r>
          </w:p>
        </w:tc>
        <w:tc>
          <w:tcPr>
            <w:tcW w:w="4798"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Palam vihar - Anand parbat (supple drain)</w:t>
            </w:r>
          </w:p>
        </w:tc>
        <w:tc>
          <w:tcPr>
            <w:tcW w:w="1893"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2015</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9.83</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17</w:t>
            </w:r>
          </w:p>
        </w:tc>
        <w:tc>
          <w:tcPr>
            <w:tcW w:w="4798"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Along Yamuna western canal</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5.99</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18</w:t>
            </w:r>
          </w:p>
        </w:tc>
        <w:tc>
          <w:tcPr>
            <w:tcW w:w="4798"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Zakhira - Tikri Border (along RL)</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2018</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19.10</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19</w:t>
            </w:r>
          </w:p>
        </w:tc>
        <w:tc>
          <w:tcPr>
            <w:tcW w:w="4798"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Lodi road - Ring Road (tunnel)</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2017</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1.37</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w:t>
            </w:r>
          </w:p>
        </w:tc>
        <w:tc>
          <w:tcPr>
            <w:tcW w:w="4798"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RL Hosiptal - Ridge Road (tunnel)</w:t>
            </w:r>
          </w:p>
        </w:tc>
        <w:tc>
          <w:tcPr>
            <w:tcW w:w="1893"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2017</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2.56</w:t>
            </w:r>
          </w:p>
        </w:tc>
      </w:tr>
      <w:tr w:rsidR="00145862" w:rsidRPr="00145862" w:rsidTr="00145862">
        <w:trPr>
          <w:trHeight w:val="249"/>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21</w:t>
            </w:r>
          </w:p>
        </w:tc>
        <w:tc>
          <w:tcPr>
            <w:tcW w:w="4798"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left"/>
              <w:rPr>
                <w:rFonts w:eastAsia="Times New Roman" w:cs="Helvetica"/>
                <w:color w:val="000000"/>
                <w:lang w:val="en-US"/>
              </w:rPr>
            </w:pPr>
            <w:r w:rsidRPr="00145862">
              <w:rPr>
                <w:rFonts w:eastAsia="Times New Roman" w:cs="Helvetica"/>
                <w:color w:val="000000"/>
                <w:lang w:val="en-US"/>
              </w:rPr>
              <w:t xml:space="preserve">Elevated road along </w:t>
            </w:r>
            <w:r>
              <w:rPr>
                <w:rFonts w:eastAsia="Times New Roman" w:cs="Helvetica"/>
                <w:color w:val="000000"/>
                <w:lang w:val="en-US"/>
              </w:rPr>
              <w:t>S</w:t>
            </w:r>
            <w:r w:rsidRPr="00145862">
              <w:rPr>
                <w:rFonts w:eastAsia="Times New Roman" w:cs="Helvetica"/>
                <w:color w:val="000000"/>
                <w:lang w:val="en-US"/>
              </w:rPr>
              <w:t>hahdara drain</w:t>
            </w:r>
          </w:p>
        </w:tc>
        <w:tc>
          <w:tcPr>
            <w:tcW w:w="1893" w:type="dxa"/>
            <w:tcBorders>
              <w:top w:val="nil"/>
              <w:left w:val="nil"/>
              <w:bottom w:val="single" w:sz="4" w:space="0" w:color="auto"/>
              <w:right w:val="single" w:sz="4" w:space="0" w:color="auto"/>
            </w:tcBorders>
            <w:shd w:val="clear" w:color="auto" w:fill="auto"/>
            <w:noWrap/>
            <w:vAlign w:val="bottom"/>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eastAsia="Times New Roman" w:cs="Helvetica"/>
                <w:color w:val="000000"/>
                <w:lang w:val="en-US"/>
              </w:rPr>
            </w:pPr>
            <w:r w:rsidRPr="00145862">
              <w:rPr>
                <w:rFonts w:eastAsia="Times New Roman" w:cs="Helvetica"/>
                <w:color w:val="000000"/>
                <w:lang w:val="en-US"/>
              </w:rPr>
              <w:t>5.57</w:t>
            </w:r>
          </w:p>
        </w:tc>
      </w:tr>
      <w:tr w:rsidR="00145862" w:rsidRPr="00145862" w:rsidTr="00145862">
        <w:trPr>
          <w:trHeight w:val="249"/>
        </w:trPr>
        <w:tc>
          <w:tcPr>
            <w:tcW w:w="77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5862" w:rsidRPr="00145862" w:rsidRDefault="00145862" w:rsidP="00145862">
            <w:pPr>
              <w:spacing w:after="0" w:line="240" w:lineRule="auto"/>
              <w:jc w:val="center"/>
              <w:rPr>
                <w:rFonts w:eastAsia="Times New Roman" w:cs="Helvetica"/>
                <w:b/>
                <w:color w:val="000000"/>
                <w:lang w:val="en-US"/>
              </w:rPr>
            </w:pPr>
            <w:r w:rsidRPr="00145862">
              <w:rPr>
                <w:rFonts w:eastAsia="Times New Roman" w:cs="Helvetica"/>
                <w:b/>
                <w:color w:val="000000"/>
                <w:lang w:val="en-US"/>
              </w:rPr>
              <w:t>Total</w:t>
            </w:r>
          </w:p>
        </w:tc>
        <w:tc>
          <w:tcPr>
            <w:tcW w:w="1717" w:type="dxa"/>
            <w:tcBorders>
              <w:top w:val="nil"/>
              <w:left w:val="nil"/>
              <w:bottom w:val="single" w:sz="4" w:space="0" w:color="auto"/>
              <w:right w:val="single" w:sz="4" w:space="0" w:color="auto"/>
            </w:tcBorders>
            <w:shd w:val="clear" w:color="auto" w:fill="auto"/>
            <w:noWrap/>
            <w:vAlign w:val="center"/>
            <w:hideMark/>
          </w:tcPr>
          <w:p w:rsidR="00145862" w:rsidRPr="00145862" w:rsidRDefault="00145862" w:rsidP="00145862">
            <w:pPr>
              <w:spacing w:after="0" w:line="240" w:lineRule="auto"/>
              <w:jc w:val="center"/>
              <w:rPr>
                <w:rFonts w:ascii="Arial" w:eastAsia="Times New Roman" w:hAnsi="Arial" w:cs="Arial"/>
                <w:b/>
                <w:color w:val="000000"/>
                <w:lang w:val="en-US"/>
              </w:rPr>
            </w:pPr>
            <w:r w:rsidRPr="00145862">
              <w:rPr>
                <w:rFonts w:ascii="Arial" w:eastAsia="Times New Roman" w:hAnsi="Arial" w:cs="Arial"/>
                <w:b/>
                <w:color w:val="000000"/>
                <w:lang w:val="en-US"/>
              </w:rPr>
              <w:t>251.74</w:t>
            </w:r>
          </w:p>
        </w:tc>
      </w:tr>
    </w:tbl>
    <w:p w:rsidR="009E0E7A" w:rsidRDefault="009E0E7A" w:rsidP="009E0E7A">
      <w:pPr>
        <w:pStyle w:val="Overskrift2"/>
        <w:rPr>
          <w:rFonts w:ascii="Helvetica" w:hAnsi="Helvetica" w:cs="Helvetica"/>
          <w:i w:val="0"/>
          <w:color w:val="028446"/>
          <w:sz w:val="22"/>
        </w:rPr>
      </w:pPr>
      <w:bookmarkStart w:id="17" w:name="_Toc490614675"/>
      <w:r w:rsidRPr="009E0E7A">
        <w:rPr>
          <w:rFonts w:ascii="Helvetica" w:hAnsi="Helvetica" w:cs="Helvetica"/>
          <w:i w:val="0"/>
          <w:color w:val="028446"/>
          <w:sz w:val="22"/>
        </w:rPr>
        <w:t>Horizon year Metro system network</w:t>
      </w:r>
      <w:bookmarkEnd w:id="17"/>
    </w:p>
    <w:p w:rsidR="009E0E7A" w:rsidRPr="009E0E7A" w:rsidRDefault="009E0E7A" w:rsidP="009E0E7A">
      <w:r>
        <w:t xml:space="preserve">Besides the existing metro network, the proposed new metro route length is </w:t>
      </w:r>
      <w:r w:rsidR="00366264">
        <w:t>260.88</w:t>
      </w:r>
      <w:r w:rsidR="0032478C">
        <w:t xml:space="preserve"> </w:t>
      </w:r>
      <w:r>
        <w:t xml:space="preserve">Km </w:t>
      </w:r>
      <w:r w:rsidR="00366264">
        <w:t>as per the Metro n</w:t>
      </w:r>
      <w:r>
        <w:t xml:space="preserve">etwork augmentation proposals </w:t>
      </w:r>
      <w:r w:rsidR="00366264">
        <w:t>by DMRC.</w:t>
      </w:r>
    </w:p>
    <w:p w:rsidR="00E311A4" w:rsidRDefault="00652669" w:rsidP="00E311A4">
      <w:pPr>
        <w:pStyle w:val="Overskrift3"/>
        <w:spacing w:line="300" w:lineRule="atLeast"/>
        <w:rPr>
          <w:rFonts w:cs="Helvetica"/>
        </w:rPr>
      </w:pPr>
      <w:bookmarkStart w:id="18" w:name="_Toc490614676"/>
      <w:r>
        <w:rPr>
          <w:rFonts w:cs="Helvetica"/>
        </w:rPr>
        <w:t>Proposed Metro N</w:t>
      </w:r>
      <w:r w:rsidR="00E311A4" w:rsidRPr="00B9722F">
        <w:rPr>
          <w:rFonts w:cs="Helvetica"/>
        </w:rPr>
        <w:t>etwork in Delhi</w:t>
      </w:r>
      <w:r w:rsidR="000C0680">
        <w:rPr>
          <w:rFonts w:cs="Helvetica"/>
        </w:rPr>
        <w:t xml:space="preserve"> (Phase - III</w:t>
      </w:r>
      <w:r>
        <w:rPr>
          <w:rFonts w:cs="Helvetica"/>
        </w:rPr>
        <w:t>)</w:t>
      </w:r>
      <w:bookmarkEnd w:id="18"/>
    </w:p>
    <w:p w:rsidR="00652669" w:rsidRPr="00652669" w:rsidRDefault="0032478C" w:rsidP="00652669">
      <w:r>
        <w:rPr>
          <w:rFonts w:ascii="Arial" w:hAnsi="Arial" w:cs="Arial"/>
          <w:color w:val="252525"/>
          <w:sz w:val="21"/>
          <w:szCs w:val="21"/>
          <w:shd w:val="clear" w:color="auto" w:fill="FFFFFF"/>
        </w:rPr>
        <w:t>While t</w:t>
      </w:r>
      <w:r w:rsidR="00F16DE3">
        <w:rPr>
          <w:rFonts w:ascii="Arial" w:hAnsi="Arial" w:cs="Arial"/>
          <w:color w:val="252525"/>
          <w:sz w:val="21"/>
          <w:szCs w:val="21"/>
          <w:shd w:val="clear" w:color="auto" w:fill="FFFFFF"/>
        </w:rPr>
        <w:t>he deadline for completion of Phase 3 was 2016, however, it is expected that the entire Phase III will be complete by September 2017.</w:t>
      </w:r>
      <w:r w:rsidR="00F16DE3">
        <w:rPr>
          <w:rFonts w:ascii="Arial" w:hAnsi="Arial" w:cs="Arial"/>
          <w:color w:val="252525"/>
          <w:sz w:val="17"/>
          <w:szCs w:val="17"/>
          <w:shd w:val="clear" w:color="auto" w:fill="FFFFFF"/>
          <w:vertAlign w:val="superscript"/>
        </w:rPr>
        <w:t xml:space="preserve"> </w:t>
      </w:r>
      <w:r w:rsidR="00F16DE3">
        <w:rPr>
          <w:rFonts w:ascii="Arial" w:hAnsi="Arial" w:cs="Arial"/>
          <w:color w:val="252525"/>
          <w:sz w:val="21"/>
          <w:szCs w:val="21"/>
          <w:shd w:val="clear" w:color="auto" w:fill="FFFFFF"/>
        </w:rPr>
        <w:t>Out of 2 new lines and 11 route extensions proposed for Phase III, cabinet approved for 2 new lines and 10 route extensions totalling 167.27 km. Construction has already begun on many of these. In April 2014, the Delhi Lt. Governor gave approval for two further extensions.</w:t>
      </w:r>
      <w:r w:rsidR="00F16DE3">
        <w:rPr>
          <w:rFonts w:ascii="Arial" w:hAnsi="Arial" w:cs="Arial"/>
          <w:color w:val="252525"/>
          <w:sz w:val="17"/>
          <w:szCs w:val="17"/>
          <w:shd w:val="clear" w:color="auto" w:fill="FFFFFF"/>
          <w:vertAlign w:val="superscript"/>
        </w:rPr>
        <w:t xml:space="preserve"> </w:t>
      </w:r>
      <w:r w:rsidR="004F52AB">
        <w:rPr>
          <w:rFonts w:ascii="Arial" w:hAnsi="Arial" w:cs="Arial"/>
          <w:color w:val="252525"/>
          <w:sz w:val="21"/>
          <w:szCs w:val="21"/>
          <w:shd w:val="clear" w:color="auto" w:fill="FFFFFF"/>
        </w:rPr>
        <w:t>The additional metro line phase III de</w:t>
      </w:r>
      <w:r>
        <w:rPr>
          <w:rFonts w:ascii="Arial" w:hAnsi="Arial" w:cs="Arial"/>
          <w:color w:val="252525"/>
          <w:sz w:val="21"/>
          <w:szCs w:val="21"/>
          <w:shd w:val="clear" w:color="auto" w:fill="FFFFFF"/>
        </w:rPr>
        <w:t>tails are shown in below Table 1</w:t>
      </w:r>
      <w:r w:rsidR="004F52AB">
        <w:rPr>
          <w:rFonts w:ascii="Arial" w:hAnsi="Arial" w:cs="Arial"/>
          <w:color w:val="252525"/>
          <w:sz w:val="21"/>
          <w:szCs w:val="21"/>
          <w:shd w:val="clear" w:color="auto" w:fill="FFFFFF"/>
        </w:rPr>
        <w:t>.2</w:t>
      </w:r>
      <w:r w:rsidR="00F16DE3">
        <w:rPr>
          <w:rFonts w:ascii="Arial" w:hAnsi="Arial" w:cs="Arial"/>
          <w:color w:val="252525"/>
          <w:sz w:val="21"/>
          <w:szCs w:val="21"/>
          <w:shd w:val="clear" w:color="auto" w:fill="FFFFFF"/>
        </w:rPr>
        <w:t>:</w:t>
      </w:r>
    </w:p>
    <w:p w:rsidR="004F52AB" w:rsidRDefault="004F52AB" w:rsidP="004F52AB">
      <w:pPr>
        <w:pStyle w:val="Bildetekst"/>
        <w:keepNext/>
        <w:spacing w:after="0"/>
        <w:jc w:val="center"/>
      </w:pPr>
      <w:bookmarkStart w:id="19" w:name="_Toc490614705"/>
      <w:r>
        <w:t xml:space="preserve">Table </w:t>
      </w:r>
      <w:r w:rsidR="0032478C">
        <w:t>1</w:t>
      </w:r>
      <w:r w:rsidR="00F33B98">
        <w:noBreakHyphen/>
      </w:r>
      <w:r w:rsidR="00F33B98">
        <w:fldChar w:fldCharType="begin"/>
      </w:r>
      <w:r w:rsidR="00F33B98">
        <w:instrText xml:space="preserve"> SEQ Table \* ARABIC \s 1 </w:instrText>
      </w:r>
      <w:r w:rsidR="00F33B98">
        <w:fldChar w:fldCharType="separate"/>
      </w:r>
      <w:r w:rsidR="003623BC">
        <w:rPr>
          <w:noProof/>
        </w:rPr>
        <w:t>2</w:t>
      </w:r>
      <w:r w:rsidR="00F33B98">
        <w:fldChar w:fldCharType="end"/>
      </w:r>
      <w:r>
        <w:t>: Additional Metro Lines in Phase - III</w:t>
      </w:r>
      <w:bookmarkEnd w:id="19"/>
    </w:p>
    <w:tbl>
      <w:tblPr>
        <w:tblW w:w="5156" w:type="pct"/>
        <w:tblLayout w:type="fixed"/>
        <w:tblLook w:val="04A0" w:firstRow="1" w:lastRow="0" w:firstColumn="1" w:lastColumn="0" w:noHBand="0" w:noVBand="1"/>
      </w:tblPr>
      <w:tblGrid>
        <w:gridCol w:w="2399"/>
        <w:gridCol w:w="1157"/>
        <w:gridCol w:w="1383"/>
        <w:gridCol w:w="1580"/>
        <w:gridCol w:w="1831"/>
        <w:gridCol w:w="1525"/>
      </w:tblGrid>
      <w:tr w:rsidR="00F16DE3" w:rsidRPr="00F16DE3" w:rsidTr="004F52AB">
        <w:trPr>
          <w:trHeight w:val="238"/>
          <w:tblHeader/>
        </w:trPr>
        <w:tc>
          <w:tcPr>
            <w:tcW w:w="1215"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BF3B99" w:rsidRDefault="00F16DE3" w:rsidP="004F52AB">
            <w:pPr>
              <w:spacing w:after="0" w:line="240" w:lineRule="auto"/>
              <w:jc w:val="center"/>
              <w:rPr>
                <w:rFonts w:ascii="Arial" w:eastAsia="Times New Roman" w:hAnsi="Arial" w:cs="Arial"/>
                <w:b/>
                <w:bCs/>
                <w:color w:val="FFFFFF"/>
                <w:sz w:val="20"/>
                <w:lang w:val="en-US"/>
              </w:rPr>
            </w:pPr>
            <w:r w:rsidRPr="00BF3B99">
              <w:rPr>
                <w:rFonts w:ascii="Arial" w:eastAsia="Times New Roman" w:hAnsi="Arial" w:cs="Arial"/>
                <w:b/>
                <w:bCs/>
                <w:color w:val="FFFFFF"/>
                <w:sz w:val="20"/>
                <w:lang w:val="en-US"/>
              </w:rPr>
              <w:t>Line</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BF3B99" w:rsidRDefault="00F16DE3" w:rsidP="004F52AB">
            <w:pPr>
              <w:spacing w:after="0" w:line="240" w:lineRule="auto"/>
              <w:jc w:val="center"/>
              <w:rPr>
                <w:rFonts w:ascii="Arial" w:eastAsia="Times New Roman" w:hAnsi="Arial" w:cs="Arial"/>
                <w:b/>
                <w:bCs/>
                <w:color w:val="FFFFFF"/>
                <w:sz w:val="20"/>
                <w:lang w:val="en-US"/>
              </w:rPr>
            </w:pPr>
            <w:r w:rsidRPr="00BF3B99">
              <w:rPr>
                <w:rFonts w:ascii="Arial" w:eastAsia="Times New Roman" w:hAnsi="Arial" w:cs="Arial"/>
                <w:b/>
                <w:bCs/>
                <w:color w:val="FFFFFF"/>
                <w:sz w:val="20"/>
                <w:lang w:val="en-US"/>
              </w:rPr>
              <w:t>Stations</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F16DE3" w:rsidRPr="00BF3B99" w:rsidRDefault="00F16DE3" w:rsidP="004F52AB">
            <w:pPr>
              <w:spacing w:after="0" w:line="240" w:lineRule="auto"/>
              <w:jc w:val="center"/>
              <w:rPr>
                <w:rFonts w:ascii="Arial" w:eastAsia="Times New Roman" w:hAnsi="Arial" w:cs="Arial"/>
                <w:b/>
                <w:bCs/>
                <w:color w:val="FFFFFF"/>
                <w:sz w:val="20"/>
                <w:lang w:val="en-US"/>
              </w:rPr>
            </w:pPr>
            <w:r w:rsidRPr="00BF3B99">
              <w:rPr>
                <w:rFonts w:ascii="Arial" w:eastAsia="Times New Roman" w:hAnsi="Arial" w:cs="Arial"/>
                <w:b/>
                <w:bCs/>
                <w:color w:val="FFFFFF"/>
                <w:sz w:val="20"/>
                <w:lang w:val="en-US"/>
              </w:rPr>
              <w:t>Length (in KM)</w:t>
            </w:r>
          </w:p>
        </w:tc>
        <w:tc>
          <w:tcPr>
            <w:tcW w:w="1727" w:type="pct"/>
            <w:gridSpan w:val="2"/>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BF3B99" w:rsidRDefault="00F16DE3" w:rsidP="004F52AB">
            <w:pPr>
              <w:spacing w:after="0" w:line="240" w:lineRule="auto"/>
              <w:jc w:val="center"/>
              <w:rPr>
                <w:rFonts w:ascii="Arial" w:eastAsia="Times New Roman" w:hAnsi="Arial" w:cs="Arial"/>
                <w:b/>
                <w:bCs/>
                <w:color w:val="FFFFFF"/>
                <w:sz w:val="20"/>
                <w:lang w:val="en-US"/>
              </w:rPr>
            </w:pPr>
            <w:r w:rsidRPr="00BF3B99">
              <w:rPr>
                <w:rFonts w:ascii="Arial" w:eastAsia="Times New Roman" w:hAnsi="Arial" w:cs="Arial"/>
                <w:b/>
                <w:bCs/>
                <w:color w:val="FFFFFF"/>
                <w:sz w:val="20"/>
                <w:lang w:val="en-US"/>
              </w:rPr>
              <w:t>Terminals</w:t>
            </w:r>
          </w:p>
        </w:tc>
        <w:tc>
          <w:tcPr>
            <w:tcW w:w="772" w:type="pct"/>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F16DE3" w:rsidRPr="00BF3B99" w:rsidRDefault="00F16DE3" w:rsidP="004F52AB">
            <w:pPr>
              <w:spacing w:after="0" w:line="240" w:lineRule="auto"/>
              <w:jc w:val="center"/>
              <w:rPr>
                <w:rFonts w:ascii="Arial" w:eastAsia="Times New Roman" w:hAnsi="Arial" w:cs="Arial"/>
                <w:b/>
                <w:bCs/>
                <w:color w:val="FFFFFF"/>
                <w:sz w:val="20"/>
                <w:lang w:val="en-US"/>
              </w:rPr>
            </w:pPr>
            <w:r w:rsidRPr="00BF3B99">
              <w:rPr>
                <w:rFonts w:ascii="Arial" w:eastAsia="Times New Roman" w:hAnsi="Arial" w:cs="Arial"/>
                <w:b/>
                <w:bCs/>
                <w:color w:val="FFFFFF"/>
                <w:sz w:val="20"/>
                <w:lang w:val="en-US"/>
              </w:rPr>
              <w:t>No. of interchanges planned</w:t>
            </w:r>
          </w:p>
        </w:tc>
      </w:tr>
      <w:tr w:rsidR="00F16DE3" w:rsidRPr="00F16DE3" w:rsidTr="004F52AB">
        <w:trPr>
          <w:trHeight w:val="238"/>
          <w:tblHeader/>
        </w:trPr>
        <w:tc>
          <w:tcPr>
            <w:tcW w:w="1215" w:type="pct"/>
            <w:vMerge/>
            <w:tcBorders>
              <w:top w:val="single" w:sz="4" w:space="0" w:color="auto"/>
              <w:left w:val="single" w:sz="4" w:space="0" w:color="auto"/>
              <w:bottom w:val="single" w:sz="4" w:space="0" w:color="auto"/>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b/>
                <w:bCs/>
                <w:color w:val="FFFFFF"/>
                <w:sz w:val="20"/>
                <w:lang w:val="en-US"/>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b/>
                <w:bCs/>
                <w:color w:val="FFFFFF"/>
                <w:sz w:val="20"/>
                <w:lang w:val="en-US"/>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b/>
                <w:bCs/>
                <w:color w:val="FFFFFF"/>
                <w:sz w:val="20"/>
                <w:lang w:val="en-US"/>
              </w:rPr>
            </w:pPr>
          </w:p>
        </w:tc>
        <w:tc>
          <w:tcPr>
            <w:tcW w:w="1727" w:type="pct"/>
            <w:gridSpan w:val="2"/>
            <w:vMerge/>
            <w:tcBorders>
              <w:top w:val="single" w:sz="4" w:space="0" w:color="auto"/>
              <w:left w:val="single" w:sz="4" w:space="0" w:color="auto"/>
              <w:bottom w:val="single" w:sz="4" w:space="0" w:color="auto"/>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b/>
                <w:bCs/>
                <w:color w:val="FFFFFF"/>
                <w:sz w:val="20"/>
                <w:lang w:val="en-US"/>
              </w:rPr>
            </w:pP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b/>
                <w:bCs/>
                <w:color w:val="FFFFFF"/>
                <w:sz w:val="20"/>
                <w:lang w:val="en-US"/>
              </w:rPr>
            </w:pPr>
          </w:p>
        </w:tc>
      </w:tr>
      <w:tr w:rsidR="00F16DE3" w:rsidRPr="00F16DE3" w:rsidTr="004F52AB">
        <w:trPr>
          <w:trHeight w:val="198"/>
        </w:trPr>
        <w:tc>
          <w:tcPr>
            <w:tcW w:w="12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left"/>
              <w:rPr>
                <w:rFonts w:ascii="Arial" w:eastAsia="Times New Roman" w:hAnsi="Arial" w:cs="Arial"/>
                <w:sz w:val="20"/>
                <w:lang w:val="en-US"/>
              </w:rPr>
            </w:pPr>
            <w:r w:rsidRPr="00BF3B99">
              <w:rPr>
                <w:rFonts w:ascii="Arial" w:eastAsia="Times New Roman" w:hAnsi="Arial" w:cs="Arial"/>
                <w:sz w:val="20"/>
                <w:lang w:val="en-US"/>
              </w:rPr>
              <w:t> Violet Line extension</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7</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9.37</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Central Secretariat</w:t>
            </w:r>
          </w:p>
        </w:tc>
        <w:tc>
          <w:tcPr>
            <w:tcW w:w="927"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Kashmere Gate</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2</w:t>
            </w:r>
          </w:p>
        </w:tc>
      </w:tr>
      <w:tr w:rsidR="00F16DE3" w:rsidRPr="00F16DE3" w:rsidTr="004F52AB">
        <w:trPr>
          <w:trHeight w:val="198"/>
        </w:trPr>
        <w:tc>
          <w:tcPr>
            <w:tcW w:w="1215" w:type="pct"/>
            <w:vMerge/>
            <w:tcBorders>
              <w:top w:val="nil"/>
              <w:left w:val="single" w:sz="4" w:space="0" w:color="auto"/>
              <w:bottom w:val="single" w:sz="4" w:space="0" w:color="auto"/>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sz w:val="20"/>
                <w:lang w:val="en-US"/>
              </w:rPr>
            </w:pP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9</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17</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Badarpur</w:t>
            </w:r>
          </w:p>
        </w:tc>
        <w:tc>
          <w:tcPr>
            <w:tcW w:w="927"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Ballabhgarh</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0</w:t>
            </w:r>
          </w:p>
        </w:tc>
      </w:tr>
      <w:tr w:rsidR="00F16DE3" w:rsidRPr="00F16DE3" w:rsidTr="004F52AB">
        <w:trPr>
          <w:trHeight w:val="198"/>
        </w:trPr>
        <w:tc>
          <w:tcPr>
            <w:tcW w:w="12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left"/>
              <w:rPr>
                <w:rFonts w:ascii="Arial" w:eastAsia="Times New Roman" w:hAnsi="Arial" w:cs="Arial"/>
                <w:sz w:val="20"/>
                <w:lang w:val="en-US"/>
              </w:rPr>
            </w:pPr>
            <w:r w:rsidRPr="00BF3B99">
              <w:rPr>
                <w:rFonts w:ascii="Arial" w:eastAsia="Times New Roman" w:hAnsi="Arial" w:cs="Arial"/>
                <w:sz w:val="20"/>
                <w:lang w:val="en-US"/>
              </w:rPr>
              <w:t>   Blue Line extension</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3</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4.295</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Dwarka</w:t>
            </w:r>
          </w:p>
        </w:tc>
        <w:tc>
          <w:tcPr>
            <w:tcW w:w="927"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Najafgarh</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1</w:t>
            </w:r>
          </w:p>
        </w:tc>
      </w:tr>
      <w:tr w:rsidR="00F16DE3" w:rsidRPr="00F16DE3" w:rsidTr="004F52AB">
        <w:trPr>
          <w:trHeight w:val="198"/>
        </w:trPr>
        <w:tc>
          <w:tcPr>
            <w:tcW w:w="1215" w:type="pct"/>
            <w:vMerge/>
            <w:tcBorders>
              <w:top w:val="nil"/>
              <w:left w:val="single" w:sz="4" w:space="0" w:color="auto"/>
              <w:bottom w:val="single" w:sz="4" w:space="0" w:color="auto"/>
              <w:right w:val="single" w:sz="4" w:space="0" w:color="auto"/>
            </w:tcBorders>
            <w:vAlign w:val="center"/>
            <w:hideMark/>
          </w:tcPr>
          <w:p w:rsidR="00F16DE3" w:rsidRPr="00BF3B99" w:rsidRDefault="00F16DE3" w:rsidP="00F16DE3">
            <w:pPr>
              <w:spacing w:after="0" w:line="240" w:lineRule="auto"/>
              <w:jc w:val="left"/>
              <w:rPr>
                <w:rFonts w:ascii="Arial" w:eastAsia="Times New Roman" w:hAnsi="Arial" w:cs="Arial"/>
                <w:sz w:val="20"/>
                <w:lang w:val="en-US"/>
              </w:rPr>
            </w:pP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6</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6.675</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Noida City Centre</w:t>
            </w:r>
          </w:p>
        </w:tc>
        <w:tc>
          <w:tcPr>
            <w:tcW w:w="927"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Noida Electronic City</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1</w:t>
            </w:r>
          </w:p>
        </w:tc>
      </w:tr>
      <w:tr w:rsidR="00F16DE3" w:rsidRPr="00F16DE3" w:rsidTr="004F52AB">
        <w:trPr>
          <w:trHeight w:val="198"/>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left"/>
              <w:rPr>
                <w:rFonts w:ascii="Arial" w:eastAsia="Times New Roman" w:hAnsi="Arial" w:cs="Arial"/>
                <w:sz w:val="20"/>
                <w:lang w:val="en-US"/>
              </w:rPr>
            </w:pPr>
            <w:r w:rsidRPr="00BF3B99">
              <w:rPr>
                <w:rFonts w:ascii="Arial" w:eastAsia="Times New Roman" w:hAnsi="Arial" w:cs="Arial"/>
                <w:sz w:val="20"/>
                <w:lang w:val="en-US"/>
              </w:rPr>
              <w:t>Green Line extension</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6</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11.182</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Mundka</w:t>
            </w:r>
          </w:p>
        </w:tc>
        <w:tc>
          <w:tcPr>
            <w:tcW w:w="927"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Bahadurgarh</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0</w:t>
            </w:r>
          </w:p>
        </w:tc>
      </w:tr>
      <w:tr w:rsidR="00F16DE3" w:rsidRPr="00F16DE3" w:rsidTr="004F52AB">
        <w:trPr>
          <w:trHeight w:val="377"/>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left"/>
              <w:rPr>
                <w:rFonts w:ascii="Arial" w:eastAsia="Times New Roman" w:hAnsi="Arial" w:cs="Arial"/>
                <w:sz w:val="20"/>
                <w:lang w:val="en-US"/>
              </w:rPr>
            </w:pPr>
            <w:r w:rsidRPr="00BF3B99">
              <w:rPr>
                <w:rFonts w:ascii="Arial" w:eastAsia="Times New Roman" w:hAnsi="Arial" w:cs="Arial"/>
                <w:sz w:val="20"/>
                <w:lang w:val="en-US"/>
              </w:rPr>
              <w:t>Pink Line also called Inner Ring Road Line (Line 7)</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38</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58.59</w:t>
            </w:r>
          </w:p>
        </w:tc>
        <w:tc>
          <w:tcPr>
            <w:tcW w:w="8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Mukundpur</w:t>
            </w:r>
          </w:p>
        </w:tc>
        <w:tc>
          <w:tcPr>
            <w:tcW w:w="927"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Shiv Vihar</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11</w:t>
            </w:r>
          </w:p>
        </w:tc>
      </w:tr>
      <w:tr w:rsidR="00F16DE3" w:rsidRPr="00F16DE3" w:rsidTr="004F52AB">
        <w:trPr>
          <w:trHeight w:val="397"/>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left"/>
              <w:rPr>
                <w:rFonts w:ascii="Arial" w:eastAsia="Times New Roman" w:hAnsi="Arial" w:cs="Arial"/>
                <w:sz w:val="20"/>
                <w:lang w:val="en-US"/>
              </w:rPr>
            </w:pPr>
            <w:r w:rsidRPr="00BF3B99">
              <w:rPr>
                <w:rFonts w:ascii="Arial" w:eastAsia="Times New Roman" w:hAnsi="Arial" w:cs="Arial"/>
                <w:sz w:val="20"/>
                <w:lang w:val="en-US"/>
              </w:rPr>
              <w:t>Magenta Line also called Outer Ring Road Line (Line 8)</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25</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38.24</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Janakpuri West</w:t>
            </w:r>
          </w:p>
        </w:tc>
        <w:tc>
          <w:tcPr>
            <w:tcW w:w="927"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Botanical Garden</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4</w:t>
            </w:r>
          </w:p>
        </w:tc>
      </w:tr>
      <w:tr w:rsidR="00F16DE3" w:rsidRPr="00F16DE3" w:rsidTr="004F52AB">
        <w:trPr>
          <w:trHeight w:val="377"/>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left"/>
              <w:rPr>
                <w:rFonts w:ascii="Arial" w:eastAsia="Times New Roman" w:hAnsi="Arial" w:cs="Arial"/>
                <w:sz w:val="20"/>
                <w:lang w:val="en-US"/>
              </w:rPr>
            </w:pPr>
            <w:r w:rsidRPr="00BF3B99">
              <w:rPr>
                <w:rFonts w:ascii="Arial" w:eastAsia="Times New Roman" w:hAnsi="Arial" w:cs="Arial"/>
                <w:sz w:val="20"/>
                <w:lang w:val="en-US"/>
              </w:rPr>
              <w:t>Red Line extension</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6</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9.6</w:t>
            </w:r>
          </w:p>
        </w:tc>
        <w:tc>
          <w:tcPr>
            <w:tcW w:w="800" w:type="pct"/>
            <w:tcBorders>
              <w:top w:val="nil"/>
              <w:left w:val="nil"/>
              <w:bottom w:val="single" w:sz="4" w:space="0" w:color="auto"/>
              <w:right w:val="single" w:sz="4" w:space="0" w:color="auto"/>
            </w:tcBorders>
            <w:shd w:val="clear" w:color="auto" w:fill="auto"/>
            <w:noWrap/>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Dilshad Garden</w:t>
            </w:r>
          </w:p>
        </w:tc>
        <w:tc>
          <w:tcPr>
            <w:tcW w:w="927"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New Bus Stand, Ghaziabad</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sz w:val="20"/>
                <w:lang w:val="en-US"/>
              </w:rPr>
            </w:pPr>
            <w:r w:rsidRPr="00BF3B99">
              <w:rPr>
                <w:rFonts w:ascii="Arial" w:eastAsia="Times New Roman" w:hAnsi="Arial" w:cs="Arial"/>
                <w:sz w:val="20"/>
                <w:lang w:val="en-US"/>
              </w:rPr>
              <w:t>0</w:t>
            </w:r>
          </w:p>
        </w:tc>
      </w:tr>
      <w:tr w:rsidR="00F16DE3" w:rsidRPr="00F16DE3" w:rsidTr="004F52AB">
        <w:trPr>
          <w:trHeight w:val="205"/>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b/>
                <w:bCs/>
                <w:sz w:val="20"/>
                <w:lang w:val="en-US"/>
              </w:rPr>
            </w:pPr>
            <w:r w:rsidRPr="00BF3B99">
              <w:rPr>
                <w:rFonts w:ascii="Arial" w:eastAsia="Times New Roman" w:hAnsi="Arial" w:cs="Arial"/>
                <w:b/>
                <w:bCs/>
                <w:sz w:val="20"/>
                <w:lang w:val="en-US"/>
              </w:rPr>
              <w:t>Total</w:t>
            </w:r>
          </w:p>
        </w:tc>
        <w:tc>
          <w:tcPr>
            <w:tcW w:w="586"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b/>
                <w:bCs/>
                <w:sz w:val="20"/>
                <w:lang w:val="en-US"/>
              </w:rPr>
            </w:pPr>
            <w:r w:rsidRPr="00BF3B99">
              <w:rPr>
                <w:rFonts w:ascii="Arial" w:eastAsia="Times New Roman" w:hAnsi="Arial" w:cs="Arial"/>
                <w:b/>
                <w:bCs/>
                <w:sz w:val="20"/>
                <w:lang w:val="en-US"/>
              </w:rPr>
              <w:t>103</w:t>
            </w:r>
          </w:p>
        </w:tc>
        <w:tc>
          <w:tcPr>
            <w:tcW w:w="7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b/>
                <w:bCs/>
                <w:sz w:val="20"/>
                <w:lang w:val="en-US"/>
              </w:rPr>
            </w:pPr>
            <w:r w:rsidRPr="00BF3B99">
              <w:rPr>
                <w:rFonts w:ascii="Arial" w:eastAsia="Times New Roman" w:hAnsi="Arial" w:cs="Arial"/>
                <w:b/>
                <w:bCs/>
                <w:sz w:val="20"/>
                <w:lang w:val="en-US"/>
              </w:rPr>
              <w:t>154.952</w:t>
            </w:r>
          </w:p>
        </w:tc>
        <w:tc>
          <w:tcPr>
            <w:tcW w:w="800"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left"/>
              <w:rPr>
                <w:rFonts w:ascii="Arial" w:eastAsia="Times New Roman" w:hAnsi="Arial" w:cs="Arial"/>
                <w:b/>
                <w:bCs/>
                <w:sz w:val="20"/>
                <w:lang w:val="en-US"/>
              </w:rPr>
            </w:pPr>
            <w:r w:rsidRPr="00BF3B99">
              <w:rPr>
                <w:rFonts w:ascii="Arial" w:eastAsia="Times New Roman" w:hAnsi="Arial" w:cs="Arial"/>
                <w:b/>
                <w:bCs/>
                <w:sz w:val="20"/>
                <w:lang w:val="en-US"/>
              </w:rPr>
              <w:t> </w:t>
            </w:r>
          </w:p>
        </w:tc>
        <w:tc>
          <w:tcPr>
            <w:tcW w:w="927"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left"/>
              <w:rPr>
                <w:rFonts w:ascii="Arial" w:eastAsia="Times New Roman" w:hAnsi="Arial" w:cs="Arial"/>
                <w:b/>
                <w:bCs/>
                <w:sz w:val="20"/>
                <w:lang w:val="en-US"/>
              </w:rPr>
            </w:pPr>
            <w:r w:rsidRPr="00BF3B99">
              <w:rPr>
                <w:rFonts w:ascii="Arial" w:eastAsia="Times New Roman" w:hAnsi="Arial" w:cs="Arial"/>
                <w:b/>
                <w:bCs/>
                <w:sz w:val="20"/>
                <w:lang w:val="en-US"/>
              </w:rPr>
              <w:t> </w:t>
            </w:r>
          </w:p>
        </w:tc>
        <w:tc>
          <w:tcPr>
            <w:tcW w:w="772" w:type="pct"/>
            <w:tcBorders>
              <w:top w:val="nil"/>
              <w:left w:val="nil"/>
              <w:bottom w:val="single" w:sz="4" w:space="0" w:color="auto"/>
              <w:right w:val="single" w:sz="4" w:space="0" w:color="auto"/>
            </w:tcBorders>
            <w:shd w:val="clear" w:color="auto" w:fill="auto"/>
            <w:vAlign w:val="center"/>
            <w:hideMark/>
          </w:tcPr>
          <w:p w:rsidR="00F16DE3" w:rsidRPr="00BF3B99" w:rsidRDefault="00F16DE3" w:rsidP="00F16DE3">
            <w:pPr>
              <w:spacing w:after="0" w:line="240" w:lineRule="auto"/>
              <w:jc w:val="center"/>
              <w:rPr>
                <w:rFonts w:ascii="Arial" w:eastAsia="Times New Roman" w:hAnsi="Arial" w:cs="Arial"/>
                <w:b/>
                <w:bCs/>
                <w:sz w:val="20"/>
                <w:lang w:val="en-US"/>
              </w:rPr>
            </w:pPr>
            <w:r w:rsidRPr="00BF3B99">
              <w:rPr>
                <w:rFonts w:ascii="Arial" w:eastAsia="Times New Roman" w:hAnsi="Arial" w:cs="Arial"/>
                <w:b/>
                <w:bCs/>
                <w:sz w:val="20"/>
                <w:lang w:val="en-US"/>
              </w:rPr>
              <w:t>18</w:t>
            </w:r>
          </w:p>
        </w:tc>
      </w:tr>
    </w:tbl>
    <w:p w:rsidR="00E311A4" w:rsidRPr="00F16DE3" w:rsidRDefault="00F16DE3" w:rsidP="00E311A4">
      <w:pPr>
        <w:rPr>
          <w:i/>
          <w:sz w:val="20"/>
        </w:rPr>
      </w:pPr>
      <w:r w:rsidRPr="00F16DE3">
        <w:rPr>
          <w:i/>
          <w:sz w:val="20"/>
        </w:rPr>
        <w:t>Source: DMRC</w:t>
      </w:r>
    </w:p>
    <w:p w:rsidR="000C0680" w:rsidRDefault="000C0680" w:rsidP="000C0680">
      <w:pPr>
        <w:pStyle w:val="Overskrift3"/>
        <w:spacing w:line="300" w:lineRule="atLeast"/>
        <w:rPr>
          <w:rFonts w:cs="Helvetica"/>
        </w:rPr>
      </w:pPr>
      <w:bookmarkStart w:id="20" w:name="_Toc490614677"/>
      <w:r>
        <w:rPr>
          <w:rFonts w:cs="Helvetica"/>
        </w:rPr>
        <w:t>Proposed Metro N</w:t>
      </w:r>
      <w:r w:rsidRPr="00B9722F">
        <w:rPr>
          <w:rFonts w:cs="Helvetica"/>
        </w:rPr>
        <w:t>etwork in Delhi</w:t>
      </w:r>
      <w:r>
        <w:rPr>
          <w:rFonts w:cs="Helvetica"/>
        </w:rPr>
        <w:t xml:space="preserve"> (Phase - IV)</w:t>
      </w:r>
      <w:bookmarkEnd w:id="20"/>
    </w:p>
    <w:p w:rsidR="00F16DE3" w:rsidRDefault="00F16DE3" w:rsidP="00F16DE3">
      <w:pPr>
        <w:rPr>
          <w:rFonts w:ascii="Arial" w:hAnsi="Arial" w:cs="Arial"/>
          <w:color w:val="252525"/>
          <w:sz w:val="21"/>
          <w:szCs w:val="21"/>
          <w:shd w:val="clear" w:color="auto" w:fill="FFFFFF"/>
        </w:rPr>
      </w:pPr>
      <w:r>
        <w:rPr>
          <w:rFonts w:ascii="Arial" w:hAnsi="Arial" w:cs="Arial"/>
          <w:color w:val="252525"/>
          <w:sz w:val="21"/>
          <w:szCs w:val="21"/>
          <w:shd w:val="clear" w:color="auto" w:fill="FFFFFF"/>
        </w:rPr>
        <w:t>Phase IV has a 2021 deadline, and tentatively includes further extensions to Sonia Vihar, Burari, Mukundpur, Reola Khanpur, Palam,</w:t>
      </w:r>
      <w:r w:rsidRPr="00F16DE3">
        <w:t> </w:t>
      </w:r>
      <w:r w:rsidRPr="00F16DE3">
        <w:rPr>
          <w:color w:val="252525"/>
        </w:rPr>
        <w:t>Najafgarh</w:t>
      </w:r>
      <w:r>
        <w:rPr>
          <w:rFonts w:ascii="Arial" w:hAnsi="Arial" w:cs="Arial"/>
          <w:color w:val="252525"/>
          <w:sz w:val="21"/>
          <w:szCs w:val="21"/>
          <w:shd w:val="clear" w:color="auto" w:fill="FFFFFF"/>
        </w:rPr>
        <w:t>,</w:t>
      </w:r>
      <w:r w:rsidRPr="00F16DE3">
        <w:t> </w:t>
      </w:r>
      <w:r w:rsidRPr="00F16DE3">
        <w:rPr>
          <w:color w:val="252525"/>
        </w:rPr>
        <w:t>Narela</w:t>
      </w:r>
      <w:r>
        <w:rPr>
          <w:rFonts w:ascii="Arial" w:hAnsi="Arial" w:cs="Arial"/>
          <w:color w:val="252525"/>
          <w:sz w:val="21"/>
          <w:szCs w:val="21"/>
          <w:shd w:val="clear" w:color="auto" w:fill="FFFFFF"/>
        </w:rPr>
        <w:t xml:space="preserve">, Ghazipur, Noida sector 62, extensions of Violet line, Green line, Line 8, having a total length of over 100 km. All the lines </w:t>
      </w:r>
      <w:r w:rsidR="004F52AB">
        <w:rPr>
          <w:rFonts w:ascii="Arial" w:hAnsi="Arial" w:cs="Arial"/>
          <w:color w:val="252525"/>
          <w:sz w:val="21"/>
          <w:szCs w:val="21"/>
          <w:shd w:val="clear" w:color="auto" w:fill="FFFFFF"/>
        </w:rPr>
        <w:t xml:space="preserve">of phase IV </w:t>
      </w:r>
      <w:r>
        <w:rPr>
          <w:rFonts w:ascii="Arial" w:hAnsi="Arial" w:cs="Arial"/>
          <w:color w:val="252525"/>
          <w:sz w:val="21"/>
          <w:szCs w:val="21"/>
          <w:shd w:val="clear" w:color="auto" w:fill="FFFFFF"/>
        </w:rPr>
        <w:t>are shown in the belo</w:t>
      </w:r>
      <w:r w:rsidR="004F52AB">
        <w:rPr>
          <w:rFonts w:ascii="Arial" w:hAnsi="Arial" w:cs="Arial"/>
          <w:color w:val="252525"/>
          <w:sz w:val="21"/>
          <w:szCs w:val="21"/>
          <w:shd w:val="clear" w:color="auto" w:fill="FFFFFF"/>
        </w:rPr>
        <w:t>w T</w:t>
      </w:r>
      <w:r>
        <w:rPr>
          <w:rFonts w:ascii="Arial" w:hAnsi="Arial" w:cs="Arial"/>
          <w:color w:val="252525"/>
          <w:sz w:val="21"/>
          <w:szCs w:val="21"/>
          <w:shd w:val="clear" w:color="auto" w:fill="FFFFFF"/>
        </w:rPr>
        <w:t>able</w:t>
      </w:r>
      <w:r w:rsidR="0032478C">
        <w:rPr>
          <w:rFonts w:ascii="Arial" w:hAnsi="Arial" w:cs="Arial"/>
          <w:color w:val="252525"/>
          <w:sz w:val="21"/>
          <w:szCs w:val="21"/>
          <w:shd w:val="clear" w:color="auto" w:fill="FFFFFF"/>
        </w:rPr>
        <w:t xml:space="preserve"> 1</w:t>
      </w:r>
      <w:r w:rsidR="004F52AB">
        <w:rPr>
          <w:rFonts w:ascii="Arial" w:hAnsi="Arial" w:cs="Arial"/>
          <w:color w:val="252525"/>
          <w:sz w:val="21"/>
          <w:szCs w:val="21"/>
          <w:shd w:val="clear" w:color="auto" w:fill="FFFFFF"/>
        </w:rPr>
        <w:t>.3.</w:t>
      </w:r>
    </w:p>
    <w:p w:rsidR="004F52AB" w:rsidRDefault="004F52AB" w:rsidP="004F52AB">
      <w:pPr>
        <w:pStyle w:val="Bildetekst"/>
        <w:keepNext/>
        <w:spacing w:after="0"/>
        <w:jc w:val="center"/>
      </w:pPr>
      <w:bookmarkStart w:id="21" w:name="_Toc490614706"/>
      <w:r>
        <w:t xml:space="preserve">Table </w:t>
      </w:r>
      <w:r w:rsidR="0032478C">
        <w:t>1</w:t>
      </w:r>
      <w:r w:rsidR="00F33B98">
        <w:noBreakHyphen/>
      </w:r>
      <w:r w:rsidR="00F33B98">
        <w:fldChar w:fldCharType="begin"/>
      </w:r>
      <w:r w:rsidR="00F33B98">
        <w:instrText xml:space="preserve"> SEQ Table \* ARABIC \s 1 </w:instrText>
      </w:r>
      <w:r w:rsidR="00F33B98">
        <w:fldChar w:fldCharType="separate"/>
      </w:r>
      <w:r w:rsidR="003623BC">
        <w:rPr>
          <w:noProof/>
        </w:rPr>
        <w:t>3</w:t>
      </w:r>
      <w:r w:rsidR="00F33B98">
        <w:fldChar w:fldCharType="end"/>
      </w:r>
      <w:r>
        <w:t>: Additional Metro Lines in Phase - IV</w:t>
      </w:r>
      <w:bookmarkEnd w:id="21"/>
    </w:p>
    <w:tbl>
      <w:tblPr>
        <w:tblW w:w="5122" w:type="pct"/>
        <w:tblLayout w:type="fixed"/>
        <w:tblLook w:val="04A0" w:firstRow="1" w:lastRow="0" w:firstColumn="1" w:lastColumn="0" w:noHBand="0" w:noVBand="1"/>
      </w:tblPr>
      <w:tblGrid>
        <w:gridCol w:w="3343"/>
        <w:gridCol w:w="1199"/>
        <w:gridCol w:w="954"/>
        <w:gridCol w:w="1581"/>
        <w:gridCol w:w="1619"/>
        <w:gridCol w:w="1114"/>
      </w:tblGrid>
      <w:tr w:rsidR="00F16DE3" w:rsidRPr="00F16DE3" w:rsidTr="00630F1A">
        <w:trPr>
          <w:trHeight w:val="324"/>
        </w:trPr>
        <w:tc>
          <w:tcPr>
            <w:tcW w:w="1704"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F16DE3" w:rsidRDefault="00F16DE3" w:rsidP="00F16DE3">
            <w:pPr>
              <w:spacing w:after="0" w:line="240" w:lineRule="auto"/>
              <w:jc w:val="center"/>
              <w:rPr>
                <w:rFonts w:ascii="Arial" w:eastAsia="Times New Roman" w:hAnsi="Arial" w:cs="Arial"/>
                <w:b/>
                <w:bCs/>
                <w:color w:val="FFFFFF"/>
                <w:lang w:val="en-US"/>
              </w:rPr>
            </w:pPr>
            <w:r w:rsidRPr="00F16DE3">
              <w:rPr>
                <w:rFonts w:ascii="Arial" w:eastAsia="Times New Roman" w:hAnsi="Arial" w:cs="Arial"/>
                <w:b/>
                <w:bCs/>
                <w:color w:val="FFFFFF"/>
                <w:lang w:val="en-US"/>
              </w:rPr>
              <w:t>Line</w:t>
            </w:r>
          </w:p>
        </w:tc>
        <w:tc>
          <w:tcPr>
            <w:tcW w:w="611"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F16DE3" w:rsidRDefault="00F16DE3" w:rsidP="00F16DE3">
            <w:pPr>
              <w:spacing w:after="0" w:line="240" w:lineRule="auto"/>
              <w:jc w:val="center"/>
              <w:rPr>
                <w:rFonts w:ascii="Arial" w:eastAsia="Times New Roman" w:hAnsi="Arial" w:cs="Arial"/>
                <w:b/>
                <w:bCs/>
                <w:color w:val="FFFFFF"/>
                <w:lang w:val="en-US"/>
              </w:rPr>
            </w:pPr>
            <w:r w:rsidRPr="00F16DE3">
              <w:rPr>
                <w:rFonts w:ascii="Arial" w:eastAsia="Times New Roman" w:hAnsi="Arial" w:cs="Arial"/>
                <w:b/>
                <w:bCs/>
                <w:color w:val="FFFFFF"/>
                <w:lang w:val="en-US"/>
              </w:rPr>
              <w:t>Stations</w:t>
            </w:r>
          </w:p>
        </w:tc>
        <w:tc>
          <w:tcPr>
            <w:tcW w:w="486"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F16DE3" w:rsidRDefault="00F16DE3" w:rsidP="00F16DE3">
            <w:pPr>
              <w:spacing w:after="0" w:line="240" w:lineRule="auto"/>
              <w:jc w:val="center"/>
              <w:rPr>
                <w:rFonts w:ascii="Arial" w:eastAsia="Times New Roman" w:hAnsi="Arial" w:cs="Arial"/>
                <w:b/>
                <w:bCs/>
                <w:color w:val="FFFFFF"/>
                <w:lang w:val="en-US"/>
              </w:rPr>
            </w:pPr>
            <w:r w:rsidRPr="00F16DE3">
              <w:rPr>
                <w:rFonts w:ascii="Arial" w:eastAsia="Times New Roman" w:hAnsi="Arial" w:cs="Arial"/>
                <w:b/>
                <w:bCs/>
                <w:color w:val="FFFFFF"/>
                <w:lang w:val="en-US"/>
              </w:rPr>
              <w:t>Length (in KM)</w:t>
            </w:r>
          </w:p>
        </w:tc>
        <w:tc>
          <w:tcPr>
            <w:tcW w:w="1631" w:type="pct"/>
            <w:gridSpan w:val="2"/>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F16DE3" w:rsidRDefault="00F16DE3" w:rsidP="00F16DE3">
            <w:pPr>
              <w:spacing w:after="0" w:line="240" w:lineRule="auto"/>
              <w:jc w:val="center"/>
              <w:rPr>
                <w:rFonts w:ascii="Arial" w:eastAsia="Times New Roman" w:hAnsi="Arial" w:cs="Arial"/>
                <w:b/>
                <w:bCs/>
                <w:color w:val="FFFFFF"/>
                <w:lang w:val="en-US"/>
              </w:rPr>
            </w:pPr>
            <w:r w:rsidRPr="00F16DE3">
              <w:rPr>
                <w:rFonts w:ascii="Arial" w:eastAsia="Times New Roman" w:hAnsi="Arial" w:cs="Arial"/>
                <w:b/>
                <w:bCs/>
                <w:color w:val="FFFFFF"/>
                <w:lang w:val="en-US"/>
              </w:rPr>
              <w:t>Terminals</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16DE3" w:rsidRPr="00F16DE3" w:rsidRDefault="00F16DE3" w:rsidP="00F16DE3">
            <w:pPr>
              <w:spacing w:after="0" w:line="240" w:lineRule="auto"/>
              <w:jc w:val="center"/>
              <w:rPr>
                <w:rFonts w:ascii="Arial" w:eastAsia="Times New Roman" w:hAnsi="Arial" w:cs="Arial"/>
                <w:b/>
                <w:bCs/>
                <w:color w:val="FFFFFF"/>
                <w:lang w:val="en-US"/>
              </w:rPr>
            </w:pPr>
            <w:r w:rsidRPr="00F16DE3">
              <w:rPr>
                <w:rFonts w:ascii="Arial" w:eastAsia="Times New Roman" w:hAnsi="Arial" w:cs="Arial"/>
                <w:b/>
                <w:bCs/>
                <w:color w:val="FFFFFF"/>
                <w:lang w:val="en-US"/>
              </w:rPr>
              <w:t>No. of interchanges planned</w:t>
            </w:r>
          </w:p>
        </w:tc>
      </w:tr>
      <w:tr w:rsidR="00F16DE3" w:rsidRPr="00F16DE3" w:rsidTr="00630F1A">
        <w:trPr>
          <w:trHeight w:val="324"/>
        </w:trPr>
        <w:tc>
          <w:tcPr>
            <w:tcW w:w="1704" w:type="pct"/>
            <w:vMerge/>
            <w:tcBorders>
              <w:top w:val="single" w:sz="4" w:space="0" w:color="auto"/>
              <w:left w:val="single" w:sz="4" w:space="0" w:color="auto"/>
              <w:bottom w:val="single" w:sz="4" w:space="0" w:color="auto"/>
              <w:right w:val="single" w:sz="4" w:space="0" w:color="auto"/>
            </w:tcBorders>
            <w:vAlign w:val="center"/>
            <w:hideMark/>
          </w:tcPr>
          <w:p w:rsidR="00F16DE3" w:rsidRPr="00F16DE3" w:rsidRDefault="00F16DE3" w:rsidP="00F16DE3">
            <w:pPr>
              <w:spacing w:after="0" w:line="240" w:lineRule="auto"/>
              <w:jc w:val="left"/>
              <w:rPr>
                <w:rFonts w:ascii="Arial" w:eastAsia="Times New Roman" w:hAnsi="Arial" w:cs="Arial"/>
                <w:b/>
                <w:bCs/>
                <w:color w:val="FFFFFF"/>
                <w:lang w:val="en-US"/>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F16DE3" w:rsidRPr="00F16DE3" w:rsidRDefault="00F16DE3" w:rsidP="00F16DE3">
            <w:pPr>
              <w:spacing w:after="0" w:line="240" w:lineRule="auto"/>
              <w:jc w:val="left"/>
              <w:rPr>
                <w:rFonts w:ascii="Arial" w:eastAsia="Times New Roman" w:hAnsi="Arial" w:cs="Arial"/>
                <w:b/>
                <w:bCs/>
                <w:color w:val="FFFFFF"/>
                <w:lang w:val="en-US"/>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F16DE3" w:rsidRPr="00F16DE3" w:rsidRDefault="00F16DE3" w:rsidP="00F16DE3">
            <w:pPr>
              <w:spacing w:after="0" w:line="240" w:lineRule="auto"/>
              <w:jc w:val="left"/>
              <w:rPr>
                <w:rFonts w:ascii="Arial" w:eastAsia="Times New Roman" w:hAnsi="Arial" w:cs="Arial"/>
                <w:b/>
                <w:bCs/>
                <w:color w:val="FFFFFF"/>
                <w:lang w:val="en-US"/>
              </w:rPr>
            </w:pPr>
          </w:p>
        </w:tc>
        <w:tc>
          <w:tcPr>
            <w:tcW w:w="1631" w:type="pct"/>
            <w:gridSpan w:val="2"/>
            <w:vMerge/>
            <w:tcBorders>
              <w:top w:val="single" w:sz="4" w:space="0" w:color="auto"/>
              <w:left w:val="single" w:sz="4" w:space="0" w:color="auto"/>
              <w:bottom w:val="single" w:sz="4" w:space="0" w:color="auto"/>
              <w:right w:val="single" w:sz="4" w:space="0" w:color="auto"/>
            </w:tcBorders>
            <w:vAlign w:val="center"/>
            <w:hideMark/>
          </w:tcPr>
          <w:p w:rsidR="00F16DE3" w:rsidRPr="00F16DE3" w:rsidRDefault="00F16DE3" w:rsidP="00F16DE3">
            <w:pPr>
              <w:spacing w:after="0" w:line="240" w:lineRule="auto"/>
              <w:jc w:val="left"/>
              <w:rPr>
                <w:rFonts w:ascii="Arial" w:eastAsia="Times New Roman" w:hAnsi="Arial" w:cs="Arial"/>
                <w:b/>
                <w:bCs/>
                <w:color w:val="FFFFFF"/>
                <w:lang w:val="en-US"/>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F16DE3" w:rsidRPr="00F16DE3" w:rsidRDefault="00F16DE3" w:rsidP="00F16DE3">
            <w:pPr>
              <w:spacing w:after="0" w:line="240" w:lineRule="auto"/>
              <w:jc w:val="left"/>
              <w:rPr>
                <w:rFonts w:ascii="Arial" w:eastAsia="Times New Roman" w:hAnsi="Arial" w:cs="Arial"/>
                <w:b/>
                <w:bCs/>
                <w:color w:val="FFFFFF"/>
                <w:lang w:val="en-US"/>
              </w:rPr>
            </w:pPr>
          </w:p>
        </w:tc>
      </w:tr>
      <w:tr w:rsidR="00562088" w:rsidRPr="00F16DE3" w:rsidTr="00630F1A">
        <w:trPr>
          <w:trHeight w:val="302"/>
        </w:trPr>
        <w:tc>
          <w:tcPr>
            <w:tcW w:w="1704" w:type="pct"/>
            <w:tcBorders>
              <w:top w:val="nil"/>
              <w:left w:val="single" w:sz="4" w:space="0" w:color="auto"/>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left"/>
              <w:rPr>
                <w:rFonts w:ascii="Arial" w:eastAsia="Times New Roman" w:hAnsi="Arial" w:cs="Arial"/>
                <w:color w:val="000000"/>
                <w:lang w:val="en-US"/>
              </w:rPr>
            </w:pPr>
            <w:r w:rsidRPr="00F16DE3">
              <w:rPr>
                <w:rFonts w:ascii="Arial" w:eastAsia="Times New Roman" w:hAnsi="Arial" w:cs="Arial"/>
                <w:color w:val="000000"/>
                <w:lang w:val="en-US"/>
              </w:rPr>
              <w:t>Aqua Line</w:t>
            </w:r>
          </w:p>
        </w:tc>
        <w:tc>
          <w:tcPr>
            <w:tcW w:w="611"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right"/>
              <w:rPr>
                <w:rFonts w:ascii="Arial" w:eastAsia="Times New Roman" w:hAnsi="Arial" w:cs="Arial"/>
                <w:color w:val="000000"/>
                <w:lang w:val="en-US"/>
              </w:rPr>
            </w:pPr>
            <w:r w:rsidRPr="00F16DE3">
              <w:rPr>
                <w:rFonts w:ascii="Arial" w:eastAsia="Times New Roman" w:hAnsi="Arial" w:cs="Arial"/>
                <w:color w:val="000000"/>
                <w:lang w:val="en-US"/>
              </w:rPr>
              <w:t>12.58</w:t>
            </w:r>
          </w:p>
        </w:tc>
        <w:tc>
          <w:tcPr>
            <w:tcW w:w="806"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Inderlok</w:t>
            </w:r>
          </w:p>
        </w:tc>
        <w:tc>
          <w:tcPr>
            <w:tcW w:w="825"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Indraprastha</w:t>
            </w:r>
          </w:p>
        </w:tc>
        <w:tc>
          <w:tcPr>
            <w:tcW w:w="568"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5</w:t>
            </w:r>
          </w:p>
        </w:tc>
      </w:tr>
      <w:tr w:rsidR="00562088" w:rsidRPr="00F16DE3" w:rsidTr="00630F1A">
        <w:trPr>
          <w:trHeight w:val="302"/>
        </w:trPr>
        <w:tc>
          <w:tcPr>
            <w:tcW w:w="1704" w:type="pct"/>
            <w:tcBorders>
              <w:top w:val="nil"/>
              <w:left w:val="single" w:sz="4" w:space="0" w:color="auto"/>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left"/>
              <w:rPr>
                <w:rFonts w:ascii="Arial" w:eastAsia="Times New Roman" w:hAnsi="Arial" w:cs="Arial"/>
                <w:color w:val="000000"/>
                <w:lang w:val="en-US"/>
              </w:rPr>
            </w:pPr>
            <w:r w:rsidRPr="00F16DE3">
              <w:rPr>
                <w:rFonts w:ascii="Arial" w:eastAsia="Times New Roman" w:hAnsi="Arial" w:cs="Arial"/>
                <w:color w:val="000000"/>
                <w:lang w:val="en-US"/>
              </w:rPr>
              <w:t>Moss Green</w:t>
            </w:r>
          </w:p>
        </w:tc>
        <w:tc>
          <w:tcPr>
            <w:tcW w:w="611"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16</w:t>
            </w:r>
          </w:p>
        </w:tc>
        <w:tc>
          <w:tcPr>
            <w:tcW w:w="48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right"/>
              <w:rPr>
                <w:rFonts w:ascii="Arial" w:eastAsia="Times New Roman" w:hAnsi="Arial" w:cs="Arial"/>
                <w:color w:val="000000"/>
                <w:lang w:val="en-US"/>
              </w:rPr>
            </w:pPr>
            <w:r w:rsidRPr="00F16DE3">
              <w:rPr>
                <w:rFonts w:ascii="Arial" w:eastAsia="Times New Roman" w:hAnsi="Arial" w:cs="Arial"/>
                <w:color w:val="000000"/>
                <w:lang w:val="en-US"/>
              </w:rPr>
              <w:t>22.2</w:t>
            </w:r>
          </w:p>
        </w:tc>
        <w:tc>
          <w:tcPr>
            <w:tcW w:w="806"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Tughlakabad</w:t>
            </w:r>
          </w:p>
        </w:tc>
        <w:tc>
          <w:tcPr>
            <w:tcW w:w="825"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IGI Terminal 1</w:t>
            </w:r>
          </w:p>
        </w:tc>
        <w:tc>
          <w:tcPr>
            <w:tcW w:w="568"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4</w:t>
            </w:r>
          </w:p>
        </w:tc>
      </w:tr>
      <w:tr w:rsidR="00562088" w:rsidRPr="00F16DE3" w:rsidTr="00630F1A">
        <w:trPr>
          <w:trHeight w:val="302"/>
        </w:trPr>
        <w:tc>
          <w:tcPr>
            <w:tcW w:w="1704" w:type="pct"/>
            <w:tcBorders>
              <w:top w:val="nil"/>
              <w:left w:val="single" w:sz="4" w:space="0" w:color="auto"/>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left"/>
              <w:rPr>
                <w:rFonts w:ascii="Arial" w:eastAsia="Times New Roman" w:hAnsi="Arial" w:cs="Arial"/>
                <w:color w:val="000000"/>
                <w:lang w:val="en-US"/>
              </w:rPr>
            </w:pPr>
            <w:r w:rsidRPr="00F16DE3">
              <w:rPr>
                <w:rFonts w:ascii="Arial" w:eastAsia="Times New Roman" w:hAnsi="Arial" w:cs="Arial"/>
                <w:color w:val="000000"/>
                <w:lang w:val="en-US"/>
              </w:rPr>
              <w:t>Moss Green extension</w:t>
            </w:r>
          </w:p>
        </w:tc>
        <w:tc>
          <w:tcPr>
            <w:tcW w:w="611"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6</w:t>
            </w:r>
          </w:p>
        </w:tc>
        <w:tc>
          <w:tcPr>
            <w:tcW w:w="48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right"/>
              <w:rPr>
                <w:rFonts w:ascii="Arial" w:eastAsia="Times New Roman" w:hAnsi="Arial" w:cs="Arial"/>
                <w:color w:val="000000"/>
                <w:lang w:val="en-US"/>
              </w:rPr>
            </w:pPr>
            <w:r w:rsidRPr="00F16DE3">
              <w:rPr>
                <w:rFonts w:ascii="Arial" w:eastAsia="Times New Roman" w:hAnsi="Arial" w:cs="Arial"/>
                <w:color w:val="000000"/>
                <w:lang w:val="en-US"/>
              </w:rPr>
              <w:t>7.96</w:t>
            </w:r>
          </w:p>
        </w:tc>
        <w:tc>
          <w:tcPr>
            <w:tcW w:w="806"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Saket-G Block</w:t>
            </w:r>
          </w:p>
        </w:tc>
        <w:tc>
          <w:tcPr>
            <w:tcW w:w="825"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Lajpat Nagar</w:t>
            </w:r>
          </w:p>
        </w:tc>
        <w:tc>
          <w:tcPr>
            <w:tcW w:w="568"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3</w:t>
            </w:r>
          </w:p>
        </w:tc>
      </w:tr>
      <w:tr w:rsidR="00562088" w:rsidRPr="00F16DE3" w:rsidTr="00630F1A">
        <w:trPr>
          <w:trHeight w:val="302"/>
        </w:trPr>
        <w:tc>
          <w:tcPr>
            <w:tcW w:w="1704" w:type="pct"/>
            <w:tcBorders>
              <w:top w:val="nil"/>
              <w:left w:val="single" w:sz="4" w:space="0" w:color="auto"/>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left"/>
              <w:rPr>
                <w:rFonts w:ascii="Arial" w:eastAsia="Times New Roman" w:hAnsi="Arial" w:cs="Arial"/>
                <w:color w:val="000000"/>
                <w:lang w:val="en-US"/>
              </w:rPr>
            </w:pPr>
            <w:r w:rsidRPr="00F16DE3">
              <w:rPr>
                <w:rFonts w:ascii="Arial" w:eastAsia="Times New Roman" w:hAnsi="Arial" w:cs="Arial"/>
                <w:color w:val="000000"/>
                <w:lang w:val="en-US"/>
              </w:rPr>
              <w:t>Pink Line also called Inner Ring Road Line (Line 7)</w:t>
            </w:r>
          </w:p>
        </w:tc>
        <w:tc>
          <w:tcPr>
            <w:tcW w:w="611"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7</w:t>
            </w:r>
          </w:p>
        </w:tc>
        <w:tc>
          <w:tcPr>
            <w:tcW w:w="48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right"/>
              <w:rPr>
                <w:rFonts w:ascii="Arial" w:eastAsia="Times New Roman" w:hAnsi="Arial" w:cs="Arial"/>
                <w:color w:val="000000"/>
                <w:lang w:val="en-US"/>
              </w:rPr>
            </w:pPr>
            <w:r w:rsidRPr="00F16DE3">
              <w:rPr>
                <w:rFonts w:ascii="Arial" w:eastAsia="Times New Roman" w:hAnsi="Arial" w:cs="Arial"/>
                <w:color w:val="000000"/>
                <w:lang w:val="en-US"/>
              </w:rPr>
              <w:t>12.54</w:t>
            </w:r>
          </w:p>
        </w:tc>
        <w:tc>
          <w:tcPr>
            <w:tcW w:w="80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Mukundpur</w:t>
            </w:r>
          </w:p>
        </w:tc>
        <w:tc>
          <w:tcPr>
            <w:tcW w:w="825"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Maujpur</w:t>
            </w:r>
          </w:p>
        </w:tc>
        <w:tc>
          <w:tcPr>
            <w:tcW w:w="568"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 </w:t>
            </w:r>
          </w:p>
        </w:tc>
      </w:tr>
      <w:tr w:rsidR="00562088" w:rsidRPr="00F16DE3" w:rsidTr="00630F1A">
        <w:trPr>
          <w:trHeight w:val="302"/>
        </w:trPr>
        <w:tc>
          <w:tcPr>
            <w:tcW w:w="1704" w:type="pct"/>
            <w:tcBorders>
              <w:top w:val="nil"/>
              <w:left w:val="single" w:sz="4" w:space="0" w:color="auto"/>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left"/>
              <w:rPr>
                <w:rFonts w:ascii="Arial" w:eastAsia="Times New Roman" w:hAnsi="Arial" w:cs="Arial"/>
                <w:color w:val="000000"/>
                <w:lang w:val="en-US"/>
              </w:rPr>
            </w:pPr>
            <w:r w:rsidRPr="00F16DE3">
              <w:rPr>
                <w:rFonts w:ascii="Arial" w:eastAsia="Times New Roman" w:hAnsi="Arial" w:cs="Arial"/>
                <w:color w:val="000000"/>
                <w:lang w:val="en-US"/>
              </w:rPr>
              <w:t>Magenta Line also called Outer Ring Road Line (Line 8)</w:t>
            </w:r>
          </w:p>
        </w:tc>
        <w:tc>
          <w:tcPr>
            <w:tcW w:w="611"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26</w:t>
            </w:r>
          </w:p>
        </w:tc>
        <w:tc>
          <w:tcPr>
            <w:tcW w:w="48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right"/>
              <w:rPr>
                <w:rFonts w:ascii="Arial" w:eastAsia="Times New Roman" w:hAnsi="Arial" w:cs="Arial"/>
                <w:color w:val="000000"/>
                <w:lang w:val="en-US"/>
              </w:rPr>
            </w:pPr>
            <w:r w:rsidRPr="00F16DE3">
              <w:rPr>
                <w:rFonts w:ascii="Arial" w:eastAsia="Times New Roman" w:hAnsi="Arial" w:cs="Arial"/>
                <w:color w:val="000000"/>
                <w:lang w:val="en-US"/>
              </w:rPr>
              <w:t>28.92</w:t>
            </w:r>
          </w:p>
        </w:tc>
        <w:tc>
          <w:tcPr>
            <w:tcW w:w="806"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Janakpuri West</w:t>
            </w:r>
          </w:p>
        </w:tc>
        <w:tc>
          <w:tcPr>
            <w:tcW w:w="825"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Ramakrishna Ashram Marg</w:t>
            </w:r>
          </w:p>
        </w:tc>
        <w:tc>
          <w:tcPr>
            <w:tcW w:w="568"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9</w:t>
            </w:r>
          </w:p>
        </w:tc>
      </w:tr>
      <w:tr w:rsidR="00562088" w:rsidRPr="00F16DE3" w:rsidTr="00630F1A">
        <w:trPr>
          <w:trHeight w:val="70"/>
        </w:trPr>
        <w:tc>
          <w:tcPr>
            <w:tcW w:w="1704" w:type="pct"/>
            <w:tcBorders>
              <w:top w:val="nil"/>
              <w:left w:val="single" w:sz="4" w:space="0" w:color="auto"/>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left"/>
              <w:rPr>
                <w:rFonts w:ascii="Arial" w:eastAsia="Times New Roman" w:hAnsi="Arial" w:cs="Arial"/>
                <w:color w:val="000000"/>
                <w:lang w:val="en-US"/>
              </w:rPr>
            </w:pPr>
            <w:r w:rsidRPr="00F16DE3">
              <w:rPr>
                <w:rFonts w:ascii="Arial" w:eastAsia="Times New Roman" w:hAnsi="Arial" w:cs="Arial"/>
                <w:color w:val="000000"/>
                <w:lang w:val="en-US"/>
              </w:rPr>
              <w:t> Red Line extension</w:t>
            </w:r>
          </w:p>
        </w:tc>
        <w:tc>
          <w:tcPr>
            <w:tcW w:w="611"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16</w:t>
            </w:r>
          </w:p>
        </w:tc>
        <w:tc>
          <w:tcPr>
            <w:tcW w:w="486"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right"/>
              <w:rPr>
                <w:rFonts w:ascii="Arial" w:eastAsia="Times New Roman" w:hAnsi="Arial" w:cs="Arial"/>
                <w:color w:val="000000"/>
                <w:lang w:val="en-US"/>
              </w:rPr>
            </w:pPr>
            <w:r w:rsidRPr="00F16DE3">
              <w:rPr>
                <w:rFonts w:ascii="Arial" w:eastAsia="Times New Roman" w:hAnsi="Arial" w:cs="Arial"/>
                <w:color w:val="000000"/>
                <w:lang w:val="en-US"/>
              </w:rPr>
              <w:t>21.73</w:t>
            </w:r>
          </w:p>
        </w:tc>
        <w:tc>
          <w:tcPr>
            <w:tcW w:w="806" w:type="pct"/>
            <w:tcBorders>
              <w:top w:val="nil"/>
              <w:left w:val="nil"/>
              <w:bottom w:val="single" w:sz="4" w:space="0" w:color="auto"/>
              <w:right w:val="single" w:sz="4" w:space="0" w:color="auto"/>
            </w:tcBorders>
            <w:shd w:val="clear" w:color="auto" w:fill="auto"/>
            <w:noWrap/>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Rithala</w:t>
            </w:r>
          </w:p>
        </w:tc>
        <w:tc>
          <w:tcPr>
            <w:tcW w:w="825"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Narela</w:t>
            </w:r>
          </w:p>
        </w:tc>
        <w:tc>
          <w:tcPr>
            <w:tcW w:w="568" w:type="pct"/>
            <w:tcBorders>
              <w:top w:val="nil"/>
              <w:left w:val="nil"/>
              <w:bottom w:val="single" w:sz="4" w:space="0" w:color="auto"/>
              <w:right w:val="single" w:sz="4" w:space="0" w:color="auto"/>
            </w:tcBorders>
            <w:shd w:val="clear" w:color="auto" w:fill="auto"/>
            <w:vAlign w:val="center"/>
            <w:hideMark/>
          </w:tcPr>
          <w:p w:rsidR="00F16DE3" w:rsidRPr="00F16DE3" w:rsidRDefault="00F16DE3" w:rsidP="00F16DE3">
            <w:pPr>
              <w:spacing w:after="0" w:line="240" w:lineRule="auto"/>
              <w:jc w:val="center"/>
              <w:rPr>
                <w:rFonts w:ascii="Arial" w:eastAsia="Times New Roman" w:hAnsi="Arial" w:cs="Arial"/>
                <w:color w:val="000000"/>
                <w:lang w:val="en-US"/>
              </w:rPr>
            </w:pPr>
            <w:r w:rsidRPr="00F16DE3">
              <w:rPr>
                <w:rFonts w:ascii="Arial" w:eastAsia="Times New Roman" w:hAnsi="Arial" w:cs="Arial"/>
                <w:color w:val="000000"/>
                <w:lang w:val="en-US"/>
              </w:rPr>
              <w:t>0</w:t>
            </w:r>
          </w:p>
        </w:tc>
      </w:tr>
      <w:tr w:rsidR="00562088" w:rsidRPr="00F16DE3" w:rsidTr="00630F1A">
        <w:trPr>
          <w:trHeight w:val="302"/>
        </w:trPr>
        <w:tc>
          <w:tcPr>
            <w:tcW w:w="1704" w:type="pct"/>
            <w:tcBorders>
              <w:top w:val="nil"/>
              <w:left w:val="single" w:sz="4" w:space="0" w:color="auto"/>
              <w:bottom w:val="single" w:sz="4" w:space="0" w:color="auto"/>
              <w:right w:val="single" w:sz="4" w:space="0" w:color="auto"/>
            </w:tcBorders>
            <w:shd w:val="clear" w:color="000000" w:fill="EAECF0"/>
            <w:vAlign w:val="center"/>
            <w:hideMark/>
          </w:tcPr>
          <w:p w:rsidR="00F16DE3" w:rsidRPr="00F16DE3" w:rsidRDefault="00F16DE3" w:rsidP="00F16DE3">
            <w:pPr>
              <w:spacing w:after="0" w:line="240" w:lineRule="auto"/>
              <w:jc w:val="center"/>
              <w:rPr>
                <w:rFonts w:ascii="Arial" w:eastAsia="Times New Roman" w:hAnsi="Arial" w:cs="Arial"/>
                <w:b/>
                <w:bCs/>
                <w:color w:val="000000"/>
                <w:lang w:val="en-US"/>
              </w:rPr>
            </w:pPr>
            <w:r w:rsidRPr="00F16DE3">
              <w:rPr>
                <w:rFonts w:ascii="Arial" w:eastAsia="Times New Roman" w:hAnsi="Arial" w:cs="Arial"/>
                <w:b/>
                <w:bCs/>
                <w:color w:val="000000"/>
                <w:lang w:val="en-US"/>
              </w:rPr>
              <w:t>Total</w:t>
            </w:r>
          </w:p>
        </w:tc>
        <w:tc>
          <w:tcPr>
            <w:tcW w:w="611" w:type="pct"/>
            <w:tcBorders>
              <w:top w:val="nil"/>
              <w:left w:val="nil"/>
              <w:bottom w:val="single" w:sz="4" w:space="0" w:color="auto"/>
              <w:right w:val="single" w:sz="4" w:space="0" w:color="auto"/>
            </w:tcBorders>
            <w:shd w:val="clear" w:color="000000" w:fill="EAECF0"/>
            <w:vAlign w:val="center"/>
            <w:hideMark/>
          </w:tcPr>
          <w:p w:rsidR="00F16DE3" w:rsidRPr="00F16DE3" w:rsidRDefault="00F16DE3" w:rsidP="00F16DE3">
            <w:pPr>
              <w:spacing w:after="0" w:line="240" w:lineRule="auto"/>
              <w:jc w:val="center"/>
              <w:rPr>
                <w:rFonts w:ascii="Arial" w:eastAsia="Times New Roman" w:hAnsi="Arial" w:cs="Arial"/>
                <w:b/>
                <w:bCs/>
                <w:color w:val="000000"/>
                <w:lang w:val="en-US"/>
              </w:rPr>
            </w:pPr>
            <w:r w:rsidRPr="00F16DE3">
              <w:rPr>
                <w:rFonts w:ascii="Arial" w:eastAsia="Times New Roman" w:hAnsi="Arial" w:cs="Arial"/>
                <w:b/>
                <w:bCs/>
                <w:color w:val="000000"/>
                <w:lang w:val="en-US"/>
              </w:rPr>
              <w:t>81</w:t>
            </w:r>
          </w:p>
        </w:tc>
        <w:tc>
          <w:tcPr>
            <w:tcW w:w="486" w:type="pct"/>
            <w:tcBorders>
              <w:top w:val="nil"/>
              <w:left w:val="nil"/>
              <w:bottom w:val="single" w:sz="4" w:space="0" w:color="auto"/>
              <w:right w:val="single" w:sz="4" w:space="0" w:color="auto"/>
            </w:tcBorders>
            <w:shd w:val="clear" w:color="000000" w:fill="EAECF0"/>
            <w:vAlign w:val="center"/>
            <w:hideMark/>
          </w:tcPr>
          <w:p w:rsidR="00F16DE3" w:rsidRPr="00F16DE3" w:rsidRDefault="00F16DE3" w:rsidP="00F16DE3">
            <w:pPr>
              <w:spacing w:after="0" w:line="240" w:lineRule="auto"/>
              <w:jc w:val="center"/>
              <w:rPr>
                <w:rFonts w:ascii="Arial" w:eastAsia="Times New Roman" w:hAnsi="Arial" w:cs="Arial"/>
                <w:b/>
                <w:bCs/>
                <w:color w:val="000000"/>
                <w:lang w:val="en-US"/>
              </w:rPr>
            </w:pPr>
            <w:r w:rsidRPr="00F16DE3">
              <w:rPr>
                <w:rFonts w:ascii="Arial" w:eastAsia="Times New Roman" w:hAnsi="Arial" w:cs="Arial"/>
                <w:b/>
                <w:bCs/>
                <w:color w:val="000000"/>
                <w:lang w:val="en-US"/>
              </w:rPr>
              <w:t>105.93</w:t>
            </w:r>
          </w:p>
        </w:tc>
        <w:tc>
          <w:tcPr>
            <w:tcW w:w="806" w:type="pct"/>
            <w:tcBorders>
              <w:top w:val="nil"/>
              <w:left w:val="nil"/>
              <w:bottom w:val="single" w:sz="4" w:space="0" w:color="auto"/>
              <w:right w:val="single" w:sz="4" w:space="0" w:color="auto"/>
            </w:tcBorders>
            <w:shd w:val="clear" w:color="000000" w:fill="EAECF0"/>
            <w:vAlign w:val="center"/>
            <w:hideMark/>
          </w:tcPr>
          <w:p w:rsidR="00F16DE3" w:rsidRPr="00F16DE3" w:rsidRDefault="00F16DE3" w:rsidP="00F16DE3">
            <w:pPr>
              <w:spacing w:after="0" w:line="240" w:lineRule="auto"/>
              <w:jc w:val="center"/>
              <w:rPr>
                <w:rFonts w:ascii="Arial" w:eastAsia="Times New Roman" w:hAnsi="Arial" w:cs="Arial"/>
                <w:b/>
                <w:bCs/>
                <w:color w:val="000000"/>
                <w:lang w:val="en-US"/>
              </w:rPr>
            </w:pPr>
            <w:r w:rsidRPr="00F16DE3">
              <w:rPr>
                <w:rFonts w:ascii="Arial" w:eastAsia="Times New Roman" w:hAnsi="Arial" w:cs="Arial"/>
                <w:b/>
                <w:bCs/>
                <w:color w:val="000000"/>
                <w:lang w:val="en-US"/>
              </w:rPr>
              <w:t> </w:t>
            </w:r>
          </w:p>
        </w:tc>
        <w:tc>
          <w:tcPr>
            <w:tcW w:w="825" w:type="pct"/>
            <w:tcBorders>
              <w:top w:val="nil"/>
              <w:left w:val="nil"/>
              <w:bottom w:val="single" w:sz="4" w:space="0" w:color="auto"/>
              <w:right w:val="single" w:sz="4" w:space="0" w:color="auto"/>
            </w:tcBorders>
            <w:shd w:val="clear" w:color="000000" w:fill="EAECF0"/>
            <w:vAlign w:val="center"/>
            <w:hideMark/>
          </w:tcPr>
          <w:p w:rsidR="00F16DE3" w:rsidRPr="00F16DE3" w:rsidRDefault="00F16DE3" w:rsidP="00F16DE3">
            <w:pPr>
              <w:spacing w:after="0" w:line="240" w:lineRule="auto"/>
              <w:jc w:val="center"/>
              <w:rPr>
                <w:rFonts w:ascii="Arial" w:eastAsia="Times New Roman" w:hAnsi="Arial" w:cs="Arial"/>
                <w:b/>
                <w:bCs/>
                <w:color w:val="000000"/>
                <w:lang w:val="en-US"/>
              </w:rPr>
            </w:pPr>
            <w:r w:rsidRPr="00F16DE3">
              <w:rPr>
                <w:rFonts w:ascii="Arial" w:eastAsia="Times New Roman" w:hAnsi="Arial" w:cs="Arial"/>
                <w:b/>
                <w:bCs/>
                <w:color w:val="000000"/>
                <w:lang w:val="en-US"/>
              </w:rPr>
              <w:t> </w:t>
            </w:r>
          </w:p>
        </w:tc>
        <w:tc>
          <w:tcPr>
            <w:tcW w:w="568" w:type="pct"/>
            <w:tcBorders>
              <w:top w:val="nil"/>
              <w:left w:val="nil"/>
              <w:bottom w:val="single" w:sz="4" w:space="0" w:color="auto"/>
              <w:right w:val="single" w:sz="4" w:space="0" w:color="auto"/>
            </w:tcBorders>
            <w:shd w:val="clear" w:color="000000" w:fill="EAECF0"/>
            <w:vAlign w:val="center"/>
            <w:hideMark/>
          </w:tcPr>
          <w:p w:rsidR="00F16DE3" w:rsidRPr="00F16DE3" w:rsidRDefault="00F16DE3" w:rsidP="00F16DE3">
            <w:pPr>
              <w:spacing w:after="0" w:line="240" w:lineRule="auto"/>
              <w:jc w:val="center"/>
              <w:rPr>
                <w:rFonts w:ascii="Arial" w:eastAsia="Times New Roman" w:hAnsi="Arial" w:cs="Arial"/>
                <w:b/>
                <w:bCs/>
                <w:color w:val="000000"/>
                <w:lang w:val="en-US"/>
              </w:rPr>
            </w:pPr>
            <w:r w:rsidRPr="00F16DE3">
              <w:rPr>
                <w:rFonts w:ascii="Arial" w:eastAsia="Times New Roman" w:hAnsi="Arial" w:cs="Arial"/>
                <w:b/>
                <w:bCs/>
                <w:color w:val="000000"/>
                <w:lang w:val="en-US"/>
              </w:rPr>
              <w:t>21</w:t>
            </w:r>
          </w:p>
        </w:tc>
      </w:tr>
    </w:tbl>
    <w:p w:rsidR="00F16DE3" w:rsidRDefault="00F16DE3" w:rsidP="00E311A4">
      <w:pPr>
        <w:rPr>
          <w:rFonts w:ascii="Arial" w:hAnsi="Arial" w:cs="Arial"/>
          <w:color w:val="252525"/>
          <w:sz w:val="21"/>
          <w:szCs w:val="21"/>
          <w:shd w:val="clear" w:color="auto" w:fill="FFFFFF"/>
        </w:rPr>
      </w:pPr>
    </w:p>
    <w:p w:rsidR="004F52AB" w:rsidRDefault="004F52AB" w:rsidP="00E311A4">
      <w:pPr>
        <w:rPr>
          <w:rFonts w:ascii="Arial" w:hAnsi="Arial" w:cs="Arial"/>
          <w:color w:val="252525"/>
          <w:sz w:val="21"/>
          <w:szCs w:val="21"/>
          <w:shd w:val="clear" w:color="auto" w:fill="FFFFFF"/>
        </w:rPr>
      </w:pPr>
      <w:r>
        <w:rPr>
          <w:rFonts w:ascii="Arial" w:hAnsi="Arial" w:cs="Arial"/>
          <w:color w:val="252525"/>
          <w:sz w:val="21"/>
          <w:szCs w:val="21"/>
          <w:shd w:val="clear" w:color="auto" w:fill="FFFFFF"/>
        </w:rPr>
        <w:t>The combined phase–III &amp; Phase-IV me</w:t>
      </w:r>
      <w:r w:rsidR="0032478C">
        <w:rPr>
          <w:rFonts w:ascii="Arial" w:hAnsi="Arial" w:cs="Arial"/>
          <w:color w:val="252525"/>
          <w:sz w:val="21"/>
          <w:szCs w:val="21"/>
          <w:shd w:val="clear" w:color="auto" w:fill="FFFFFF"/>
        </w:rPr>
        <w:t>tro network is shown in Figure 1</w:t>
      </w:r>
      <w:r>
        <w:rPr>
          <w:rFonts w:ascii="Arial" w:hAnsi="Arial" w:cs="Arial"/>
          <w:color w:val="252525"/>
          <w:sz w:val="21"/>
          <w:szCs w:val="21"/>
          <w:shd w:val="clear" w:color="auto" w:fill="FFFFFF"/>
        </w:rPr>
        <w:t>.2 below</w:t>
      </w:r>
    </w:p>
    <w:p w:rsidR="00F16DE3" w:rsidRDefault="00F16DE3" w:rsidP="00F16DE3">
      <w:pPr>
        <w:jc w:val="center"/>
      </w:pPr>
      <w:r>
        <w:rPr>
          <w:noProof/>
          <w:lang w:val="nb-NO" w:eastAsia="nb-NO"/>
        </w:rPr>
        <w:drawing>
          <wp:inline distT="0" distB="0" distL="0" distR="0" wp14:anchorId="103EB6A6" wp14:editId="50F1B9B9">
            <wp:extent cx="4857750" cy="3743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454"/>
                    <a:stretch/>
                  </pic:blipFill>
                  <pic:spPr bwMode="auto">
                    <a:xfrm>
                      <a:off x="0" y="0"/>
                      <a:ext cx="4860330" cy="3745313"/>
                    </a:xfrm>
                    <a:prstGeom prst="rect">
                      <a:avLst/>
                    </a:prstGeom>
                    <a:noFill/>
                    <a:ln>
                      <a:noFill/>
                    </a:ln>
                    <a:extLst>
                      <a:ext uri="{53640926-AAD7-44D8-BBD7-CCE9431645EC}">
                        <a14:shadowObscured xmlns:a14="http://schemas.microsoft.com/office/drawing/2010/main"/>
                      </a:ext>
                    </a:extLst>
                  </pic:spPr>
                </pic:pic>
              </a:graphicData>
            </a:graphic>
          </wp:inline>
        </w:drawing>
      </w:r>
    </w:p>
    <w:p w:rsidR="00F16DE3" w:rsidRDefault="00F16DE3" w:rsidP="00F16DE3">
      <w:pPr>
        <w:pStyle w:val="Bildetekst"/>
        <w:jc w:val="center"/>
      </w:pPr>
      <w:bookmarkStart w:id="22" w:name="_Toc490614751"/>
      <w:r>
        <w:t xml:space="preserve">Figure </w:t>
      </w:r>
      <w:r w:rsidR="0032478C">
        <w:t>1</w:t>
      </w:r>
      <w:r w:rsidR="00C11C10">
        <w:t xml:space="preserve">.2 </w:t>
      </w:r>
      <w:r>
        <w:t>: Horizon year Metro Network for 2030 &amp; 2050</w:t>
      </w:r>
      <w:bookmarkEnd w:id="22"/>
    </w:p>
    <w:p w:rsidR="000C0680" w:rsidRPr="00082C82" w:rsidRDefault="000C0680" w:rsidP="00082C82">
      <w:pPr>
        <w:pStyle w:val="Overskrift2"/>
        <w:rPr>
          <w:rFonts w:ascii="Helvetica" w:hAnsi="Helvetica" w:cs="Helvetica"/>
          <w:i w:val="0"/>
          <w:color w:val="028446"/>
          <w:sz w:val="22"/>
        </w:rPr>
      </w:pPr>
      <w:bookmarkStart w:id="23" w:name="_Toc490614678"/>
      <w:r w:rsidRPr="00082C82">
        <w:rPr>
          <w:rFonts w:ascii="Helvetica" w:hAnsi="Helvetica" w:cs="Helvetica"/>
          <w:i w:val="0"/>
          <w:color w:val="028446"/>
          <w:sz w:val="22"/>
        </w:rPr>
        <w:t>Network Speed Assumptions</w:t>
      </w:r>
      <w:bookmarkEnd w:id="23"/>
    </w:p>
    <w:p w:rsidR="000C0680" w:rsidRDefault="000C0680" w:rsidP="000C0680">
      <w:pPr>
        <w:spacing w:after="60"/>
      </w:pPr>
      <w:r>
        <w:t xml:space="preserve">Speeds for upgraded/new horizon year road network were </w:t>
      </w:r>
      <w:r w:rsidR="0032478C">
        <w:t xml:space="preserve">based </w:t>
      </w:r>
      <w:r w:rsidR="00603C90">
        <w:t>on its</w:t>
      </w:r>
      <w:r>
        <w:t xml:space="preserve"> lane configurati</w:t>
      </w:r>
      <w:r w:rsidR="0032478C">
        <w:t xml:space="preserve">on and capacity as </w:t>
      </w:r>
      <w:r>
        <w:t>recommended in I</w:t>
      </w:r>
      <w:r w:rsidR="0032478C">
        <w:t>ndian Roads Congress (I</w:t>
      </w:r>
      <w:r>
        <w:t>RC – 86</w:t>
      </w:r>
      <w:r w:rsidR="0032478C">
        <w:t>) guidelines</w:t>
      </w:r>
      <w:r>
        <w:t xml:space="preserve">. </w:t>
      </w:r>
      <w:r w:rsidRPr="006E1720">
        <w:t xml:space="preserve">Various road categories were identified for different road types and speeds and capacities were estimated for each of these road types. Average speeds for each road type were estimated based on </w:t>
      </w:r>
      <w:r>
        <w:t>design speeds &amp; factoring LOS-‘C’</w:t>
      </w:r>
      <w:r w:rsidRPr="006E1720">
        <w:t>.</w:t>
      </w:r>
      <w:r w:rsidR="00C11C10">
        <w:t xml:space="preserve"> T</w:t>
      </w:r>
      <w:r>
        <w:t>able</w:t>
      </w:r>
      <w:r w:rsidR="0032478C">
        <w:t xml:space="preserve"> 1.4</w:t>
      </w:r>
      <w:r>
        <w:t xml:space="preserve"> shows capacities and speed assumptions which were considered for this study.</w:t>
      </w:r>
    </w:p>
    <w:p w:rsidR="000C0680" w:rsidRPr="00BF3B99" w:rsidRDefault="000C0680" w:rsidP="000C0680">
      <w:pPr>
        <w:pStyle w:val="Bildetekst"/>
        <w:spacing w:after="0"/>
        <w:jc w:val="center"/>
      </w:pPr>
      <w:bookmarkStart w:id="24" w:name="_Toc446028726"/>
      <w:bookmarkStart w:id="25" w:name="_Toc454469158"/>
      <w:bookmarkStart w:id="26" w:name="_Toc490614707"/>
      <w:r w:rsidRPr="00BF3B99">
        <w:t xml:space="preserve">Table </w:t>
      </w:r>
      <w:r w:rsidR="0032478C">
        <w:t>1</w:t>
      </w:r>
      <w:r w:rsidR="00F33B98">
        <w:noBreakHyphen/>
      </w:r>
      <w:r w:rsidR="00F33B98">
        <w:fldChar w:fldCharType="begin"/>
      </w:r>
      <w:r w:rsidR="00F33B98">
        <w:instrText xml:space="preserve"> SEQ Table \* ARABIC \s 1 </w:instrText>
      </w:r>
      <w:r w:rsidR="00F33B98">
        <w:fldChar w:fldCharType="separate"/>
      </w:r>
      <w:r w:rsidR="003623BC">
        <w:rPr>
          <w:noProof/>
        </w:rPr>
        <w:t>4</w:t>
      </w:r>
      <w:r w:rsidR="00F33B98">
        <w:fldChar w:fldCharType="end"/>
      </w:r>
      <w:r w:rsidRPr="00BF3B99">
        <w:t>: Existing Link Capacities and Speeds for different category of roads</w:t>
      </w:r>
      <w:bookmarkEnd w:id="24"/>
      <w:bookmarkEnd w:id="25"/>
      <w:bookmarkEnd w:id="26"/>
    </w:p>
    <w:tbl>
      <w:tblPr>
        <w:tblW w:w="8776" w:type="dxa"/>
        <w:jc w:val="center"/>
        <w:tblLook w:val="04A0" w:firstRow="1" w:lastRow="0" w:firstColumn="1" w:lastColumn="0" w:noHBand="0" w:noVBand="1"/>
      </w:tblPr>
      <w:tblGrid>
        <w:gridCol w:w="914"/>
        <w:gridCol w:w="1732"/>
        <w:gridCol w:w="1883"/>
        <w:gridCol w:w="2510"/>
        <w:gridCol w:w="1737"/>
      </w:tblGrid>
      <w:tr w:rsidR="000C0680" w:rsidRPr="00145862" w:rsidTr="00082C82">
        <w:trPr>
          <w:trHeight w:val="262"/>
          <w:tblHeader/>
          <w:jc w:val="center"/>
        </w:trPr>
        <w:tc>
          <w:tcPr>
            <w:tcW w:w="9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0C0680" w:rsidRPr="00BF3B99" w:rsidRDefault="000C0680" w:rsidP="007D7A86">
            <w:pPr>
              <w:spacing w:after="0" w:line="240" w:lineRule="auto"/>
              <w:jc w:val="center"/>
              <w:rPr>
                <w:rFonts w:ascii="Arial" w:eastAsia="Times New Roman" w:hAnsi="Arial" w:cs="Arial"/>
                <w:b/>
                <w:bCs/>
                <w:color w:val="FFFFFF" w:themeColor="background1"/>
                <w:sz w:val="20"/>
                <w:lang w:val="en-IN"/>
              </w:rPr>
            </w:pPr>
            <w:r w:rsidRPr="00BF3B99">
              <w:rPr>
                <w:rFonts w:ascii="Arial" w:eastAsia="Times New Roman" w:hAnsi="Arial" w:cs="Arial"/>
                <w:b/>
                <w:bCs/>
                <w:color w:val="FFFFFF" w:themeColor="background1"/>
                <w:sz w:val="20"/>
                <w:lang w:val="en-IN"/>
              </w:rPr>
              <w:t>Sr. No</w:t>
            </w:r>
          </w:p>
        </w:tc>
        <w:tc>
          <w:tcPr>
            <w:tcW w:w="1732" w:type="dxa"/>
            <w:tcBorders>
              <w:top w:val="single" w:sz="4" w:space="0" w:color="auto"/>
              <w:left w:val="nil"/>
              <w:bottom w:val="single" w:sz="4" w:space="0" w:color="auto"/>
              <w:right w:val="single" w:sz="4" w:space="0" w:color="auto"/>
            </w:tcBorders>
            <w:shd w:val="clear" w:color="auto" w:fill="00B050"/>
            <w:noWrap/>
            <w:vAlign w:val="center"/>
            <w:hideMark/>
          </w:tcPr>
          <w:p w:rsidR="000C0680" w:rsidRPr="00BF3B99" w:rsidRDefault="000C0680" w:rsidP="007D7A86">
            <w:pPr>
              <w:spacing w:after="0" w:line="240" w:lineRule="auto"/>
              <w:jc w:val="center"/>
              <w:rPr>
                <w:rFonts w:ascii="Arial" w:eastAsia="Times New Roman" w:hAnsi="Arial" w:cs="Arial"/>
                <w:b/>
                <w:bCs/>
                <w:color w:val="FFFFFF" w:themeColor="background1"/>
                <w:sz w:val="20"/>
                <w:lang w:val="en-IN"/>
              </w:rPr>
            </w:pPr>
            <w:r w:rsidRPr="00BF3B99">
              <w:rPr>
                <w:rFonts w:ascii="Arial" w:eastAsia="Times New Roman" w:hAnsi="Arial" w:cs="Arial"/>
                <w:b/>
                <w:bCs/>
                <w:color w:val="FFFFFF" w:themeColor="background1"/>
                <w:sz w:val="20"/>
                <w:lang w:val="en-IN"/>
              </w:rPr>
              <w:t>St Type</w:t>
            </w:r>
          </w:p>
        </w:tc>
        <w:tc>
          <w:tcPr>
            <w:tcW w:w="1883" w:type="dxa"/>
            <w:tcBorders>
              <w:top w:val="single" w:sz="4" w:space="0" w:color="auto"/>
              <w:left w:val="nil"/>
              <w:bottom w:val="single" w:sz="4" w:space="0" w:color="auto"/>
              <w:right w:val="single" w:sz="4" w:space="0" w:color="auto"/>
            </w:tcBorders>
            <w:shd w:val="clear" w:color="auto" w:fill="00B050"/>
            <w:noWrap/>
            <w:vAlign w:val="center"/>
            <w:hideMark/>
          </w:tcPr>
          <w:p w:rsidR="000C0680" w:rsidRPr="00BF3B99" w:rsidRDefault="000C0680" w:rsidP="007D7A86">
            <w:pPr>
              <w:spacing w:after="0" w:line="240" w:lineRule="auto"/>
              <w:jc w:val="center"/>
              <w:rPr>
                <w:rFonts w:ascii="Arial" w:eastAsia="Times New Roman" w:hAnsi="Arial" w:cs="Arial"/>
                <w:b/>
                <w:bCs/>
                <w:color w:val="FFFFFF" w:themeColor="background1"/>
                <w:sz w:val="20"/>
                <w:lang w:val="en-IN"/>
              </w:rPr>
            </w:pPr>
            <w:r w:rsidRPr="00BF3B99">
              <w:rPr>
                <w:rFonts w:ascii="Arial" w:eastAsia="Times New Roman" w:hAnsi="Arial" w:cs="Arial"/>
                <w:b/>
                <w:bCs/>
                <w:color w:val="FFFFFF" w:themeColor="background1"/>
                <w:sz w:val="20"/>
                <w:lang w:val="en-IN"/>
              </w:rPr>
              <w:t>Capacity</w:t>
            </w:r>
            <w:r>
              <w:rPr>
                <w:rFonts w:ascii="Arial" w:eastAsia="Times New Roman" w:hAnsi="Arial" w:cs="Arial"/>
                <w:b/>
                <w:bCs/>
                <w:color w:val="FFFFFF" w:themeColor="background1"/>
                <w:sz w:val="20"/>
                <w:lang w:val="en-IN"/>
              </w:rPr>
              <w:t xml:space="preserve"> (PCU)</w:t>
            </w:r>
          </w:p>
        </w:tc>
        <w:tc>
          <w:tcPr>
            <w:tcW w:w="2510" w:type="dxa"/>
            <w:tcBorders>
              <w:top w:val="single" w:sz="4" w:space="0" w:color="auto"/>
              <w:left w:val="nil"/>
              <w:bottom w:val="single" w:sz="4" w:space="0" w:color="auto"/>
              <w:right w:val="single" w:sz="4" w:space="0" w:color="auto"/>
            </w:tcBorders>
            <w:shd w:val="clear" w:color="auto" w:fill="00B050"/>
            <w:noWrap/>
            <w:vAlign w:val="center"/>
            <w:hideMark/>
          </w:tcPr>
          <w:p w:rsidR="000C0680" w:rsidRPr="00BF3B99" w:rsidRDefault="000C0680" w:rsidP="007D7A86">
            <w:pPr>
              <w:spacing w:after="0" w:line="240" w:lineRule="auto"/>
              <w:jc w:val="center"/>
              <w:rPr>
                <w:rFonts w:ascii="Arial" w:eastAsia="Times New Roman" w:hAnsi="Arial" w:cs="Arial"/>
                <w:b/>
                <w:bCs/>
                <w:color w:val="FFFFFF" w:themeColor="background1"/>
                <w:sz w:val="20"/>
                <w:lang w:val="en-IN"/>
              </w:rPr>
            </w:pPr>
            <w:r w:rsidRPr="00BF3B99">
              <w:rPr>
                <w:rFonts w:ascii="Arial" w:eastAsia="Times New Roman" w:hAnsi="Arial" w:cs="Arial"/>
                <w:b/>
                <w:bCs/>
                <w:color w:val="FFFFFF" w:themeColor="background1"/>
                <w:sz w:val="20"/>
                <w:lang w:val="en-IN"/>
              </w:rPr>
              <w:t>Direction Capacity</w:t>
            </w:r>
            <w:r>
              <w:rPr>
                <w:rFonts w:ascii="Arial" w:eastAsia="Times New Roman" w:hAnsi="Arial" w:cs="Arial"/>
                <w:b/>
                <w:bCs/>
                <w:color w:val="FFFFFF" w:themeColor="background1"/>
                <w:sz w:val="20"/>
                <w:lang w:val="en-IN"/>
              </w:rPr>
              <w:t xml:space="preserve"> (PCU)</w:t>
            </w:r>
          </w:p>
        </w:tc>
        <w:tc>
          <w:tcPr>
            <w:tcW w:w="1737" w:type="dxa"/>
            <w:tcBorders>
              <w:top w:val="single" w:sz="4" w:space="0" w:color="auto"/>
              <w:left w:val="nil"/>
              <w:bottom w:val="single" w:sz="4" w:space="0" w:color="auto"/>
              <w:right w:val="single" w:sz="4" w:space="0" w:color="auto"/>
            </w:tcBorders>
            <w:shd w:val="clear" w:color="auto" w:fill="00B050"/>
            <w:noWrap/>
            <w:vAlign w:val="center"/>
            <w:hideMark/>
          </w:tcPr>
          <w:p w:rsidR="000C0680" w:rsidRPr="00BF3B99" w:rsidRDefault="000C0680" w:rsidP="007D7A86">
            <w:pPr>
              <w:spacing w:after="0" w:line="240" w:lineRule="auto"/>
              <w:jc w:val="center"/>
              <w:rPr>
                <w:rFonts w:ascii="Arial" w:eastAsia="Times New Roman" w:hAnsi="Arial" w:cs="Arial"/>
                <w:b/>
                <w:bCs/>
                <w:color w:val="FFFFFF" w:themeColor="background1"/>
                <w:sz w:val="20"/>
                <w:lang w:val="en-IN"/>
              </w:rPr>
            </w:pPr>
            <w:r w:rsidRPr="00BF3B99">
              <w:rPr>
                <w:rFonts w:ascii="Arial" w:eastAsia="Times New Roman" w:hAnsi="Arial" w:cs="Arial"/>
                <w:b/>
                <w:bCs/>
                <w:color w:val="FFFFFF" w:themeColor="background1"/>
                <w:sz w:val="20"/>
                <w:lang w:val="en-IN"/>
              </w:rPr>
              <w:t>Speed</w:t>
            </w:r>
            <w:r>
              <w:rPr>
                <w:rFonts w:ascii="Arial" w:eastAsia="Times New Roman" w:hAnsi="Arial" w:cs="Arial"/>
                <w:b/>
                <w:bCs/>
                <w:color w:val="FFFFFF" w:themeColor="background1"/>
                <w:sz w:val="20"/>
                <w:lang w:val="en-IN"/>
              </w:rPr>
              <w:t xml:space="preserve"> (Kph)</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1</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AR 2LUD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1500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750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40</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2</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AR 4LD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3600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1800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50</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3</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AR 6LD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5400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2700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50</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4</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AR 8LD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7200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3600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60</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5</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SAR 2LUD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1200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600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35</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6</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SAR 4LD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2900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1450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45</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7</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SAR 6LD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4300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2150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45</w:t>
            </w:r>
          </w:p>
        </w:tc>
      </w:tr>
      <w:tr w:rsidR="000C0680" w:rsidRPr="00145862" w:rsidTr="00082C82">
        <w:trPr>
          <w:trHeight w:val="262"/>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8</w:t>
            </w:r>
          </w:p>
        </w:tc>
        <w:tc>
          <w:tcPr>
            <w:tcW w:w="1732"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CS 2LUD</w:t>
            </w:r>
          </w:p>
        </w:tc>
        <w:tc>
          <w:tcPr>
            <w:tcW w:w="1883"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900</w:t>
            </w:r>
          </w:p>
        </w:tc>
        <w:tc>
          <w:tcPr>
            <w:tcW w:w="2510"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450</w:t>
            </w:r>
          </w:p>
        </w:tc>
        <w:tc>
          <w:tcPr>
            <w:tcW w:w="1737" w:type="dxa"/>
            <w:tcBorders>
              <w:top w:val="nil"/>
              <w:left w:val="nil"/>
              <w:bottom w:val="single" w:sz="4" w:space="0" w:color="auto"/>
              <w:right w:val="single" w:sz="4" w:space="0" w:color="auto"/>
            </w:tcBorders>
            <w:shd w:val="clear" w:color="auto" w:fill="auto"/>
            <w:noWrap/>
            <w:vAlign w:val="center"/>
            <w:hideMark/>
          </w:tcPr>
          <w:p w:rsidR="000C0680" w:rsidRPr="00BF3B99" w:rsidRDefault="000C0680" w:rsidP="007D7A86">
            <w:pPr>
              <w:spacing w:after="0" w:line="240" w:lineRule="auto"/>
              <w:jc w:val="center"/>
              <w:rPr>
                <w:rFonts w:ascii="Arial" w:eastAsia="Times New Roman" w:hAnsi="Arial" w:cs="Arial"/>
                <w:sz w:val="20"/>
                <w:lang w:val="en-IN"/>
              </w:rPr>
            </w:pPr>
            <w:r w:rsidRPr="00BF3B99">
              <w:rPr>
                <w:rFonts w:ascii="Arial" w:eastAsia="Times New Roman" w:hAnsi="Arial" w:cs="Arial"/>
                <w:sz w:val="20"/>
                <w:lang w:val="en-IN"/>
              </w:rPr>
              <w:t>30</w:t>
            </w:r>
          </w:p>
        </w:tc>
      </w:tr>
    </w:tbl>
    <w:p w:rsidR="000C0680" w:rsidRDefault="000C0680" w:rsidP="000C0680">
      <w:pPr>
        <w:ind w:left="630"/>
        <w:rPr>
          <w:i/>
          <w:sz w:val="20"/>
        </w:rPr>
      </w:pPr>
      <w:r w:rsidRPr="000C0680">
        <w:rPr>
          <w:i/>
          <w:sz w:val="20"/>
        </w:rPr>
        <w:t>AR: Arterial Road</w:t>
      </w:r>
      <w:r>
        <w:rPr>
          <w:i/>
          <w:sz w:val="20"/>
        </w:rPr>
        <w:t xml:space="preserve">, SAR: Sub-Arterial Road, CS: Collector Streets; UD: Undivided, LD: Lane Divided </w:t>
      </w:r>
    </w:p>
    <w:p w:rsidR="00366264" w:rsidRPr="00366264" w:rsidRDefault="00366264" w:rsidP="00082C82">
      <w:r>
        <w:t>The operating speed for metro system is based on existing pattern</w:t>
      </w:r>
      <w:r w:rsidR="0032478C">
        <w:t xml:space="preserve"> of operations in metro network as provided in the operating manual of DMRC</w:t>
      </w:r>
    </w:p>
    <w:p w:rsidR="00CF4124" w:rsidRPr="00353D79" w:rsidRDefault="00CF4124" w:rsidP="00353D79">
      <w:pPr>
        <w:pStyle w:val="Overskrift2"/>
        <w:rPr>
          <w:rFonts w:ascii="Helvetica" w:hAnsi="Helvetica" w:cs="Helvetica"/>
          <w:i w:val="0"/>
          <w:color w:val="028446"/>
          <w:sz w:val="22"/>
        </w:rPr>
      </w:pPr>
      <w:bookmarkStart w:id="27" w:name="_Toc490614679"/>
      <w:r w:rsidRPr="00353D79">
        <w:rPr>
          <w:rFonts w:ascii="Helvetica" w:hAnsi="Helvetica" w:cs="Helvetica"/>
          <w:i w:val="0"/>
          <w:color w:val="028446"/>
          <w:sz w:val="22"/>
        </w:rPr>
        <w:t>Planning Forecast</w:t>
      </w:r>
      <w:bookmarkEnd w:id="27"/>
    </w:p>
    <w:p w:rsidR="00CF4124" w:rsidRDefault="00CF4124" w:rsidP="00CF4124">
      <w:r>
        <w:t xml:space="preserve">In Delhi, all the planning provision has been followed the two level, first is city level - Master Plan Delhi (MPD 1981, 2001 and 2021) and Second Planning Zone level – 16 Zonal Plans for Delhi. By taking the same approach, all the forecast for planning parameters for BAU scenario is undertaken at the three level, first City Level, second Planning Zone level and </w:t>
      </w:r>
      <w:r w:rsidR="00A11410">
        <w:t xml:space="preserve"> third </w:t>
      </w:r>
      <w:r>
        <w:t>TAZ Level</w:t>
      </w:r>
      <w:r w:rsidR="00A11410">
        <w:t xml:space="preserve"> respectively.</w:t>
      </w:r>
      <w:r>
        <w:t xml:space="preserve">. </w:t>
      </w:r>
    </w:p>
    <w:p w:rsidR="00CF4124" w:rsidRDefault="00D20E3D" w:rsidP="008345F0">
      <w:pPr>
        <w:pStyle w:val="Overskrift3"/>
      </w:pPr>
      <w:bookmarkStart w:id="28" w:name="_Toc490614680"/>
      <w:r>
        <w:t>Population Projections</w:t>
      </w:r>
      <w:bookmarkEnd w:id="28"/>
    </w:p>
    <w:p w:rsidR="00D20E3D" w:rsidRPr="00D20E3D" w:rsidRDefault="00D20E3D" w:rsidP="00D20E3D">
      <w:r>
        <w:t>1.5.1.1 City Level Forecast</w:t>
      </w:r>
    </w:p>
    <w:p w:rsidR="00CD71F6" w:rsidRDefault="00CD71F6" w:rsidP="008345F0">
      <w:pPr>
        <w:spacing w:after="60"/>
      </w:pPr>
      <w:r>
        <w:t>Before attempting to forecast Delhi’s population projection for the year 2030 &amp; 2050 have been made to assess the population growth trends in other mega cities of the country namely Mumbai, Kolkata &amp; Chennai. Trend</w:t>
      </w:r>
      <w:r w:rsidR="000E51FB">
        <w:t>s</w:t>
      </w:r>
      <w:r>
        <w:t xml:space="preserve"> of </w:t>
      </w:r>
      <w:r w:rsidR="000E51FB">
        <w:t xml:space="preserve">population growth </w:t>
      </w:r>
      <w:r>
        <w:t xml:space="preserve">between (1941–2011) is observed </w:t>
      </w:r>
      <w:r w:rsidR="000E51FB">
        <w:t xml:space="preserve">to </w:t>
      </w:r>
      <w:r>
        <w:t xml:space="preserve">decline </w:t>
      </w:r>
      <w:r w:rsidR="000E51FB">
        <w:t xml:space="preserve">in </w:t>
      </w:r>
      <w:r>
        <w:t>Delhi</w:t>
      </w:r>
      <w:r w:rsidR="003F08B8">
        <w:t xml:space="preserve"> similar to </w:t>
      </w:r>
      <w:r w:rsidR="000E51FB">
        <w:t xml:space="preserve">all mega cities </w:t>
      </w:r>
      <w:r>
        <w:t xml:space="preserve"> namely Mumbai, Ch</w:t>
      </w:r>
      <w:r w:rsidR="00C11C10">
        <w:t>ennai and Kolkata (Table 1.5)</w:t>
      </w:r>
    </w:p>
    <w:p w:rsidR="00C11C10" w:rsidRDefault="00C11C10" w:rsidP="008345F0">
      <w:pPr>
        <w:spacing w:after="60"/>
      </w:pPr>
    </w:p>
    <w:p w:rsidR="00CD71F6" w:rsidRDefault="00CD71F6" w:rsidP="00CD71F6">
      <w:pPr>
        <w:pStyle w:val="Bildetekst"/>
        <w:spacing w:after="0"/>
        <w:jc w:val="center"/>
      </w:pPr>
      <w:r>
        <w:t xml:space="preserve"> </w:t>
      </w:r>
      <w:bookmarkStart w:id="29" w:name="_Ref474769338"/>
      <w:bookmarkStart w:id="30" w:name="_Toc490614708"/>
      <w:r>
        <w:t xml:space="preserve">Table </w:t>
      </w:r>
      <w:r w:rsidR="00A11410">
        <w:t>1</w:t>
      </w:r>
      <w:r w:rsidR="00F33B98">
        <w:noBreakHyphen/>
      </w:r>
      <w:r w:rsidR="00F33B98">
        <w:fldChar w:fldCharType="begin"/>
      </w:r>
      <w:r w:rsidR="00F33B98">
        <w:instrText xml:space="preserve"> SEQ Table \* ARABIC \s 1 </w:instrText>
      </w:r>
      <w:r w:rsidR="00F33B98">
        <w:fldChar w:fldCharType="separate"/>
      </w:r>
      <w:r w:rsidR="003623BC">
        <w:rPr>
          <w:noProof/>
        </w:rPr>
        <w:t>5</w:t>
      </w:r>
      <w:r w:rsidR="00F33B98">
        <w:fldChar w:fldCharType="end"/>
      </w:r>
      <w:bookmarkEnd w:id="29"/>
      <w:r>
        <w:t>: Comparison of population growth in Delhi with similar metropolitan cities in India</w:t>
      </w:r>
      <w:bookmarkEnd w:id="30"/>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20"/>
        <w:gridCol w:w="1337"/>
        <w:gridCol w:w="1075"/>
        <w:gridCol w:w="1190"/>
        <w:gridCol w:w="870"/>
        <w:gridCol w:w="1433"/>
        <w:gridCol w:w="1075"/>
        <w:gridCol w:w="1093"/>
      </w:tblGrid>
      <w:tr w:rsidR="00904E84" w:rsidRPr="00CD71F6" w:rsidTr="00904E84">
        <w:trPr>
          <w:cantSplit/>
          <w:trHeight w:val="634"/>
          <w:tblHeader/>
        </w:trPr>
        <w:tc>
          <w:tcPr>
            <w:tcW w:w="738" w:type="dxa"/>
            <w:shd w:val="clear" w:color="auto" w:fill="00B050"/>
            <w:vAlign w:val="center"/>
            <w:hideMark/>
          </w:tcPr>
          <w:p w:rsidR="00CD71F6" w:rsidRPr="00CD71F6" w:rsidRDefault="00CD71F6" w:rsidP="00445521">
            <w:pPr>
              <w:spacing w:after="0"/>
              <w:jc w:val="center"/>
              <w:rPr>
                <w:rFonts w:cs="Helvetica"/>
                <w:b/>
                <w:color w:val="FFFFFF" w:themeColor="background1"/>
                <w:sz w:val="20"/>
                <w:szCs w:val="20"/>
              </w:rPr>
            </w:pPr>
            <w:r w:rsidRPr="00CD71F6">
              <w:rPr>
                <w:rFonts w:cs="Helvetica"/>
                <w:b/>
                <w:color w:val="FFFFFF" w:themeColor="background1"/>
                <w:sz w:val="20"/>
                <w:szCs w:val="20"/>
              </w:rPr>
              <w:t>Year</w:t>
            </w:r>
          </w:p>
        </w:tc>
        <w:tc>
          <w:tcPr>
            <w:tcW w:w="720" w:type="dxa"/>
            <w:shd w:val="clear" w:color="auto" w:fill="00B050"/>
            <w:noWrap/>
            <w:vAlign w:val="center"/>
            <w:hideMark/>
          </w:tcPr>
          <w:p w:rsidR="00CD71F6" w:rsidRPr="00CD71F6" w:rsidRDefault="00CD71F6" w:rsidP="00CD71F6">
            <w:pPr>
              <w:spacing w:after="0"/>
              <w:jc w:val="center"/>
              <w:rPr>
                <w:rFonts w:cs="Helvetica"/>
                <w:b/>
                <w:color w:val="FFFFFF" w:themeColor="background1"/>
                <w:sz w:val="20"/>
                <w:szCs w:val="20"/>
              </w:rPr>
            </w:pPr>
            <w:r w:rsidRPr="00CD71F6">
              <w:rPr>
                <w:rFonts w:cs="Helvetica"/>
                <w:b/>
                <w:color w:val="FFFFFF" w:themeColor="background1"/>
                <w:sz w:val="20"/>
                <w:szCs w:val="20"/>
              </w:rPr>
              <w:t>Delhi</w:t>
            </w:r>
          </w:p>
        </w:tc>
        <w:tc>
          <w:tcPr>
            <w:tcW w:w="1337" w:type="dxa"/>
            <w:shd w:val="clear" w:color="auto" w:fill="00B050"/>
            <w:noWrap/>
            <w:vAlign w:val="center"/>
            <w:hideMark/>
          </w:tcPr>
          <w:p w:rsidR="00CD71F6" w:rsidRPr="00CD71F6" w:rsidRDefault="00CD71F6" w:rsidP="00CD71F6">
            <w:pPr>
              <w:spacing w:after="0"/>
              <w:jc w:val="center"/>
              <w:rPr>
                <w:rFonts w:cs="Helvetica"/>
                <w:b/>
                <w:color w:val="FFFFFF" w:themeColor="background1"/>
                <w:sz w:val="20"/>
                <w:szCs w:val="20"/>
              </w:rPr>
            </w:pPr>
            <w:r w:rsidRPr="00CD71F6">
              <w:rPr>
                <w:rFonts w:cs="Helvetica"/>
                <w:b/>
                <w:color w:val="FFFFFF" w:themeColor="background1"/>
                <w:sz w:val="20"/>
                <w:szCs w:val="20"/>
              </w:rPr>
              <w:t>Gr. Mumbai (UA)</w:t>
            </w:r>
          </w:p>
        </w:tc>
        <w:tc>
          <w:tcPr>
            <w:tcW w:w="1075" w:type="dxa"/>
            <w:shd w:val="clear" w:color="auto" w:fill="00B050"/>
            <w:noWrap/>
            <w:vAlign w:val="center"/>
            <w:hideMark/>
          </w:tcPr>
          <w:p w:rsidR="00CD71F6" w:rsidRPr="00CD71F6" w:rsidRDefault="00CD71F6" w:rsidP="00CD71F6">
            <w:pPr>
              <w:spacing w:after="0"/>
              <w:jc w:val="center"/>
              <w:rPr>
                <w:rFonts w:cs="Helvetica"/>
                <w:b/>
                <w:color w:val="FFFFFF" w:themeColor="background1"/>
                <w:sz w:val="20"/>
                <w:szCs w:val="20"/>
              </w:rPr>
            </w:pPr>
            <w:r w:rsidRPr="00CD71F6">
              <w:rPr>
                <w:rFonts w:cs="Helvetica"/>
                <w:b/>
                <w:color w:val="FFFFFF" w:themeColor="background1"/>
                <w:sz w:val="20"/>
                <w:szCs w:val="20"/>
              </w:rPr>
              <w:t>Kolkata</w:t>
            </w:r>
          </w:p>
        </w:tc>
        <w:tc>
          <w:tcPr>
            <w:tcW w:w="1190" w:type="dxa"/>
            <w:shd w:val="clear" w:color="auto" w:fill="00B050"/>
            <w:noWrap/>
            <w:vAlign w:val="center"/>
            <w:hideMark/>
          </w:tcPr>
          <w:p w:rsidR="00CD71F6" w:rsidRPr="00CD71F6" w:rsidRDefault="00CD71F6" w:rsidP="00CD71F6">
            <w:pPr>
              <w:spacing w:after="0"/>
              <w:jc w:val="center"/>
              <w:rPr>
                <w:rFonts w:cs="Helvetica"/>
                <w:b/>
                <w:color w:val="FFFFFF" w:themeColor="background1"/>
                <w:sz w:val="20"/>
                <w:szCs w:val="20"/>
              </w:rPr>
            </w:pPr>
            <w:r w:rsidRPr="00CD71F6">
              <w:rPr>
                <w:rFonts w:cs="Helvetica"/>
                <w:b/>
                <w:color w:val="FFFFFF" w:themeColor="background1"/>
                <w:sz w:val="20"/>
                <w:szCs w:val="20"/>
              </w:rPr>
              <w:t>Chennai</w:t>
            </w:r>
          </w:p>
        </w:tc>
        <w:tc>
          <w:tcPr>
            <w:tcW w:w="870" w:type="dxa"/>
            <w:shd w:val="clear" w:color="auto" w:fill="00B050"/>
            <w:noWrap/>
            <w:vAlign w:val="center"/>
            <w:hideMark/>
          </w:tcPr>
          <w:p w:rsidR="00CD71F6" w:rsidRPr="00CD71F6" w:rsidRDefault="00904E84" w:rsidP="00CD71F6">
            <w:pPr>
              <w:spacing w:after="0"/>
              <w:jc w:val="center"/>
              <w:rPr>
                <w:rFonts w:cs="Helvetica"/>
                <w:b/>
                <w:color w:val="FFFFFF" w:themeColor="background1"/>
                <w:sz w:val="20"/>
                <w:szCs w:val="20"/>
              </w:rPr>
            </w:pPr>
            <w:r>
              <w:rPr>
                <w:rFonts w:cs="Helvetica"/>
                <w:b/>
                <w:color w:val="FFFFFF" w:themeColor="background1"/>
                <w:sz w:val="20"/>
                <w:szCs w:val="20"/>
              </w:rPr>
              <w:t xml:space="preserve">CAGR </w:t>
            </w:r>
            <w:r w:rsidR="00CD71F6" w:rsidRPr="00CD71F6">
              <w:rPr>
                <w:rFonts w:cs="Helvetica"/>
                <w:b/>
                <w:color w:val="FFFFFF" w:themeColor="background1"/>
                <w:sz w:val="20"/>
                <w:szCs w:val="20"/>
              </w:rPr>
              <w:t>Delhi</w:t>
            </w:r>
          </w:p>
        </w:tc>
        <w:tc>
          <w:tcPr>
            <w:tcW w:w="1433" w:type="dxa"/>
            <w:shd w:val="clear" w:color="auto" w:fill="00B050"/>
            <w:noWrap/>
            <w:vAlign w:val="center"/>
            <w:hideMark/>
          </w:tcPr>
          <w:p w:rsidR="00CD71F6" w:rsidRPr="00CD71F6" w:rsidRDefault="00904E84" w:rsidP="00CD71F6">
            <w:pPr>
              <w:spacing w:after="0"/>
              <w:jc w:val="center"/>
              <w:rPr>
                <w:rFonts w:cs="Helvetica"/>
                <w:b/>
                <w:color w:val="FFFFFF" w:themeColor="background1"/>
                <w:sz w:val="20"/>
                <w:szCs w:val="20"/>
              </w:rPr>
            </w:pPr>
            <w:r>
              <w:rPr>
                <w:rFonts w:cs="Helvetica"/>
                <w:b/>
                <w:color w:val="FFFFFF" w:themeColor="background1"/>
                <w:sz w:val="20"/>
                <w:szCs w:val="20"/>
              </w:rPr>
              <w:t xml:space="preserve">CAGR </w:t>
            </w:r>
            <w:r w:rsidR="00CD71F6" w:rsidRPr="00CD71F6">
              <w:rPr>
                <w:rFonts w:cs="Helvetica"/>
                <w:b/>
                <w:color w:val="FFFFFF" w:themeColor="background1"/>
                <w:sz w:val="20"/>
                <w:szCs w:val="20"/>
              </w:rPr>
              <w:t>Gr. Mumba</w:t>
            </w:r>
            <w:r>
              <w:rPr>
                <w:rFonts w:cs="Helvetica"/>
                <w:b/>
                <w:color w:val="FFFFFF" w:themeColor="background1"/>
                <w:sz w:val="20"/>
                <w:szCs w:val="20"/>
              </w:rPr>
              <w:t>i</w:t>
            </w:r>
            <w:r w:rsidR="00CD71F6" w:rsidRPr="00CD71F6">
              <w:rPr>
                <w:rFonts w:cs="Helvetica"/>
                <w:b/>
                <w:color w:val="FFFFFF" w:themeColor="background1"/>
                <w:sz w:val="20"/>
                <w:szCs w:val="20"/>
              </w:rPr>
              <w:t>(UA)</w:t>
            </w:r>
          </w:p>
        </w:tc>
        <w:tc>
          <w:tcPr>
            <w:tcW w:w="1075" w:type="dxa"/>
            <w:shd w:val="clear" w:color="auto" w:fill="00B050"/>
            <w:noWrap/>
            <w:vAlign w:val="center"/>
            <w:hideMark/>
          </w:tcPr>
          <w:p w:rsidR="00CD71F6" w:rsidRPr="00CD71F6" w:rsidRDefault="00904E84" w:rsidP="00CD71F6">
            <w:pPr>
              <w:spacing w:after="0"/>
              <w:jc w:val="center"/>
              <w:rPr>
                <w:rFonts w:cs="Helvetica"/>
                <w:b/>
                <w:color w:val="FFFFFF" w:themeColor="background1"/>
                <w:sz w:val="20"/>
                <w:szCs w:val="20"/>
              </w:rPr>
            </w:pPr>
            <w:r>
              <w:rPr>
                <w:rFonts w:cs="Helvetica"/>
                <w:b/>
                <w:color w:val="FFFFFF" w:themeColor="background1"/>
                <w:sz w:val="20"/>
                <w:szCs w:val="20"/>
              </w:rPr>
              <w:t xml:space="preserve">CAGR </w:t>
            </w:r>
            <w:r w:rsidR="00CD71F6" w:rsidRPr="00CD71F6">
              <w:rPr>
                <w:rFonts w:cs="Helvetica"/>
                <w:b/>
                <w:color w:val="FFFFFF" w:themeColor="background1"/>
                <w:sz w:val="20"/>
                <w:szCs w:val="20"/>
              </w:rPr>
              <w:t>Kolkata</w:t>
            </w:r>
          </w:p>
        </w:tc>
        <w:tc>
          <w:tcPr>
            <w:tcW w:w="1093" w:type="dxa"/>
            <w:shd w:val="clear" w:color="auto" w:fill="00B050"/>
            <w:noWrap/>
            <w:vAlign w:val="center"/>
            <w:hideMark/>
          </w:tcPr>
          <w:p w:rsidR="00CD71F6" w:rsidRPr="00CD71F6" w:rsidRDefault="00904E84" w:rsidP="00CD71F6">
            <w:pPr>
              <w:spacing w:after="0"/>
              <w:jc w:val="center"/>
              <w:rPr>
                <w:rFonts w:cs="Helvetica"/>
                <w:b/>
                <w:color w:val="FFFFFF" w:themeColor="background1"/>
                <w:sz w:val="20"/>
                <w:szCs w:val="20"/>
              </w:rPr>
            </w:pPr>
            <w:r>
              <w:rPr>
                <w:rFonts w:cs="Helvetica"/>
                <w:b/>
                <w:color w:val="FFFFFF" w:themeColor="background1"/>
                <w:sz w:val="20"/>
                <w:szCs w:val="20"/>
              </w:rPr>
              <w:t xml:space="preserve">CAGR </w:t>
            </w:r>
            <w:r w:rsidR="00CD71F6" w:rsidRPr="00CD71F6">
              <w:rPr>
                <w:rFonts w:cs="Helvetica"/>
                <w:b/>
                <w:color w:val="FFFFFF" w:themeColor="background1"/>
                <w:sz w:val="20"/>
                <w:szCs w:val="20"/>
              </w:rPr>
              <w:t>Chennai</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1941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9.17</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18.1</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36.21</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7.7</w:t>
            </w:r>
          </w:p>
        </w:tc>
        <w:tc>
          <w:tcPr>
            <w:tcW w:w="870" w:type="dxa"/>
            <w:noWrap/>
            <w:vAlign w:val="center"/>
            <w:hideMark/>
          </w:tcPr>
          <w:p w:rsidR="00CD71F6" w:rsidRPr="00CD71F6" w:rsidRDefault="00CD71F6" w:rsidP="00445521">
            <w:pPr>
              <w:spacing w:after="0"/>
              <w:jc w:val="center"/>
              <w:rPr>
                <w:rFonts w:cs="Helvetica"/>
                <w:sz w:val="20"/>
                <w:szCs w:val="20"/>
              </w:rPr>
            </w:pPr>
          </w:p>
        </w:tc>
        <w:tc>
          <w:tcPr>
            <w:tcW w:w="1433" w:type="dxa"/>
            <w:noWrap/>
            <w:vAlign w:val="center"/>
            <w:hideMark/>
          </w:tcPr>
          <w:p w:rsidR="00CD71F6" w:rsidRPr="00CD71F6" w:rsidRDefault="00CD71F6" w:rsidP="00445521">
            <w:pPr>
              <w:spacing w:after="0"/>
              <w:jc w:val="center"/>
              <w:rPr>
                <w:rFonts w:cs="Helvetica"/>
                <w:sz w:val="20"/>
                <w:szCs w:val="20"/>
                <w:lang w:val="en-IN" w:eastAsia="en-IN"/>
              </w:rPr>
            </w:pPr>
          </w:p>
        </w:tc>
        <w:tc>
          <w:tcPr>
            <w:tcW w:w="1075" w:type="dxa"/>
            <w:noWrap/>
            <w:vAlign w:val="center"/>
            <w:hideMark/>
          </w:tcPr>
          <w:p w:rsidR="00CD71F6" w:rsidRPr="00CD71F6" w:rsidRDefault="00CD71F6" w:rsidP="00445521">
            <w:pPr>
              <w:spacing w:after="0"/>
              <w:jc w:val="center"/>
              <w:rPr>
                <w:rFonts w:cs="Helvetica"/>
                <w:sz w:val="20"/>
                <w:szCs w:val="20"/>
                <w:lang w:val="en-IN" w:eastAsia="en-IN"/>
              </w:rPr>
            </w:pPr>
          </w:p>
        </w:tc>
        <w:tc>
          <w:tcPr>
            <w:tcW w:w="1093" w:type="dxa"/>
            <w:noWrap/>
            <w:vAlign w:val="center"/>
            <w:hideMark/>
          </w:tcPr>
          <w:p w:rsidR="00CD71F6" w:rsidRPr="00CD71F6" w:rsidRDefault="00CD71F6" w:rsidP="00445521">
            <w:pPr>
              <w:spacing w:after="0"/>
              <w:jc w:val="center"/>
              <w:rPr>
                <w:rFonts w:cs="Helvetica"/>
                <w:sz w:val="20"/>
                <w:szCs w:val="20"/>
                <w:lang w:val="en-IN" w:eastAsia="en-IN"/>
              </w:rPr>
            </w:pP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1951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17.4</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33.1</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46.69</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14.16</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6.64%</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6.22%</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2.57%</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6.28%</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1961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26.6</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46.6</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59.83</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17.29</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4.30%</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3.48%</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2.51%</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2.02%</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1971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40.7</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65.92</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74.2</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24.69</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4.34%</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3.53%</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2.18%</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3.63%</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1981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62.2</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94.22</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91.94</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32.66</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4.35%</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3.64%</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2.17%</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2.84%</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1991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94.2</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125.72</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109.1</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38.41</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4.24%</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2.93%</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1.73%</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1.63%</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2001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137.8</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163.68</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132.17</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43.43</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3.88%</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2.67%</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1.94%</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1.24%</w:t>
            </w:r>
          </w:p>
        </w:tc>
      </w:tr>
      <w:tr w:rsidR="00904E84" w:rsidRPr="00CD71F6" w:rsidTr="00904E84">
        <w:trPr>
          <w:trHeight w:val="245"/>
        </w:trPr>
        <w:tc>
          <w:tcPr>
            <w:tcW w:w="738"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2011</w:t>
            </w:r>
          </w:p>
        </w:tc>
        <w:tc>
          <w:tcPr>
            <w:tcW w:w="72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167.5</w:t>
            </w:r>
          </w:p>
        </w:tc>
        <w:tc>
          <w:tcPr>
            <w:tcW w:w="1337"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184.14</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140.35</w:t>
            </w:r>
          </w:p>
        </w:tc>
        <w:tc>
          <w:tcPr>
            <w:tcW w:w="119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46.81</w:t>
            </w:r>
          </w:p>
        </w:tc>
        <w:tc>
          <w:tcPr>
            <w:tcW w:w="870"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1.97%</w:t>
            </w:r>
          </w:p>
        </w:tc>
        <w:tc>
          <w:tcPr>
            <w:tcW w:w="143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1.18%</w:t>
            </w:r>
          </w:p>
        </w:tc>
        <w:tc>
          <w:tcPr>
            <w:tcW w:w="1075"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0.60%</w:t>
            </w:r>
          </w:p>
        </w:tc>
        <w:tc>
          <w:tcPr>
            <w:tcW w:w="1093" w:type="dxa"/>
            <w:noWrap/>
            <w:vAlign w:val="center"/>
            <w:hideMark/>
          </w:tcPr>
          <w:p w:rsidR="00CD71F6" w:rsidRPr="00CD71F6" w:rsidRDefault="00CD71F6" w:rsidP="00445521">
            <w:pPr>
              <w:spacing w:after="0"/>
              <w:jc w:val="center"/>
              <w:rPr>
                <w:rFonts w:cs="Helvetica"/>
                <w:sz w:val="20"/>
                <w:szCs w:val="20"/>
              </w:rPr>
            </w:pPr>
            <w:r w:rsidRPr="00CD71F6">
              <w:rPr>
                <w:rFonts w:cs="Helvetica"/>
                <w:sz w:val="20"/>
                <w:szCs w:val="20"/>
              </w:rPr>
              <w:t>0.75%</w:t>
            </w:r>
          </w:p>
        </w:tc>
      </w:tr>
    </w:tbl>
    <w:p w:rsidR="00CD71F6" w:rsidRPr="000E51FB" w:rsidRDefault="00CF2F31" w:rsidP="000E51FB">
      <w:pPr>
        <w:pStyle w:val="Sitat"/>
        <w:spacing w:before="0" w:beforeAutospacing="0" w:after="0"/>
        <w:rPr>
          <w:rFonts w:ascii="Helvetica" w:hAnsi="Helvetica" w:cs="Helvetica"/>
          <w:sz w:val="20"/>
        </w:rPr>
      </w:pPr>
      <w:r w:rsidRPr="00CF2F31">
        <w:rPr>
          <w:rFonts w:ascii="Helvetica" w:hAnsi="Helvetica" w:cs="Helvetica"/>
          <w:sz w:val="20"/>
        </w:rPr>
        <w:t>Source:  Cen</w:t>
      </w:r>
      <w:r w:rsidR="000E51FB">
        <w:rPr>
          <w:rFonts w:ascii="Helvetica" w:hAnsi="Helvetica" w:cs="Helvetica"/>
          <w:sz w:val="20"/>
        </w:rPr>
        <w:t xml:space="preserve">sus of India </w:t>
      </w:r>
    </w:p>
    <w:p w:rsidR="000E51FB" w:rsidRDefault="000E51FB" w:rsidP="008345F0">
      <w:pPr>
        <w:spacing w:after="60"/>
      </w:pPr>
    </w:p>
    <w:p w:rsidR="00E6573B" w:rsidRDefault="00CF2F31" w:rsidP="008345F0">
      <w:pPr>
        <w:spacing w:after="60"/>
      </w:pPr>
      <w:r>
        <w:t>It is observed that in case of Delhi like other cities</w:t>
      </w:r>
      <w:r w:rsidR="000E51FB">
        <w:t xml:space="preserve"> there  would be decline</w:t>
      </w:r>
      <w:r w:rsidR="00F349FE">
        <w:t xml:space="preserve"> in population growth rate till 2030 &amp; 2050 </w:t>
      </w:r>
      <w:r w:rsidR="000E51FB">
        <w:t>.</w:t>
      </w:r>
      <w:r w:rsidR="00CF4124">
        <w:t xml:space="preserve">For the horizon year 2030 and 2050, </w:t>
      </w:r>
      <w:r w:rsidR="000E51FB">
        <w:t>the p</w:t>
      </w:r>
      <w:r w:rsidR="00CF4124">
        <w:t xml:space="preserve">opulation is forecasted by using the </w:t>
      </w:r>
      <w:r w:rsidR="00904E84">
        <w:t>past growth</w:t>
      </w:r>
      <w:r w:rsidR="00CF4124">
        <w:t xml:space="preserve"> trend</w:t>
      </w:r>
      <w:r w:rsidR="00904E84">
        <w:t xml:space="preserve"> of population f</w:t>
      </w:r>
      <w:r w:rsidR="00CF4124">
        <w:t>rom (1951 to 2011). based on various methods like linear trend fit, geometric progress, incremental, exponential and CAGR (compound aggregated growth rate).</w:t>
      </w:r>
      <w:r w:rsidR="00F349FE">
        <w:t xml:space="preserve"> </w:t>
      </w:r>
      <w:r w:rsidR="00CF4124">
        <w:t xml:space="preserve"> </w:t>
      </w:r>
      <w:r w:rsidR="00F349FE">
        <w:t xml:space="preserve">Amongst the various methods the estimate by geometric &amp; exponential method trend fitting method gives very high estimates of population i.e 38.74 million &amp; 51.62 million in 2030 and 78.54 million &amp; 127.60 million in 2050 respectively and </w:t>
      </w:r>
      <w:r w:rsidR="000E51FB">
        <w:t xml:space="preserve">thus </w:t>
      </w:r>
      <w:r w:rsidR="00F349FE">
        <w:t>have been rejected.</w:t>
      </w:r>
      <w:r w:rsidR="00E6573B">
        <w:t xml:space="preserve"> </w:t>
      </w:r>
      <w:r w:rsidR="00F349FE">
        <w:t xml:space="preserve">The estimate obtained from arithmetic method </w:t>
      </w:r>
      <w:r w:rsidR="00E6573B">
        <w:t>growth rate method of 21.2 million in 2030 &amp; 26.23 million in 205</w:t>
      </w:r>
      <w:r w:rsidR="000E51FB">
        <w:t>0 appears on lower side and thus</w:t>
      </w:r>
      <w:r w:rsidR="00E6573B">
        <w:t xml:space="preserve"> has not been considered.</w:t>
      </w:r>
    </w:p>
    <w:p w:rsidR="00A11410" w:rsidRDefault="00A11410" w:rsidP="008345F0">
      <w:pPr>
        <w:spacing w:after="60"/>
      </w:pPr>
    </w:p>
    <w:p w:rsidR="00E6573B" w:rsidRDefault="00E6573B" w:rsidP="008345F0">
      <w:pPr>
        <w:spacing w:after="60"/>
      </w:pPr>
      <w:r>
        <w:t xml:space="preserve">The following table </w:t>
      </w:r>
      <w:r w:rsidR="00C11C10">
        <w:t xml:space="preserve">1.6 </w:t>
      </w:r>
      <w:r>
        <w:t>shows the population estimates by linear trend method, incremental growth rate and compound annual growth rate method respectively.</w:t>
      </w:r>
    </w:p>
    <w:p w:rsidR="00E6573B" w:rsidRDefault="00E6573B" w:rsidP="00E6573B">
      <w:pPr>
        <w:pStyle w:val="Bildetekst"/>
        <w:keepNext/>
        <w:spacing w:after="0"/>
        <w:jc w:val="center"/>
      </w:pPr>
      <w:bookmarkStart w:id="31" w:name="_Toc490614709"/>
      <w:r>
        <w:t xml:space="preserve">Table </w:t>
      </w:r>
      <w:r w:rsidR="000E51FB">
        <w:t>1</w:t>
      </w:r>
      <w:r w:rsidR="00F33B98">
        <w:noBreakHyphen/>
      </w:r>
      <w:r w:rsidR="00F33B98">
        <w:fldChar w:fldCharType="begin"/>
      </w:r>
      <w:r w:rsidR="00F33B98">
        <w:instrText xml:space="preserve"> SEQ Table \* ARABIC \s 1 </w:instrText>
      </w:r>
      <w:r w:rsidR="00F33B98">
        <w:fldChar w:fldCharType="separate"/>
      </w:r>
      <w:r w:rsidR="003623BC">
        <w:rPr>
          <w:noProof/>
        </w:rPr>
        <w:t>6</w:t>
      </w:r>
      <w:r w:rsidR="00F33B98">
        <w:fldChar w:fldCharType="end"/>
      </w:r>
      <w:r>
        <w:t>: Estimated Population by various methods</w:t>
      </w:r>
      <w:bookmarkEnd w:id="31"/>
    </w:p>
    <w:tbl>
      <w:tblPr>
        <w:tblW w:w="9537" w:type="dxa"/>
        <w:tblInd w:w="93" w:type="dxa"/>
        <w:tblLook w:val="04A0" w:firstRow="1" w:lastRow="0" w:firstColumn="1" w:lastColumn="0" w:noHBand="0" w:noVBand="1"/>
      </w:tblPr>
      <w:tblGrid>
        <w:gridCol w:w="1073"/>
        <w:gridCol w:w="1355"/>
        <w:gridCol w:w="1355"/>
        <w:gridCol w:w="1689"/>
        <w:gridCol w:w="1278"/>
        <w:gridCol w:w="1509"/>
        <w:gridCol w:w="1278"/>
      </w:tblGrid>
      <w:tr w:rsidR="00E6573B" w:rsidRPr="00E6573B" w:rsidTr="00E6573B">
        <w:trPr>
          <w:trHeight w:val="698"/>
        </w:trPr>
        <w:tc>
          <w:tcPr>
            <w:tcW w:w="1073"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Years</w:t>
            </w:r>
          </w:p>
        </w:tc>
        <w:tc>
          <w:tcPr>
            <w:tcW w:w="1355" w:type="dxa"/>
            <w:tcBorders>
              <w:top w:val="single" w:sz="4" w:space="0" w:color="auto"/>
              <w:left w:val="nil"/>
              <w:bottom w:val="single" w:sz="4" w:space="0" w:color="auto"/>
              <w:right w:val="single" w:sz="4" w:space="0" w:color="auto"/>
            </w:tcBorders>
            <w:shd w:val="clear" w:color="000000" w:fill="00B050"/>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Linear Trend</w:t>
            </w:r>
          </w:p>
        </w:tc>
        <w:tc>
          <w:tcPr>
            <w:tcW w:w="1355" w:type="dxa"/>
            <w:tcBorders>
              <w:top w:val="single" w:sz="4" w:space="0" w:color="auto"/>
              <w:left w:val="nil"/>
              <w:bottom w:val="single" w:sz="4" w:space="0" w:color="auto"/>
              <w:right w:val="single" w:sz="4" w:space="0" w:color="auto"/>
            </w:tcBorders>
            <w:shd w:val="clear" w:color="000000" w:fill="00B050"/>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Annual GR (%)</w:t>
            </w:r>
          </w:p>
        </w:tc>
        <w:tc>
          <w:tcPr>
            <w:tcW w:w="1689" w:type="dxa"/>
            <w:tcBorders>
              <w:top w:val="single" w:sz="4" w:space="0" w:color="auto"/>
              <w:left w:val="nil"/>
              <w:bottom w:val="single" w:sz="4" w:space="0" w:color="auto"/>
              <w:right w:val="single" w:sz="4" w:space="0" w:color="auto"/>
            </w:tcBorders>
            <w:shd w:val="clear" w:color="000000" w:fill="00B050"/>
            <w:noWrap/>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Incremental</w:t>
            </w:r>
          </w:p>
        </w:tc>
        <w:tc>
          <w:tcPr>
            <w:tcW w:w="1278" w:type="dxa"/>
            <w:tcBorders>
              <w:top w:val="single" w:sz="4" w:space="0" w:color="auto"/>
              <w:left w:val="nil"/>
              <w:bottom w:val="single" w:sz="4" w:space="0" w:color="auto"/>
              <w:right w:val="single" w:sz="4" w:space="0" w:color="auto"/>
            </w:tcBorders>
            <w:shd w:val="clear" w:color="000000" w:fill="00B050"/>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Annual GR (%)</w:t>
            </w:r>
          </w:p>
        </w:tc>
        <w:tc>
          <w:tcPr>
            <w:tcW w:w="1509" w:type="dxa"/>
            <w:tcBorders>
              <w:top w:val="single" w:sz="4" w:space="0" w:color="auto"/>
              <w:left w:val="nil"/>
              <w:bottom w:val="single" w:sz="4" w:space="0" w:color="auto"/>
              <w:right w:val="single" w:sz="4" w:space="0" w:color="auto"/>
            </w:tcBorders>
            <w:shd w:val="clear" w:color="000000" w:fill="00B050"/>
            <w:noWrap/>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CAGR</w:t>
            </w:r>
          </w:p>
        </w:tc>
        <w:tc>
          <w:tcPr>
            <w:tcW w:w="1278" w:type="dxa"/>
            <w:tcBorders>
              <w:top w:val="single" w:sz="4" w:space="0" w:color="auto"/>
              <w:left w:val="nil"/>
              <w:bottom w:val="single" w:sz="4" w:space="0" w:color="auto"/>
              <w:right w:val="single" w:sz="4" w:space="0" w:color="auto"/>
            </w:tcBorders>
            <w:shd w:val="clear" w:color="000000" w:fill="00B050"/>
            <w:vAlign w:val="center"/>
            <w:hideMark/>
          </w:tcPr>
          <w:p w:rsidR="00E6573B" w:rsidRPr="00E6573B" w:rsidRDefault="00E6573B" w:rsidP="00E6573B">
            <w:pPr>
              <w:spacing w:after="0" w:line="240" w:lineRule="auto"/>
              <w:jc w:val="center"/>
              <w:rPr>
                <w:rFonts w:eastAsia="Times New Roman" w:cs="Helvetica"/>
                <w:b/>
                <w:bCs/>
                <w:color w:val="FFFFFF"/>
                <w:sz w:val="20"/>
                <w:lang w:val="en-US"/>
              </w:rPr>
            </w:pPr>
            <w:r w:rsidRPr="00E6573B">
              <w:rPr>
                <w:rFonts w:eastAsia="Times New Roman" w:cs="Helvetica"/>
                <w:b/>
                <w:bCs/>
                <w:color w:val="FFFFFF"/>
                <w:sz w:val="20"/>
                <w:lang w:val="en-US"/>
              </w:rPr>
              <w:t>Annual GR (%)</w:t>
            </w:r>
          </w:p>
        </w:tc>
      </w:tr>
      <w:tr w:rsidR="00E6573B" w:rsidRPr="00E6573B" w:rsidTr="00445521">
        <w:trPr>
          <w:trHeight w:val="232"/>
        </w:trPr>
        <w:tc>
          <w:tcPr>
            <w:tcW w:w="1073" w:type="dxa"/>
            <w:tcBorders>
              <w:top w:val="nil"/>
              <w:left w:val="single" w:sz="4" w:space="0" w:color="auto"/>
              <w:bottom w:val="single" w:sz="4" w:space="0" w:color="auto"/>
              <w:right w:val="single" w:sz="4" w:space="0" w:color="auto"/>
            </w:tcBorders>
            <w:shd w:val="clear" w:color="auto" w:fill="auto"/>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2021</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21.38</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2.44%</w:t>
            </w:r>
          </w:p>
        </w:tc>
        <w:tc>
          <w:tcPr>
            <w:tcW w:w="168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21.41</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2.45%</w:t>
            </w:r>
          </w:p>
        </w:tc>
        <w:tc>
          <w:tcPr>
            <w:tcW w:w="150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23.88</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3.58%</w:t>
            </w:r>
          </w:p>
        </w:tc>
      </w:tr>
      <w:tr w:rsidR="00E6573B" w:rsidRPr="00E6573B" w:rsidTr="00445521">
        <w:trPr>
          <w:trHeight w:val="232"/>
        </w:trPr>
        <w:tc>
          <w:tcPr>
            <w:tcW w:w="1073" w:type="dxa"/>
            <w:tcBorders>
              <w:top w:val="nil"/>
              <w:left w:val="single" w:sz="4" w:space="0" w:color="auto"/>
              <w:bottom w:val="single" w:sz="4" w:space="0" w:color="auto"/>
              <w:right w:val="single" w:sz="4" w:space="0" w:color="auto"/>
            </w:tcBorders>
            <w:shd w:val="clear" w:color="auto" w:fill="auto"/>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2030</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24.85</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1.68%</w:t>
            </w:r>
          </w:p>
        </w:tc>
        <w:tc>
          <w:tcPr>
            <w:tcW w:w="168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25.92</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2.15%</w:t>
            </w:r>
          </w:p>
        </w:tc>
        <w:tc>
          <w:tcPr>
            <w:tcW w:w="150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28.37</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1.93%</w:t>
            </w:r>
          </w:p>
        </w:tc>
      </w:tr>
      <w:tr w:rsidR="00E6573B" w:rsidRPr="00E6573B" w:rsidTr="00445521">
        <w:trPr>
          <w:trHeight w:val="232"/>
        </w:trPr>
        <w:tc>
          <w:tcPr>
            <w:tcW w:w="1073" w:type="dxa"/>
            <w:tcBorders>
              <w:top w:val="nil"/>
              <w:left w:val="single" w:sz="4" w:space="0" w:color="auto"/>
              <w:bottom w:val="single" w:sz="4" w:space="0" w:color="auto"/>
              <w:right w:val="single" w:sz="4" w:space="0" w:color="auto"/>
            </w:tcBorders>
            <w:shd w:val="clear" w:color="auto" w:fill="auto"/>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2040</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28.70</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1.45%</w:t>
            </w:r>
          </w:p>
        </w:tc>
        <w:tc>
          <w:tcPr>
            <w:tcW w:w="168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31.78</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2.06%</w:t>
            </w:r>
          </w:p>
        </w:tc>
        <w:tc>
          <w:tcPr>
            <w:tcW w:w="150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33.36</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1.63%</w:t>
            </w:r>
          </w:p>
        </w:tc>
      </w:tr>
      <w:tr w:rsidR="00E6573B" w:rsidRPr="00E6573B" w:rsidTr="00445521">
        <w:trPr>
          <w:trHeight w:val="232"/>
        </w:trPr>
        <w:tc>
          <w:tcPr>
            <w:tcW w:w="1073" w:type="dxa"/>
            <w:tcBorders>
              <w:top w:val="nil"/>
              <w:left w:val="single" w:sz="4" w:space="0" w:color="auto"/>
              <w:bottom w:val="single" w:sz="4" w:space="0" w:color="auto"/>
              <w:right w:val="single" w:sz="4" w:space="0" w:color="auto"/>
            </w:tcBorders>
            <w:shd w:val="clear" w:color="auto" w:fill="auto"/>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2050</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32.55</w:t>
            </w:r>
          </w:p>
        </w:tc>
        <w:tc>
          <w:tcPr>
            <w:tcW w:w="1355" w:type="dxa"/>
            <w:tcBorders>
              <w:top w:val="nil"/>
              <w:left w:val="nil"/>
              <w:bottom w:val="single" w:sz="4" w:space="0" w:color="auto"/>
              <w:right w:val="single" w:sz="4" w:space="0" w:color="auto"/>
            </w:tcBorders>
            <w:shd w:val="clear" w:color="auto" w:fill="DDD9C3" w:themeFill="background2" w:themeFillShade="E6"/>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1.27%</w:t>
            </w:r>
          </w:p>
        </w:tc>
        <w:tc>
          <w:tcPr>
            <w:tcW w:w="168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38.50</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1.94%</w:t>
            </w:r>
          </w:p>
        </w:tc>
        <w:tc>
          <w:tcPr>
            <w:tcW w:w="1509"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38.34</w:t>
            </w:r>
          </w:p>
        </w:tc>
        <w:tc>
          <w:tcPr>
            <w:tcW w:w="1278" w:type="dxa"/>
            <w:tcBorders>
              <w:top w:val="nil"/>
              <w:left w:val="nil"/>
              <w:bottom w:val="single" w:sz="4" w:space="0" w:color="auto"/>
              <w:right w:val="single" w:sz="4" w:space="0" w:color="auto"/>
            </w:tcBorders>
            <w:shd w:val="clear" w:color="auto" w:fill="auto"/>
            <w:noWrap/>
            <w:vAlign w:val="bottom"/>
            <w:hideMark/>
          </w:tcPr>
          <w:p w:rsidR="00E6573B" w:rsidRPr="00E6573B" w:rsidRDefault="00E6573B" w:rsidP="00E6573B">
            <w:pPr>
              <w:spacing w:after="0" w:line="240" w:lineRule="auto"/>
              <w:jc w:val="center"/>
              <w:rPr>
                <w:rFonts w:eastAsia="Times New Roman" w:cs="Helvetica"/>
                <w:color w:val="000000"/>
                <w:sz w:val="20"/>
                <w:lang w:val="en-US"/>
              </w:rPr>
            </w:pPr>
            <w:r w:rsidRPr="00E6573B">
              <w:rPr>
                <w:rFonts w:eastAsia="Times New Roman" w:cs="Helvetica"/>
                <w:color w:val="000000"/>
                <w:sz w:val="20"/>
                <w:lang w:val="en-US"/>
              </w:rPr>
              <w:t>1.40%</w:t>
            </w:r>
          </w:p>
        </w:tc>
      </w:tr>
    </w:tbl>
    <w:p w:rsidR="00E6573B" w:rsidRDefault="00E6573B" w:rsidP="008345F0">
      <w:pPr>
        <w:spacing w:after="60"/>
      </w:pPr>
    </w:p>
    <w:p w:rsidR="00445521" w:rsidRDefault="00E6573B" w:rsidP="008345F0">
      <w:pPr>
        <w:spacing w:after="60"/>
      </w:pPr>
      <w:r>
        <w:t xml:space="preserve">It is observed that linear trend method estimate for </w:t>
      </w:r>
      <w:r w:rsidR="000E51FB">
        <w:t xml:space="preserve">year </w:t>
      </w:r>
      <w:r>
        <w:t xml:space="preserve">2030 &amp; 2050 respectively are lowest and are in </w:t>
      </w:r>
      <w:r w:rsidR="00445521">
        <w:t>continuity</w:t>
      </w:r>
      <w:r>
        <w:t xml:space="preserve"> with the observed declining growth rate trend of population and there h</w:t>
      </w:r>
      <w:r w:rsidR="000E51FB">
        <w:t>ave been adopted. This method gives</w:t>
      </w:r>
      <w:r>
        <w:t xml:space="preserve"> estimate of 21.38 million in 2021 </w:t>
      </w:r>
      <w:r w:rsidR="000E51FB">
        <w:t xml:space="preserve">which </w:t>
      </w:r>
      <w:r>
        <w:t xml:space="preserve">is also closest to Delhi’s Master Plan population in 2021 after discounting for excess difference from their projected value of 1.2 million from their projected value of 23.0 million. The difference in population </w:t>
      </w:r>
      <w:r w:rsidR="00445521">
        <w:t xml:space="preserve">is based on 2011 population forecasts of MPD-2011 </w:t>
      </w:r>
      <w:r w:rsidR="000E51FB">
        <w:t>of</w:t>
      </w:r>
      <w:r w:rsidR="00445521">
        <w:t xml:space="preserve"> 18.0 million and a</w:t>
      </w:r>
      <w:r w:rsidR="000E51FB">
        <w:t>ctual census population value of</w:t>
      </w:r>
      <w:r w:rsidR="00445521">
        <w:t xml:space="preserve"> 16.80 million and has been assumed to be applicable in year 2021 as well.</w:t>
      </w:r>
    </w:p>
    <w:p w:rsidR="00E6573B" w:rsidRDefault="00445521" w:rsidP="008345F0">
      <w:pPr>
        <w:spacing w:after="60"/>
      </w:pPr>
      <w:r>
        <w:t>Keeping in view the fact there were be declining trend of population growth in Delhi in horizon years 2030 &amp; 2050. It is concluded that th</w:t>
      </w:r>
      <w:r w:rsidR="000E51FB">
        <w:t xml:space="preserve">ose population estimates were </w:t>
      </w:r>
      <w:r>
        <w:t>logical which besides fitting the past trends als</w:t>
      </w:r>
      <w:r w:rsidR="000E51FB">
        <w:t>o provide</w:t>
      </w:r>
      <w:r>
        <w:t xml:space="preserve"> the lower estimate </w:t>
      </w:r>
      <w:r w:rsidR="000E51FB">
        <w:t xml:space="preserve">of </w:t>
      </w:r>
      <w:r>
        <w:t>the population.</w:t>
      </w:r>
      <w:r w:rsidR="00E6573B">
        <w:t xml:space="preserve"> </w:t>
      </w:r>
    </w:p>
    <w:p w:rsidR="00F349FE" w:rsidRDefault="00E6573B" w:rsidP="008345F0">
      <w:pPr>
        <w:spacing w:after="60"/>
      </w:pPr>
      <w:r>
        <w:t xml:space="preserve"> </w:t>
      </w:r>
    </w:p>
    <w:p w:rsidR="00F349FE" w:rsidRDefault="00F349FE" w:rsidP="008345F0">
      <w:pPr>
        <w:spacing w:after="60"/>
      </w:pPr>
    </w:p>
    <w:p w:rsidR="00CF4124" w:rsidRDefault="00CF4124" w:rsidP="00CF4124">
      <w:pPr>
        <w:rPr>
          <w:noProof/>
          <w:lang w:val="en-US"/>
        </w:rPr>
      </w:pPr>
    </w:p>
    <w:p w:rsidR="00904E84" w:rsidRDefault="00904E84" w:rsidP="00CF4124">
      <w:pPr>
        <w:rPr>
          <w:rFonts w:asciiTheme="minorHAnsi" w:eastAsiaTheme="minorHAnsi" w:hAnsiTheme="minorHAnsi" w:cstheme="minorBidi"/>
        </w:rPr>
      </w:pPr>
      <w:r>
        <w:rPr>
          <w:noProof/>
          <w:lang w:val="nb-NO" w:eastAsia="nb-NO"/>
        </w:rPr>
        <w:drawing>
          <wp:inline distT="0" distB="0" distL="0" distR="0" wp14:anchorId="646EC99E" wp14:editId="0939A352">
            <wp:extent cx="5880735" cy="2396490"/>
            <wp:effectExtent l="0" t="0" r="24765" b="228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F4124" w:rsidRDefault="00CF4124" w:rsidP="00CF4124">
      <w:r>
        <w:rPr>
          <w:noProof/>
          <w:lang w:val="nb-NO" w:eastAsia="nb-NO"/>
        </w:rPr>
        <w:drawing>
          <wp:inline distT="0" distB="0" distL="0" distR="0" wp14:anchorId="033B2A01" wp14:editId="0FC71819">
            <wp:extent cx="5943600" cy="2553970"/>
            <wp:effectExtent l="0" t="0" r="19050" b="177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4124" w:rsidRDefault="000E51FB" w:rsidP="00CF4124">
      <w:pPr>
        <w:rPr>
          <w:rFonts w:asciiTheme="minorHAnsi" w:eastAsiaTheme="minorHAnsi" w:hAnsiTheme="minorHAnsi" w:cstheme="minorBidi"/>
        </w:rPr>
      </w:pPr>
      <w:r>
        <w:t>The p</w:t>
      </w:r>
      <w:r w:rsidR="00CF4124">
        <w:t xml:space="preserve">opulation </w:t>
      </w:r>
      <w:r w:rsidR="00445521">
        <w:t xml:space="preserve">estimate in the present study are also in continuity </w:t>
      </w:r>
      <w:r w:rsidR="00C92DA5">
        <w:t>with estimates of Global cities Institute working paper-2014, which estimates Delhi’s population in the year 2025 &amp; 2050 to be 22.68 milli</w:t>
      </w:r>
      <w:r w:rsidR="00C11C10">
        <w:t>on &amp; 31.64 million respectively (Table 1.7)</w:t>
      </w:r>
    </w:p>
    <w:p w:rsidR="00CF4124" w:rsidRDefault="00CF4124" w:rsidP="00BF3B99">
      <w:pPr>
        <w:pStyle w:val="Bildetekst"/>
        <w:spacing w:after="0"/>
        <w:jc w:val="center"/>
      </w:pPr>
      <w:bookmarkStart w:id="32" w:name="_Toc490614710"/>
      <w:r>
        <w:t xml:space="preserve">Table </w:t>
      </w:r>
      <w:r w:rsidR="00F33B98">
        <w:fldChar w:fldCharType="begin"/>
      </w:r>
      <w:r w:rsidR="00F33B98">
        <w:instrText xml:space="preserve"> STYLEREF 1 \s </w:instrText>
      </w:r>
      <w:r w:rsidR="00F33B98">
        <w:fldChar w:fldCharType="separate"/>
      </w:r>
      <w:r w:rsidR="003623BC">
        <w:rPr>
          <w:noProof/>
        </w:rPr>
        <w:t>1</w:t>
      </w:r>
      <w:r w:rsidR="00F33B98">
        <w:fldChar w:fldCharType="end"/>
      </w:r>
      <w:r w:rsidR="00F33B98">
        <w:noBreakHyphen/>
      </w:r>
      <w:r w:rsidR="00F33B98">
        <w:fldChar w:fldCharType="begin"/>
      </w:r>
      <w:r w:rsidR="00F33B98">
        <w:instrText xml:space="preserve"> SEQ Table \* ARABIC \s 1 </w:instrText>
      </w:r>
      <w:r w:rsidR="00F33B98">
        <w:fldChar w:fldCharType="separate"/>
      </w:r>
      <w:r w:rsidR="003623BC">
        <w:rPr>
          <w:noProof/>
        </w:rPr>
        <w:t>7</w:t>
      </w:r>
      <w:r w:rsidR="00F33B98">
        <w:fldChar w:fldCharType="end"/>
      </w:r>
      <w:r>
        <w:t>: Population Estimations by Population Reference Bureau report 2007</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399"/>
        <w:gridCol w:w="1719"/>
      </w:tblGrid>
      <w:tr w:rsidR="00C92DA5" w:rsidTr="00C92DA5">
        <w:trPr>
          <w:trHeight w:val="259"/>
          <w:jc w:val="center"/>
        </w:trPr>
        <w:tc>
          <w:tcPr>
            <w:tcW w:w="6652" w:type="dxa"/>
            <w:gridSpan w:val="3"/>
            <w:shd w:val="clear" w:color="auto" w:fill="00B050"/>
            <w:vAlign w:val="center"/>
            <w:hideMark/>
          </w:tcPr>
          <w:p w:rsidR="00C92DA5" w:rsidRPr="008345F0" w:rsidRDefault="00C92DA5" w:rsidP="009939C6">
            <w:pPr>
              <w:spacing w:after="0"/>
              <w:jc w:val="center"/>
              <w:rPr>
                <w:rFonts w:eastAsia="Times New Roman"/>
                <w:b/>
                <w:color w:val="FFFFFF" w:themeColor="background1"/>
              </w:rPr>
            </w:pPr>
            <w:r w:rsidRPr="008345F0">
              <w:rPr>
                <w:rFonts w:eastAsia="Times New Roman"/>
                <w:b/>
                <w:color w:val="FFFFFF" w:themeColor="background1"/>
              </w:rPr>
              <w:t>Global cities institute working paper no. 4 (study 2014)</w:t>
            </w:r>
          </w:p>
        </w:tc>
      </w:tr>
      <w:tr w:rsidR="00C92DA5" w:rsidTr="00C92DA5">
        <w:trPr>
          <w:trHeight w:val="259"/>
          <w:jc w:val="center"/>
        </w:trPr>
        <w:tc>
          <w:tcPr>
            <w:tcW w:w="2534" w:type="dxa"/>
            <w:vAlign w:val="center"/>
            <w:hideMark/>
          </w:tcPr>
          <w:p w:rsidR="00C92DA5" w:rsidRDefault="00C92DA5" w:rsidP="009939C6">
            <w:pPr>
              <w:spacing w:after="0"/>
              <w:jc w:val="center"/>
              <w:rPr>
                <w:rFonts w:eastAsia="Times New Roman"/>
              </w:rPr>
            </w:pPr>
            <w:r>
              <w:rPr>
                <w:rFonts w:eastAsia="Times New Roman"/>
              </w:rPr>
              <w:t>Year</w:t>
            </w:r>
          </w:p>
        </w:tc>
        <w:tc>
          <w:tcPr>
            <w:tcW w:w="2399" w:type="dxa"/>
            <w:vAlign w:val="center"/>
            <w:hideMark/>
          </w:tcPr>
          <w:p w:rsidR="00C92DA5" w:rsidRDefault="00C92DA5" w:rsidP="009939C6">
            <w:pPr>
              <w:spacing w:after="0"/>
              <w:jc w:val="center"/>
              <w:rPr>
                <w:rFonts w:eastAsia="Times New Roman"/>
              </w:rPr>
            </w:pPr>
            <w:r>
              <w:rPr>
                <w:rFonts w:eastAsia="Times New Roman"/>
              </w:rPr>
              <w:t>Population</w:t>
            </w:r>
          </w:p>
        </w:tc>
        <w:tc>
          <w:tcPr>
            <w:tcW w:w="1719" w:type="dxa"/>
            <w:vAlign w:val="center"/>
            <w:hideMark/>
          </w:tcPr>
          <w:p w:rsidR="00C92DA5" w:rsidRDefault="00C92DA5" w:rsidP="009939C6">
            <w:pPr>
              <w:spacing w:after="0"/>
              <w:jc w:val="center"/>
              <w:rPr>
                <w:rFonts w:eastAsia="Times New Roman"/>
              </w:rPr>
            </w:pPr>
            <w:r>
              <w:rPr>
                <w:rFonts w:eastAsia="Times New Roman"/>
              </w:rPr>
              <w:t>CAGR</w:t>
            </w:r>
          </w:p>
        </w:tc>
      </w:tr>
      <w:tr w:rsidR="00C92DA5" w:rsidTr="00C92DA5">
        <w:trPr>
          <w:trHeight w:val="259"/>
          <w:jc w:val="center"/>
        </w:trPr>
        <w:tc>
          <w:tcPr>
            <w:tcW w:w="2534" w:type="dxa"/>
            <w:vAlign w:val="center"/>
            <w:hideMark/>
          </w:tcPr>
          <w:p w:rsidR="00C92DA5" w:rsidRDefault="00C92DA5" w:rsidP="009939C6">
            <w:pPr>
              <w:spacing w:after="0"/>
              <w:jc w:val="center"/>
              <w:rPr>
                <w:rFonts w:eastAsia="Times New Roman"/>
                <w:sz w:val="24"/>
              </w:rPr>
            </w:pPr>
            <w:r>
              <w:rPr>
                <w:rFonts w:eastAsia="Times New Roman"/>
              </w:rPr>
              <w:t>2010</w:t>
            </w:r>
          </w:p>
        </w:tc>
        <w:tc>
          <w:tcPr>
            <w:tcW w:w="2399" w:type="dxa"/>
            <w:vAlign w:val="center"/>
            <w:hideMark/>
          </w:tcPr>
          <w:p w:rsidR="00C92DA5" w:rsidRDefault="00C92DA5" w:rsidP="009939C6">
            <w:pPr>
              <w:spacing w:after="0"/>
              <w:jc w:val="center"/>
              <w:rPr>
                <w:rFonts w:eastAsiaTheme="minorHAnsi"/>
              </w:rPr>
            </w:pPr>
            <w:r>
              <w:t>17,015,000</w:t>
            </w:r>
          </w:p>
        </w:tc>
        <w:tc>
          <w:tcPr>
            <w:tcW w:w="1719" w:type="dxa"/>
            <w:vAlign w:val="center"/>
          </w:tcPr>
          <w:p w:rsidR="00C92DA5" w:rsidRDefault="00C92DA5" w:rsidP="009939C6">
            <w:pPr>
              <w:spacing w:after="0"/>
              <w:jc w:val="center"/>
              <w:rPr>
                <w:rFonts w:eastAsia="Times New Roman"/>
              </w:rPr>
            </w:pPr>
          </w:p>
        </w:tc>
      </w:tr>
      <w:tr w:rsidR="00C92DA5" w:rsidTr="00C92DA5">
        <w:trPr>
          <w:trHeight w:val="259"/>
          <w:jc w:val="center"/>
        </w:trPr>
        <w:tc>
          <w:tcPr>
            <w:tcW w:w="2534" w:type="dxa"/>
            <w:vAlign w:val="center"/>
            <w:hideMark/>
          </w:tcPr>
          <w:p w:rsidR="00C92DA5" w:rsidRDefault="00C92DA5" w:rsidP="009939C6">
            <w:pPr>
              <w:spacing w:after="0"/>
              <w:jc w:val="center"/>
              <w:rPr>
                <w:rFonts w:eastAsia="Times New Roman"/>
              </w:rPr>
            </w:pPr>
            <w:r>
              <w:rPr>
                <w:rFonts w:eastAsia="Times New Roman"/>
              </w:rPr>
              <w:t>2025</w:t>
            </w:r>
          </w:p>
        </w:tc>
        <w:tc>
          <w:tcPr>
            <w:tcW w:w="2399" w:type="dxa"/>
            <w:vAlign w:val="center"/>
            <w:hideMark/>
          </w:tcPr>
          <w:p w:rsidR="00C92DA5" w:rsidRDefault="00C92DA5" w:rsidP="009939C6">
            <w:pPr>
              <w:spacing w:after="0"/>
              <w:jc w:val="center"/>
              <w:rPr>
                <w:rFonts w:eastAsiaTheme="minorHAnsi"/>
              </w:rPr>
            </w:pPr>
            <w:r>
              <w:t>22,680,000</w:t>
            </w:r>
          </w:p>
        </w:tc>
        <w:tc>
          <w:tcPr>
            <w:tcW w:w="1719" w:type="dxa"/>
            <w:vAlign w:val="center"/>
            <w:hideMark/>
          </w:tcPr>
          <w:p w:rsidR="00C92DA5" w:rsidRDefault="00C92DA5" w:rsidP="009939C6">
            <w:pPr>
              <w:spacing w:after="0"/>
              <w:jc w:val="center"/>
              <w:rPr>
                <w:rFonts w:eastAsia="Times New Roman"/>
              </w:rPr>
            </w:pPr>
            <w:r>
              <w:rPr>
                <w:rFonts w:eastAsia="Times New Roman"/>
              </w:rPr>
              <w:t>1.93%</w:t>
            </w:r>
          </w:p>
        </w:tc>
      </w:tr>
      <w:tr w:rsidR="00C92DA5" w:rsidTr="00C92DA5">
        <w:trPr>
          <w:trHeight w:val="259"/>
          <w:jc w:val="center"/>
        </w:trPr>
        <w:tc>
          <w:tcPr>
            <w:tcW w:w="2534" w:type="dxa"/>
            <w:vAlign w:val="center"/>
            <w:hideMark/>
          </w:tcPr>
          <w:p w:rsidR="00C92DA5" w:rsidRDefault="00C92DA5" w:rsidP="009939C6">
            <w:pPr>
              <w:spacing w:after="0"/>
              <w:jc w:val="center"/>
              <w:rPr>
                <w:rFonts w:eastAsia="Times New Roman"/>
              </w:rPr>
            </w:pPr>
            <w:r>
              <w:rPr>
                <w:rFonts w:eastAsia="Times New Roman"/>
              </w:rPr>
              <w:t>2050</w:t>
            </w:r>
          </w:p>
        </w:tc>
        <w:tc>
          <w:tcPr>
            <w:tcW w:w="2399" w:type="dxa"/>
            <w:vAlign w:val="center"/>
            <w:hideMark/>
          </w:tcPr>
          <w:p w:rsidR="00C92DA5" w:rsidRDefault="00C92DA5" w:rsidP="009939C6">
            <w:pPr>
              <w:spacing w:after="0"/>
              <w:jc w:val="center"/>
              <w:rPr>
                <w:rFonts w:eastAsiaTheme="minorHAnsi"/>
              </w:rPr>
            </w:pPr>
            <w:r>
              <w:t>31,638,000</w:t>
            </w:r>
          </w:p>
        </w:tc>
        <w:tc>
          <w:tcPr>
            <w:tcW w:w="1719" w:type="dxa"/>
            <w:vAlign w:val="center"/>
            <w:hideMark/>
          </w:tcPr>
          <w:p w:rsidR="00C92DA5" w:rsidRDefault="00C92DA5" w:rsidP="009939C6">
            <w:pPr>
              <w:spacing w:after="0"/>
              <w:jc w:val="center"/>
              <w:rPr>
                <w:rFonts w:eastAsia="Times New Roman"/>
              </w:rPr>
            </w:pPr>
            <w:r>
              <w:rPr>
                <w:rFonts w:eastAsia="Times New Roman"/>
              </w:rPr>
              <w:t>1.34%</w:t>
            </w:r>
          </w:p>
        </w:tc>
      </w:tr>
      <w:tr w:rsidR="00C92DA5" w:rsidTr="00C92DA5">
        <w:trPr>
          <w:trHeight w:val="259"/>
          <w:jc w:val="center"/>
        </w:trPr>
        <w:tc>
          <w:tcPr>
            <w:tcW w:w="2534" w:type="dxa"/>
            <w:vAlign w:val="center"/>
            <w:hideMark/>
          </w:tcPr>
          <w:p w:rsidR="00C92DA5" w:rsidRDefault="00C92DA5" w:rsidP="009939C6">
            <w:pPr>
              <w:spacing w:after="0"/>
              <w:jc w:val="center"/>
              <w:rPr>
                <w:rFonts w:eastAsia="Times New Roman"/>
              </w:rPr>
            </w:pPr>
            <w:r>
              <w:rPr>
                <w:rFonts w:eastAsia="Times New Roman"/>
              </w:rPr>
              <w:t>2075</w:t>
            </w:r>
          </w:p>
        </w:tc>
        <w:tc>
          <w:tcPr>
            <w:tcW w:w="2399" w:type="dxa"/>
            <w:vAlign w:val="center"/>
            <w:hideMark/>
          </w:tcPr>
          <w:p w:rsidR="00C92DA5" w:rsidRDefault="00C92DA5" w:rsidP="009939C6">
            <w:pPr>
              <w:spacing w:after="0"/>
              <w:jc w:val="center"/>
              <w:rPr>
                <w:rFonts w:eastAsiaTheme="minorHAnsi"/>
              </w:rPr>
            </w:pPr>
            <w:r>
              <w:t>38,719,000</w:t>
            </w:r>
          </w:p>
        </w:tc>
        <w:tc>
          <w:tcPr>
            <w:tcW w:w="1719" w:type="dxa"/>
            <w:vAlign w:val="center"/>
            <w:hideMark/>
          </w:tcPr>
          <w:p w:rsidR="00C92DA5" w:rsidRDefault="00C92DA5" w:rsidP="009939C6">
            <w:pPr>
              <w:spacing w:after="0"/>
              <w:jc w:val="center"/>
              <w:rPr>
                <w:rFonts w:eastAsia="Times New Roman"/>
              </w:rPr>
            </w:pPr>
            <w:r>
              <w:rPr>
                <w:rFonts w:eastAsia="Times New Roman"/>
              </w:rPr>
              <w:t>0.81%</w:t>
            </w:r>
          </w:p>
        </w:tc>
      </w:tr>
      <w:tr w:rsidR="00C92DA5" w:rsidTr="00C92DA5">
        <w:trPr>
          <w:trHeight w:val="259"/>
          <w:jc w:val="center"/>
        </w:trPr>
        <w:tc>
          <w:tcPr>
            <w:tcW w:w="2534" w:type="dxa"/>
            <w:vAlign w:val="center"/>
            <w:hideMark/>
          </w:tcPr>
          <w:p w:rsidR="00C92DA5" w:rsidRDefault="00C92DA5" w:rsidP="009939C6">
            <w:pPr>
              <w:spacing w:after="0"/>
              <w:jc w:val="center"/>
              <w:rPr>
                <w:rFonts w:eastAsia="Times New Roman"/>
              </w:rPr>
            </w:pPr>
            <w:r>
              <w:rPr>
                <w:rFonts w:eastAsia="Times New Roman"/>
              </w:rPr>
              <w:t>2100</w:t>
            </w:r>
          </w:p>
        </w:tc>
        <w:tc>
          <w:tcPr>
            <w:tcW w:w="2399" w:type="dxa"/>
            <w:vAlign w:val="center"/>
            <w:hideMark/>
          </w:tcPr>
          <w:p w:rsidR="00C92DA5" w:rsidRDefault="00C92DA5" w:rsidP="009939C6">
            <w:pPr>
              <w:spacing w:after="0"/>
              <w:jc w:val="center"/>
              <w:rPr>
                <w:rFonts w:eastAsiaTheme="minorHAnsi"/>
              </w:rPr>
            </w:pPr>
            <w:r>
              <w:t>44,465,000</w:t>
            </w:r>
          </w:p>
        </w:tc>
        <w:tc>
          <w:tcPr>
            <w:tcW w:w="1719" w:type="dxa"/>
            <w:vAlign w:val="center"/>
            <w:hideMark/>
          </w:tcPr>
          <w:p w:rsidR="00C92DA5" w:rsidRDefault="00C92DA5" w:rsidP="009939C6">
            <w:pPr>
              <w:spacing w:after="0"/>
              <w:jc w:val="center"/>
              <w:rPr>
                <w:rFonts w:eastAsia="Times New Roman"/>
              </w:rPr>
            </w:pPr>
            <w:r>
              <w:rPr>
                <w:rFonts w:eastAsia="Times New Roman"/>
              </w:rPr>
              <w:t>0.56%</w:t>
            </w:r>
          </w:p>
        </w:tc>
      </w:tr>
    </w:tbl>
    <w:p w:rsidR="00CF4124" w:rsidRDefault="00CF4124" w:rsidP="00C92DA5">
      <w:pPr>
        <w:pStyle w:val="Sitat"/>
        <w:tabs>
          <w:tab w:val="left" w:pos="360"/>
          <w:tab w:val="left" w:pos="450"/>
        </w:tabs>
        <w:spacing w:before="0" w:beforeAutospacing="0"/>
        <w:ind w:left="1350"/>
      </w:pPr>
      <w:r>
        <w:t xml:space="preserve">Source: </w:t>
      </w:r>
      <w:r w:rsidR="00C92DA5">
        <w:t>Global Institute Working Paper, 2014</w:t>
      </w:r>
    </w:p>
    <w:p w:rsidR="00CF4124" w:rsidRDefault="00D20E3D" w:rsidP="00D20E3D">
      <w:pPr>
        <w:pStyle w:val="Overskrift3"/>
        <w:numPr>
          <w:ilvl w:val="0"/>
          <w:numId w:val="0"/>
        </w:numPr>
        <w:ind w:left="720"/>
      </w:pPr>
      <w:bookmarkStart w:id="33" w:name="_Toc490614681"/>
      <w:r>
        <w:t xml:space="preserve">1.5.1.2 </w:t>
      </w:r>
      <w:r w:rsidR="00CF4124">
        <w:t>Planning Zone Level Forecast</w:t>
      </w:r>
      <w:bookmarkEnd w:id="33"/>
    </w:p>
    <w:p w:rsidR="00CF4124" w:rsidRDefault="006B5AB8" w:rsidP="00CF4124">
      <w:r>
        <w:t>There are 16 planning zones in Delhi comprising 8 internal zones while 8 are urban ex</w:t>
      </w:r>
      <w:r w:rsidR="000E51FB">
        <w:t>tensions. Figure 1</w:t>
      </w:r>
      <w:r>
        <w:t>.3 shows the planning zone system in Delhi.</w:t>
      </w:r>
    </w:p>
    <w:p w:rsidR="00CF4124" w:rsidRDefault="00CF4124" w:rsidP="00CF4124">
      <w:pPr>
        <w:keepNext/>
        <w:spacing w:after="0"/>
        <w:jc w:val="center"/>
      </w:pPr>
      <w:r>
        <w:rPr>
          <w:noProof/>
          <w:lang w:val="nb-NO" w:eastAsia="nb-NO"/>
        </w:rPr>
        <w:drawing>
          <wp:inline distT="0" distB="0" distL="0" distR="0" wp14:anchorId="63F41F3E" wp14:editId="275F8C27">
            <wp:extent cx="3720465" cy="3925570"/>
            <wp:effectExtent l="19050" t="19050" r="1333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0465" cy="3925570"/>
                    </a:xfrm>
                    <a:prstGeom prst="rect">
                      <a:avLst/>
                    </a:prstGeom>
                    <a:noFill/>
                    <a:ln w="3175" cmpd="sng">
                      <a:solidFill>
                        <a:srgbClr val="000000"/>
                      </a:solidFill>
                      <a:miter lim="800000"/>
                      <a:headEnd/>
                      <a:tailEnd/>
                    </a:ln>
                    <a:effectLst/>
                  </pic:spPr>
                </pic:pic>
              </a:graphicData>
            </a:graphic>
          </wp:inline>
        </w:drawing>
      </w:r>
    </w:p>
    <w:p w:rsidR="00CF4124" w:rsidRPr="00702413" w:rsidRDefault="00CF4124" w:rsidP="008345F0">
      <w:pPr>
        <w:pStyle w:val="Bildetekst"/>
        <w:jc w:val="center"/>
      </w:pPr>
      <w:bookmarkStart w:id="34" w:name="_Ref474918559"/>
      <w:bookmarkStart w:id="35" w:name="_Toc490614752"/>
      <w:r w:rsidRPr="00702413">
        <w:t xml:space="preserve">Figure </w:t>
      </w:r>
      <w:r w:rsidR="000E51FB">
        <w:t>1</w:t>
      </w:r>
      <w:r w:rsidR="00C11C10">
        <w:t>.</w:t>
      </w:r>
      <w:r w:rsidR="00F35F65">
        <w:fldChar w:fldCharType="begin"/>
      </w:r>
      <w:r w:rsidR="00F35F65">
        <w:instrText xml:space="preserve"> SEQ Figure \* ARABIC \s 1 </w:instrText>
      </w:r>
      <w:r w:rsidR="00F35F65">
        <w:fldChar w:fldCharType="separate"/>
      </w:r>
      <w:r w:rsidR="00F35F65">
        <w:rPr>
          <w:noProof/>
        </w:rPr>
        <w:t>3</w:t>
      </w:r>
      <w:r w:rsidR="00F35F65">
        <w:fldChar w:fldCharType="end"/>
      </w:r>
      <w:bookmarkEnd w:id="34"/>
      <w:r w:rsidRPr="00702413">
        <w:t>: Map of Planning Zone</w:t>
      </w:r>
      <w:r w:rsidR="003623BC">
        <w:t>s</w:t>
      </w:r>
      <w:r w:rsidRPr="00702413">
        <w:t xml:space="preserve"> in Delhi</w:t>
      </w:r>
      <w:bookmarkEnd w:id="35"/>
    </w:p>
    <w:p w:rsidR="00CF4124" w:rsidRDefault="00CF4124" w:rsidP="00CF4124">
      <w:pPr>
        <w:rPr>
          <w:sz w:val="24"/>
        </w:rPr>
      </w:pPr>
      <w:r>
        <w:t xml:space="preserve">The population and area under each planning zone for the year 1981, 1991, 2001 and 2011 are presented below in the </w:t>
      </w:r>
      <w:r>
        <w:fldChar w:fldCharType="begin"/>
      </w:r>
      <w:r>
        <w:instrText xml:space="preserve"> REF _Ref474924295 \h  \* MERGEFORMAT </w:instrText>
      </w:r>
      <w:r>
        <w:fldChar w:fldCharType="separate"/>
      </w:r>
      <w:r w:rsidR="00C11C10">
        <w:t>Table 1.</w:t>
      </w:r>
      <w:r w:rsidR="00F35F65">
        <w:t>8</w:t>
      </w:r>
      <w:r>
        <w:fldChar w:fldCharType="end"/>
      </w:r>
      <w:r>
        <w:t xml:space="preserve">. </w:t>
      </w:r>
    </w:p>
    <w:p w:rsidR="00CF4124" w:rsidRDefault="00CF4124" w:rsidP="008345F0">
      <w:pPr>
        <w:pStyle w:val="Bildetekst"/>
        <w:spacing w:after="0"/>
        <w:jc w:val="center"/>
      </w:pPr>
      <w:bookmarkStart w:id="36" w:name="_Ref474924295"/>
      <w:bookmarkStart w:id="37" w:name="_Ref474924291"/>
      <w:bookmarkStart w:id="38" w:name="_Toc490614711"/>
      <w:r>
        <w:t xml:space="preserve">Table </w:t>
      </w:r>
      <w:r w:rsidR="000E51FB">
        <w:t>1</w:t>
      </w:r>
      <w:r w:rsidR="00C11C10">
        <w:t>.</w:t>
      </w:r>
      <w:r w:rsidR="00F33B98">
        <w:fldChar w:fldCharType="begin"/>
      </w:r>
      <w:r w:rsidR="00F33B98">
        <w:instrText xml:space="preserve"> SEQ Table \* ARABIC \s 1 </w:instrText>
      </w:r>
      <w:r w:rsidR="00F33B98">
        <w:fldChar w:fldCharType="separate"/>
      </w:r>
      <w:r w:rsidR="003623BC">
        <w:rPr>
          <w:noProof/>
        </w:rPr>
        <w:t>8</w:t>
      </w:r>
      <w:r w:rsidR="00F33B98">
        <w:fldChar w:fldCharType="end"/>
      </w:r>
      <w:bookmarkEnd w:id="36"/>
      <w:r>
        <w:t xml:space="preserve">: Population and Area under </w:t>
      </w:r>
      <w:r w:rsidR="00235963">
        <w:t xml:space="preserve">various </w:t>
      </w:r>
      <w:r>
        <w:t>planning zones</w:t>
      </w:r>
      <w:bookmarkEnd w:id="37"/>
      <w:bookmarkEnd w:id="38"/>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106"/>
        <w:gridCol w:w="1106"/>
        <w:gridCol w:w="1273"/>
        <w:gridCol w:w="1273"/>
        <w:gridCol w:w="1037"/>
        <w:gridCol w:w="995"/>
        <w:gridCol w:w="1040"/>
        <w:gridCol w:w="720"/>
      </w:tblGrid>
      <w:tr w:rsidR="00CF4124" w:rsidTr="00BF3B99">
        <w:trPr>
          <w:trHeight w:val="19"/>
          <w:tblHeader/>
        </w:trPr>
        <w:tc>
          <w:tcPr>
            <w:tcW w:w="696" w:type="pct"/>
            <w:vMerge w:val="restart"/>
            <w:shd w:val="clear" w:color="auto" w:fill="00B050"/>
            <w:noWrap/>
            <w:textDirection w:val="tbRl"/>
            <w:vAlign w:val="center"/>
            <w:hideMark/>
          </w:tcPr>
          <w:p w:rsidR="00CF4124" w:rsidRPr="009939C6" w:rsidRDefault="00CF4124" w:rsidP="008345F0">
            <w:pPr>
              <w:spacing w:after="0"/>
              <w:ind w:left="113" w:right="113"/>
              <w:jc w:val="center"/>
              <w:rPr>
                <w:b/>
                <w:sz w:val="20"/>
              </w:rPr>
            </w:pPr>
            <w:r w:rsidRPr="009939C6">
              <w:rPr>
                <w:b/>
                <w:sz w:val="20"/>
              </w:rPr>
              <w:t>Planning Zone</w:t>
            </w:r>
          </w:p>
        </w:tc>
        <w:tc>
          <w:tcPr>
            <w:tcW w:w="2325" w:type="pct"/>
            <w:gridSpan w:val="4"/>
            <w:shd w:val="clear" w:color="auto" w:fill="00B050"/>
            <w:noWrap/>
            <w:vAlign w:val="center"/>
            <w:hideMark/>
          </w:tcPr>
          <w:p w:rsidR="00CF4124" w:rsidRPr="009939C6" w:rsidRDefault="00CF4124" w:rsidP="008345F0">
            <w:pPr>
              <w:spacing w:after="0"/>
              <w:jc w:val="center"/>
              <w:rPr>
                <w:b/>
                <w:bCs/>
                <w:sz w:val="20"/>
              </w:rPr>
            </w:pPr>
            <w:r w:rsidRPr="009939C6">
              <w:rPr>
                <w:b/>
                <w:sz w:val="20"/>
              </w:rPr>
              <w:t>Population (Census)</w:t>
            </w:r>
          </w:p>
        </w:tc>
        <w:tc>
          <w:tcPr>
            <w:tcW w:w="1037" w:type="pct"/>
            <w:gridSpan w:val="2"/>
            <w:shd w:val="clear" w:color="auto" w:fill="00B050"/>
            <w:noWrap/>
            <w:vAlign w:val="center"/>
            <w:hideMark/>
          </w:tcPr>
          <w:p w:rsidR="00CF4124" w:rsidRPr="009939C6" w:rsidRDefault="00CF4124" w:rsidP="008345F0">
            <w:pPr>
              <w:spacing w:after="0"/>
              <w:jc w:val="center"/>
              <w:rPr>
                <w:b/>
                <w:bCs/>
                <w:sz w:val="20"/>
              </w:rPr>
            </w:pPr>
            <w:r w:rsidRPr="009939C6">
              <w:rPr>
                <w:b/>
                <w:sz w:val="20"/>
              </w:rPr>
              <w:t>Area</w:t>
            </w:r>
          </w:p>
        </w:tc>
        <w:tc>
          <w:tcPr>
            <w:tcW w:w="942" w:type="pct"/>
            <w:gridSpan w:val="2"/>
            <w:shd w:val="clear" w:color="auto" w:fill="00B050"/>
            <w:vAlign w:val="center"/>
            <w:hideMark/>
          </w:tcPr>
          <w:p w:rsidR="00CF4124" w:rsidRPr="009939C6" w:rsidRDefault="00CF4124" w:rsidP="008345F0">
            <w:pPr>
              <w:spacing w:after="0"/>
              <w:jc w:val="center"/>
              <w:rPr>
                <w:b/>
                <w:bCs/>
                <w:sz w:val="20"/>
              </w:rPr>
            </w:pPr>
            <w:r w:rsidRPr="009939C6">
              <w:rPr>
                <w:b/>
                <w:bCs/>
                <w:sz w:val="20"/>
              </w:rPr>
              <w:t>Density</w:t>
            </w:r>
          </w:p>
        </w:tc>
      </w:tr>
      <w:tr w:rsidR="009939C6" w:rsidTr="00BF3B99">
        <w:trPr>
          <w:cantSplit/>
          <w:trHeight w:val="1080"/>
          <w:tblHeader/>
        </w:trPr>
        <w:tc>
          <w:tcPr>
            <w:tcW w:w="696" w:type="pct"/>
            <w:vMerge/>
            <w:shd w:val="clear" w:color="auto" w:fill="00B050"/>
            <w:vAlign w:val="center"/>
            <w:hideMark/>
          </w:tcPr>
          <w:p w:rsidR="00CF4124" w:rsidRPr="009939C6" w:rsidRDefault="00CF4124" w:rsidP="009939C6">
            <w:pPr>
              <w:spacing w:after="0"/>
              <w:jc w:val="left"/>
              <w:rPr>
                <w:b/>
                <w:color w:val="FFFFFF" w:themeColor="background1"/>
                <w:sz w:val="20"/>
              </w:rPr>
            </w:pPr>
          </w:p>
        </w:tc>
        <w:tc>
          <w:tcPr>
            <w:tcW w:w="540"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1981</w:t>
            </w:r>
          </w:p>
        </w:tc>
        <w:tc>
          <w:tcPr>
            <w:tcW w:w="540"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1991</w:t>
            </w:r>
          </w:p>
        </w:tc>
        <w:tc>
          <w:tcPr>
            <w:tcW w:w="622"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2001</w:t>
            </w:r>
          </w:p>
        </w:tc>
        <w:tc>
          <w:tcPr>
            <w:tcW w:w="622"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2011</w:t>
            </w:r>
          </w:p>
        </w:tc>
        <w:tc>
          <w:tcPr>
            <w:tcW w:w="551"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Residential Area (Ha.)</w:t>
            </w:r>
          </w:p>
        </w:tc>
        <w:tc>
          <w:tcPr>
            <w:tcW w:w="486"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Area (Ha)</w:t>
            </w:r>
          </w:p>
        </w:tc>
        <w:tc>
          <w:tcPr>
            <w:tcW w:w="552"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Residential Density PPH</w:t>
            </w:r>
          </w:p>
        </w:tc>
        <w:tc>
          <w:tcPr>
            <w:tcW w:w="390" w:type="pct"/>
            <w:shd w:val="clear" w:color="auto" w:fill="00B050"/>
            <w:textDirection w:val="tbRl"/>
            <w:vAlign w:val="center"/>
            <w:hideMark/>
          </w:tcPr>
          <w:p w:rsidR="00CF4124" w:rsidRPr="009939C6" w:rsidRDefault="00CF4124" w:rsidP="009939C6">
            <w:pPr>
              <w:spacing w:after="0"/>
              <w:ind w:left="113" w:right="113"/>
              <w:jc w:val="center"/>
              <w:rPr>
                <w:b/>
                <w:bCs/>
                <w:sz w:val="20"/>
              </w:rPr>
            </w:pPr>
            <w:r w:rsidRPr="009939C6">
              <w:rPr>
                <w:b/>
                <w:bCs/>
                <w:sz w:val="20"/>
              </w:rPr>
              <w:t>Gross Density PPH</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A</w:t>
            </w:r>
          </w:p>
        </w:tc>
        <w:tc>
          <w:tcPr>
            <w:tcW w:w="540" w:type="pct"/>
            <w:noWrap/>
            <w:vAlign w:val="center"/>
            <w:hideMark/>
          </w:tcPr>
          <w:p w:rsidR="00CF4124" w:rsidRDefault="00CF4124" w:rsidP="009939C6">
            <w:pPr>
              <w:spacing w:after="0"/>
              <w:jc w:val="center"/>
              <w:rPr>
                <w:sz w:val="20"/>
              </w:rPr>
            </w:pPr>
            <w:r>
              <w:rPr>
                <w:sz w:val="20"/>
              </w:rPr>
              <w:t>6,84,001</w:t>
            </w:r>
          </w:p>
        </w:tc>
        <w:tc>
          <w:tcPr>
            <w:tcW w:w="540" w:type="pct"/>
            <w:noWrap/>
            <w:vAlign w:val="center"/>
            <w:hideMark/>
          </w:tcPr>
          <w:p w:rsidR="00CF4124" w:rsidRDefault="00CF4124" w:rsidP="009939C6">
            <w:pPr>
              <w:spacing w:after="0"/>
              <w:jc w:val="center"/>
              <w:rPr>
                <w:sz w:val="20"/>
              </w:rPr>
            </w:pPr>
            <w:r>
              <w:rPr>
                <w:sz w:val="20"/>
              </w:rPr>
              <w:t>6,37,712</w:t>
            </w:r>
          </w:p>
        </w:tc>
        <w:tc>
          <w:tcPr>
            <w:tcW w:w="622" w:type="pct"/>
            <w:noWrap/>
            <w:vAlign w:val="center"/>
            <w:hideMark/>
          </w:tcPr>
          <w:p w:rsidR="00CF4124" w:rsidRDefault="00CF4124" w:rsidP="009939C6">
            <w:pPr>
              <w:spacing w:after="0"/>
              <w:jc w:val="center"/>
              <w:rPr>
                <w:sz w:val="20"/>
              </w:rPr>
            </w:pPr>
            <w:r>
              <w:rPr>
                <w:sz w:val="20"/>
              </w:rPr>
              <w:t>5,70,000</w:t>
            </w:r>
          </w:p>
        </w:tc>
        <w:tc>
          <w:tcPr>
            <w:tcW w:w="622" w:type="pct"/>
            <w:vAlign w:val="center"/>
            <w:hideMark/>
          </w:tcPr>
          <w:p w:rsidR="00CF4124" w:rsidRDefault="00CF4124" w:rsidP="009939C6">
            <w:pPr>
              <w:spacing w:after="0"/>
              <w:jc w:val="center"/>
              <w:rPr>
                <w:sz w:val="20"/>
              </w:rPr>
            </w:pPr>
            <w:r>
              <w:rPr>
                <w:sz w:val="20"/>
              </w:rPr>
              <w:t>5,61,224</w:t>
            </w:r>
          </w:p>
        </w:tc>
        <w:tc>
          <w:tcPr>
            <w:tcW w:w="551" w:type="pct"/>
            <w:noWrap/>
            <w:vAlign w:val="center"/>
            <w:hideMark/>
          </w:tcPr>
          <w:p w:rsidR="00CF4124" w:rsidRDefault="00CF4124" w:rsidP="009939C6">
            <w:pPr>
              <w:spacing w:after="0"/>
              <w:jc w:val="center"/>
              <w:rPr>
                <w:bCs/>
                <w:sz w:val="20"/>
              </w:rPr>
            </w:pPr>
            <w:r>
              <w:rPr>
                <w:bCs/>
                <w:sz w:val="20"/>
              </w:rPr>
              <w:t>437</w:t>
            </w:r>
          </w:p>
        </w:tc>
        <w:tc>
          <w:tcPr>
            <w:tcW w:w="486" w:type="pct"/>
            <w:noWrap/>
            <w:vAlign w:val="center"/>
            <w:hideMark/>
          </w:tcPr>
          <w:p w:rsidR="00CF4124" w:rsidRDefault="00CF4124" w:rsidP="009939C6">
            <w:pPr>
              <w:spacing w:after="0"/>
              <w:jc w:val="center"/>
              <w:rPr>
                <w:sz w:val="20"/>
              </w:rPr>
            </w:pPr>
            <w:r>
              <w:rPr>
                <w:sz w:val="20"/>
              </w:rPr>
              <w:t>1,198</w:t>
            </w:r>
          </w:p>
        </w:tc>
        <w:tc>
          <w:tcPr>
            <w:tcW w:w="552" w:type="pct"/>
            <w:vAlign w:val="center"/>
            <w:hideMark/>
          </w:tcPr>
          <w:p w:rsidR="00CF4124" w:rsidRDefault="00CF4124" w:rsidP="009939C6">
            <w:pPr>
              <w:spacing w:after="0"/>
              <w:jc w:val="center"/>
              <w:rPr>
                <w:sz w:val="20"/>
                <w:szCs w:val="20"/>
              </w:rPr>
            </w:pPr>
            <w:r>
              <w:rPr>
                <w:sz w:val="20"/>
                <w:szCs w:val="20"/>
              </w:rPr>
              <w:t>1284</w:t>
            </w:r>
          </w:p>
        </w:tc>
        <w:tc>
          <w:tcPr>
            <w:tcW w:w="390" w:type="pct"/>
            <w:vAlign w:val="center"/>
            <w:hideMark/>
          </w:tcPr>
          <w:p w:rsidR="00CF4124" w:rsidRDefault="00CF4124" w:rsidP="009939C6">
            <w:pPr>
              <w:spacing w:after="0"/>
              <w:jc w:val="center"/>
              <w:rPr>
                <w:sz w:val="20"/>
                <w:szCs w:val="20"/>
              </w:rPr>
            </w:pPr>
            <w:r>
              <w:rPr>
                <w:sz w:val="20"/>
                <w:szCs w:val="20"/>
              </w:rPr>
              <w:t>468</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B</w:t>
            </w:r>
          </w:p>
        </w:tc>
        <w:tc>
          <w:tcPr>
            <w:tcW w:w="540" w:type="pct"/>
            <w:noWrap/>
            <w:vAlign w:val="center"/>
            <w:hideMark/>
          </w:tcPr>
          <w:p w:rsidR="00CF4124" w:rsidRDefault="00CF4124" w:rsidP="009939C6">
            <w:pPr>
              <w:spacing w:after="0"/>
              <w:jc w:val="center"/>
              <w:rPr>
                <w:sz w:val="20"/>
              </w:rPr>
            </w:pPr>
            <w:r>
              <w:rPr>
                <w:sz w:val="20"/>
              </w:rPr>
              <w:t>5,67,804</w:t>
            </w:r>
          </w:p>
        </w:tc>
        <w:tc>
          <w:tcPr>
            <w:tcW w:w="540" w:type="pct"/>
            <w:noWrap/>
            <w:vAlign w:val="center"/>
            <w:hideMark/>
          </w:tcPr>
          <w:p w:rsidR="00CF4124" w:rsidRDefault="00CF4124" w:rsidP="009939C6">
            <w:pPr>
              <w:spacing w:after="0"/>
              <w:jc w:val="center"/>
              <w:rPr>
                <w:sz w:val="20"/>
              </w:rPr>
            </w:pPr>
            <w:r>
              <w:rPr>
                <w:sz w:val="20"/>
              </w:rPr>
              <w:t>5,81,000</w:t>
            </w:r>
          </w:p>
        </w:tc>
        <w:tc>
          <w:tcPr>
            <w:tcW w:w="622" w:type="pct"/>
            <w:noWrap/>
            <w:vAlign w:val="center"/>
            <w:hideMark/>
          </w:tcPr>
          <w:p w:rsidR="00CF4124" w:rsidRDefault="00CF4124" w:rsidP="009939C6">
            <w:pPr>
              <w:spacing w:after="0"/>
              <w:jc w:val="center"/>
              <w:rPr>
                <w:sz w:val="20"/>
              </w:rPr>
            </w:pPr>
            <w:r>
              <w:rPr>
                <w:sz w:val="20"/>
              </w:rPr>
              <w:t>6,19,200</w:t>
            </w:r>
          </w:p>
        </w:tc>
        <w:tc>
          <w:tcPr>
            <w:tcW w:w="622" w:type="pct"/>
            <w:vAlign w:val="center"/>
            <w:hideMark/>
          </w:tcPr>
          <w:p w:rsidR="00CF4124" w:rsidRDefault="00CF4124" w:rsidP="009939C6">
            <w:pPr>
              <w:spacing w:after="0"/>
              <w:jc w:val="center"/>
              <w:rPr>
                <w:sz w:val="20"/>
              </w:rPr>
            </w:pPr>
            <w:r>
              <w:rPr>
                <w:sz w:val="20"/>
              </w:rPr>
              <w:t>6,38,827</w:t>
            </w:r>
          </w:p>
        </w:tc>
        <w:tc>
          <w:tcPr>
            <w:tcW w:w="551" w:type="pct"/>
            <w:noWrap/>
            <w:vAlign w:val="center"/>
            <w:hideMark/>
          </w:tcPr>
          <w:p w:rsidR="00CF4124" w:rsidRDefault="00CF4124" w:rsidP="009939C6">
            <w:pPr>
              <w:spacing w:after="0"/>
              <w:jc w:val="center"/>
              <w:rPr>
                <w:bCs/>
                <w:sz w:val="20"/>
              </w:rPr>
            </w:pPr>
            <w:r>
              <w:rPr>
                <w:bCs/>
                <w:sz w:val="20"/>
              </w:rPr>
              <w:t>1,031</w:t>
            </w:r>
          </w:p>
        </w:tc>
        <w:tc>
          <w:tcPr>
            <w:tcW w:w="486" w:type="pct"/>
            <w:noWrap/>
            <w:vAlign w:val="center"/>
            <w:hideMark/>
          </w:tcPr>
          <w:p w:rsidR="00CF4124" w:rsidRDefault="00CF4124" w:rsidP="009939C6">
            <w:pPr>
              <w:spacing w:after="0"/>
              <w:jc w:val="center"/>
              <w:rPr>
                <w:sz w:val="20"/>
              </w:rPr>
            </w:pPr>
            <w:r>
              <w:rPr>
                <w:sz w:val="20"/>
              </w:rPr>
              <w:t>2,852</w:t>
            </w:r>
          </w:p>
        </w:tc>
        <w:tc>
          <w:tcPr>
            <w:tcW w:w="552" w:type="pct"/>
            <w:vAlign w:val="center"/>
            <w:hideMark/>
          </w:tcPr>
          <w:p w:rsidR="00CF4124" w:rsidRDefault="00CF4124" w:rsidP="009939C6">
            <w:pPr>
              <w:spacing w:after="0"/>
              <w:jc w:val="center"/>
              <w:rPr>
                <w:sz w:val="20"/>
                <w:szCs w:val="20"/>
              </w:rPr>
            </w:pPr>
            <w:r>
              <w:rPr>
                <w:sz w:val="20"/>
                <w:szCs w:val="20"/>
              </w:rPr>
              <w:t>620</w:t>
            </w:r>
          </w:p>
        </w:tc>
        <w:tc>
          <w:tcPr>
            <w:tcW w:w="390" w:type="pct"/>
            <w:vAlign w:val="center"/>
            <w:hideMark/>
          </w:tcPr>
          <w:p w:rsidR="00CF4124" w:rsidRDefault="00CF4124" w:rsidP="009939C6">
            <w:pPr>
              <w:spacing w:after="0"/>
              <w:jc w:val="center"/>
              <w:rPr>
                <w:sz w:val="20"/>
                <w:szCs w:val="20"/>
              </w:rPr>
            </w:pPr>
            <w:r>
              <w:rPr>
                <w:sz w:val="20"/>
                <w:szCs w:val="20"/>
              </w:rPr>
              <w:t>224</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C</w:t>
            </w:r>
          </w:p>
        </w:tc>
        <w:tc>
          <w:tcPr>
            <w:tcW w:w="540" w:type="pct"/>
            <w:noWrap/>
            <w:vAlign w:val="center"/>
            <w:hideMark/>
          </w:tcPr>
          <w:p w:rsidR="00CF4124" w:rsidRDefault="00CF4124" w:rsidP="009939C6">
            <w:pPr>
              <w:spacing w:after="0"/>
              <w:jc w:val="center"/>
              <w:rPr>
                <w:sz w:val="20"/>
              </w:rPr>
            </w:pPr>
            <w:r>
              <w:rPr>
                <w:sz w:val="20"/>
              </w:rPr>
              <w:t>5,30,547</w:t>
            </w:r>
          </w:p>
        </w:tc>
        <w:tc>
          <w:tcPr>
            <w:tcW w:w="540" w:type="pct"/>
            <w:noWrap/>
            <w:vAlign w:val="center"/>
            <w:hideMark/>
          </w:tcPr>
          <w:p w:rsidR="00CF4124" w:rsidRDefault="00CF4124" w:rsidP="009939C6">
            <w:pPr>
              <w:spacing w:after="0"/>
              <w:jc w:val="center"/>
              <w:rPr>
                <w:sz w:val="20"/>
              </w:rPr>
            </w:pPr>
            <w:r>
              <w:rPr>
                <w:sz w:val="20"/>
              </w:rPr>
              <w:t>5,53,089</w:t>
            </w:r>
          </w:p>
        </w:tc>
        <w:tc>
          <w:tcPr>
            <w:tcW w:w="622" w:type="pct"/>
            <w:noWrap/>
            <w:vAlign w:val="center"/>
            <w:hideMark/>
          </w:tcPr>
          <w:p w:rsidR="00CF4124" w:rsidRDefault="00CF4124" w:rsidP="009939C6">
            <w:pPr>
              <w:spacing w:after="0"/>
              <w:jc w:val="center"/>
              <w:rPr>
                <w:sz w:val="20"/>
              </w:rPr>
            </w:pPr>
            <w:r>
              <w:rPr>
                <w:sz w:val="20"/>
              </w:rPr>
              <w:t>6,79,000</w:t>
            </w:r>
          </w:p>
        </w:tc>
        <w:tc>
          <w:tcPr>
            <w:tcW w:w="622" w:type="pct"/>
            <w:vAlign w:val="center"/>
            <w:hideMark/>
          </w:tcPr>
          <w:p w:rsidR="00CF4124" w:rsidRDefault="00CF4124" w:rsidP="009939C6">
            <w:pPr>
              <w:spacing w:after="0"/>
              <w:jc w:val="center"/>
              <w:rPr>
                <w:sz w:val="20"/>
              </w:rPr>
            </w:pPr>
            <w:r>
              <w:rPr>
                <w:sz w:val="20"/>
              </w:rPr>
              <w:t>7,77,753</w:t>
            </w:r>
          </w:p>
        </w:tc>
        <w:tc>
          <w:tcPr>
            <w:tcW w:w="551" w:type="pct"/>
            <w:noWrap/>
            <w:vAlign w:val="center"/>
            <w:hideMark/>
          </w:tcPr>
          <w:p w:rsidR="00CF4124" w:rsidRDefault="00CF4124" w:rsidP="009939C6">
            <w:pPr>
              <w:spacing w:after="0"/>
              <w:jc w:val="center"/>
              <w:rPr>
                <w:bCs/>
                <w:sz w:val="20"/>
              </w:rPr>
            </w:pPr>
            <w:r>
              <w:rPr>
                <w:bCs/>
                <w:sz w:val="20"/>
              </w:rPr>
              <w:t>1,627</w:t>
            </w:r>
          </w:p>
        </w:tc>
        <w:tc>
          <w:tcPr>
            <w:tcW w:w="486" w:type="pct"/>
            <w:noWrap/>
            <w:vAlign w:val="center"/>
            <w:hideMark/>
          </w:tcPr>
          <w:p w:rsidR="00CF4124" w:rsidRDefault="00CF4124" w:rsidP="009939C6">
            <w:pPr>
              <w:spacing w:after="0"/>
              <w:jc w:val="center"/>
              <w:rPr>
                <w:sz w:val="20"/>
              </w:rPr>
            </w:pPr>
            <w:r>
              <w:rPr>
                <w:sz w:val="20"/>
              </w:rPr>
              <w:t>4,146</w:t>
            </w:r>
          </w:p>
        </w:tc>
        <w:tc>
          <w:tcPr>
            <w:tcW w:w="552" w:type="pct"/>
            <w:vAlign w:val="center"/>
            <w:hideMark/>
          </w:tcPr>
          <w:p w:rsidR="00CF4124" w:rsidRDefault="00CF4124" w:rsidP="009939C6">
            <w:pPr>
              <w:spacing w:after="0"/>
              <w:jc w:val="center"/>
              <w:rPr>
                <w:sz w:val="20"/>
                <w:szCs w:val="20"/>
              </w:rPr>
            </w:pPr>
            <w:r>
              <w:rPr>
                <w:sz w:val="20"/>
                <w:szCs w:val="20"/>
              </w:rPr>
              <w:t>478</w:t>
            </w:r>
          </w:p>
        </w:tc>
        <w:tc>
          <w:tcPr>
            <w:tcW w:w="390" w:type="pct"/>
            <w:vAlign w:val="center"/>
            <w:hideMark/>
          </w:tcPr>
          <w:p w:rsidR="00CF4124" w:rsidRDefault="00CF4124" w:rsidP="009939C6">
            <w:pPr>
              <w:spacing w:after="0"/>
              <w:jc w:val="center"/>
              <w:rPr>
                <w:sz w:val="20"/>
                <w:szCs w:val="20"/>
              </w:rPr>
            </w:pPr>
            <w:r>
              <w:rPr>
                <w:sz w:val="20"/>
                <w:szCs w:val="20"/>
              </w:rPr>
              <w:t>188</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D</w:t>
            </w:r>
          </w:p>
        </w:tc>
        <w:tc>
          <w:tcPr>
            <w:tcW w:w="540" w:type="pct"/>
            <w:noWrap/>
            <w:vAlign w:val="center"/>
            <w:hideMark/>
          </w:tcPr>
          <w:p w:rsidR="00CF4124" w:rsidRDefault="00CF4124" w:rsidP="009939C6">
            <w:pPr>
              <w:spacing w:after="0"/>
              <w:jc w:val="center"/>
              <w:rPr>
                <w:sz w:val="20"/>
              </w:rPr>
            </w:pPr>
            <w:r>
              <w:rPr>
                <w:sz w:val="20"/>
              </w:rPr>
              <w:t>4,96,058</w:t>
            </w:r>
          </w:p>
        </w:tc>
        <w:tc>
          <w:tcPr>
            <w:tcW w:w="540" w:type="pct"/>
            <w:noWrap/>
            <w:vAlign w:val="center"/>
            <w:hideMark/>
          </w:tcPr>
          <w:p w:rsidR="00CF4124" w:rsidRDefault="00CF4124" w:rsidP="009939C6">
            <w:pPr>
              <w:spacing w:after="0"/>
              <w:jc w:val="center"/>
              <w:rPr>
                <w:sz w:val="20"/>
              </w:rPr>
            </w:pPr>
            <w:r>
              <w:rPr>
                <w:sz w:val="20"/>
              </w:rPr>
              <w:t>5,87,207</w:t>
            </w:r>
          </w:p>
        </w:tc>
        <w:tc>
          <w:tcPr>
            <w:tcW w:w="622" w:type="pct"/>
            <w:noWrap/>
            <w:vAlign w:val="center"/>
            <w:hideMark/>
          </w:tcPr>
          <w:p w:rsidR="00CF4124" w:rsidRDefault="00CF4124" w:rsidP="009939C6">
            <w:pPr>
              <w:spacing w:after="0"/>
              <w:jc w:val="center"/>
              <w:rPr>
                <w:sz w:val="20"/>
              </w:rPr>
            </w:pPr>
            <w:r>
              <w:rPr>
                <w:sz w:val="20"/>
              </w:rPr>
              <w:t>5,87,000</w:t>
            </w:r>
          </w:p>
        </w:tc>
        <w:tc>
          <w:tcPr>
            <w:tcW w:w="622" w:type="pct"/>
            <w:noWrap/>
            <w:vAlign w:val="center"/>
            <w:hideMark/>
          </w:tcPr>
          <w:p w:rsidR="00CF4124" w:rsidRDefault="00CF4124" w:rsidP="009939C6">
            <w:pPr>
              <w:spacing w:after="0"/>
              <w:jc w:val="center"/>
              <w:rPr>
                <w:sz w:val="20"/>
              </w:rPr>
            </w:pPr>
            <w:r>
              <w:rPr>
                <w:sz w:val="20"/>
              </w:rPr>
              <w:t>5,78,203</w:t>
            </w:r>
          </w:p>
        </w:tc>
        <w:tc>
          <w:tcPr>
            <w:tcW w:w="551" w:type="pct"/>
            <w:noWrap/>
            <w:vAlign w:val="center"/>
            <w:hideMark/>
          </w:tcPr>
          <w:p w:rsidR="00CF4124" w:rsidRDefault="00CF4124" w:rsidP="009939C6">
            <w:pPr>
              <w:spacing w:after="0"/>
              <w:jc w:val="center"/>
              <w:rPr>
                <w:bCs/>
                <w:sz w:val="20"/>
              </w:rPr>
            </w:pPr>
            <w:r>
              <w:rPr>
                <w:bCs/>
                <w:sz w:val="20"/>
              </w:rPr>
              <w:t>2,444</w:t>
            </w:r>
          </w:p>
        </w:tc>
        <w:tc>
          <w:tcPr>
            <w:tcW w:w="486" w:type="pct"/>
            <w:noWrap/>
            <w:vAlign w:val="center"/>
            <w:hideMark/>
          </w:tcPr>
          <w:p w:rsidR="00CF4124" w:rsidRDefault="00CF4124" w:rsidP="009939C6">
            <w:pPr>
              <w:spacing w:after="0"/>
              <w:jc w:val="center"/>
              <w:rPr>
                <w:sz w:val="20"/>
              </w:rPr>
            </w:pPr>
            <w:r>
              <w:rPr>
                <w:sz w:val="20"/>
              </w:rPr>
              <w:t>6,481</w:t>
            </w:r>
          </w:p>
        </w:tc>
        <w:tc>
          <w:tcPr>
            <w:tcW w:w="552" w:type="pct"/>
            <w:vAlign w:val="center"/>
            <w:hideMark/>
          </w:tcPr>
          <w:p w:rsidR="00CF4124" w:rsidRDefault="00CF4124" w:rsidP="009939C6">
            <w:pPr>
              <w:spacing w:after="0"/>
              <w:jc w:val="center"/>
              <w:rPr>
                <w:sz w:val="20"/>
                <w:szCs w:val="20"/>
              </w:rPr>
            </w:pPr>
            <w:r>
              <w:rPr>
                <w:sz w:val="20"/>
                <w:szCs w:val="20"/>
              </w:rPr>
              <w:t>237</w:t>
            </w:r>
          </w:p>
        </w:tc>
        <w:tc>
          <w:tcPr>
            <w:tcW w:w="390" w:type="pct"/>
            <w:vAlign w:val="center"/>
            <w:hideMark/>
          </w:tcPr>
          <w:p w:rsidR="00CF4124" w:rsidRDefault="00CF4124" w:rsidP="009939C6">
            <w:pPr>
              <w:spacing w:after="0"/>
              <w:jc w:val="center"/>
              <w:rPr>
                <w:sz w:val="20"/>
                <w:szCs w:val="20"/>
              </w:rPr>
            </w:pPr>
            <w:r>
              <w:rPr>
                <w:sz w:val="20"/>
                <w:szCs w:val="20"/>
              </w:rPr>
              <w:t>89</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E</w:t>
            </w:r>
          </w:p>
        </w:tc>
        <w:tc>
          <w:tcPr>
            <w:tcW w:w="540" w:type="pct"/>
            <w:noWrap/>
            <w:vAlign w:val="center"/>
            <w:hideMark/>
          </w:tcPr>
          <w:p w:rsidR="00CF4124" w:rsidRDefault="00CF4124" w:rsidP="009939C6">
            <w:pPr>
              <w:spacing w:after="0"/>
              <w:jc w:val="center"/>
              <w:rPr>
                <w:sz w:val="20"/>
              </w:rPr>
            </w:pPr>
            <w:r>
              <w:rPr>
                <w:sz w:val="20"/>
              </w:rPr>
              <w:t>10,28,794</w:t>
            </w:r>
          </w:p>
        </w:tc>
        <w:tc>
          <w:tcPr>
            <w:tcW w:w="540" w:type="pct"/>
            <w:noWrap/>
            <w:vAlign w:val="center"/>
            <w:hideMark/>
          </w:tcPr>
          <w:p w:rsidR="00CF4124" w:rsidRDefault="00CF4124" w:rsidP="009939C6">
            <w:pPr>
              <w:spacing w:after="0"/>
              <w:jc w:val="center"/>
              <w:rPr>
                <w:sz w:val="20"/>
              </w:rPr>
            </w:pPr>
            <w:r>
              <w:rPr>
                <w:sz w:val="20"/>
              </w:rPr>
              <w:t>21,54,905</w:t>
            </w:r>
          </w:p>
        </w:tc>
        <w:tc>
          <w:tcPr>
            <w:tcW w:w="622" w:type="pct"/>
            <w:noWrap/>
            <w:vAlign w:val="center"/>
            <w:hideMark/>
          </w:tcPr>
          <w:p w:rsidR="00CF4124" w:rsidRDefault="00CF4124" w:rsidP="009939C6">
            <w:pPr>
              <w:spacing w:after="0"/>
              <w:jc w:val="center"/>
              <w:rPr>
                <w:sz w:val="20"/>
              </w:rPr>
            </w:pPr>
            <w:r>
              <w:rPr>
                <w:sz w:val="20"/>
              </w:rPr>
              <w:t>27,98,000</w:t>
            </w:r>
          </w:p>
        </w:tc>
        <w:tc>
          <w:tcPr>
            <w:tcW w:w="622" w:type="pct"/>
            <w:vAlign w:val="center"/>
            <w:hideMark/>
          </w:tcPr>
          <w:p w:rsidR="00CF4124" w:rsidRDefault="00CF4124" w:rsidP="009939C6">
            <w:pPr>
              <w:spacing w:after="0"/>
              <w:jc w:val="center"/>
              <w:rPr>
                <w:sz w:val="20"/>
              </w:rPr>
            </w:pPr>
            <w:r>
              <w:rPr>
                <w:sz w:val="20"/>
              </w:rPr>
              <w:t>38,77,142</w:t>
            </w:r>
          </w:p>
        </w:tc>
        <w:tc>
          <w:tcPr>
            <w:tcW w:w="551" w:type="pct"/>
            <w:noWrap/>
            <w:vAlign w:val="center"/>
            <w:hideMark/>
          </w:tcPr>
          <w:p w:rsidR="00CF4124" w:rsidRDefault="00CF4124" w:rsidP="009939C6">
            <w:pPr>
              <w:spacing w:after="0"/>
              <w:jc w:val="center"/>
              <w:rPr>
                <w:bCs/>
                <w:sz w:val="20"/>
              </w:rPr>
            </w:pPr>
            <w:r>
              <w:rPr>
                <w:bCs/>
                <w:sz w:val="20"/>
              </w:rPr>
              <w:t>5,653</w:t>
            </w:r>
          </w:p>
        </w:tc>
        <w:tc>
          <w:tcPr>
            <w:tcW w:w="486" w:type="pct"/>
            <w:noWrap/>
            <w:vAlign w:val="center"/>
            <w:hideMark/>
          </w:tcPr>
          <w:p w:rsidR="00CF4124" w:rsidRDefault="00CF4124" w:rsidP="009939C6">
            <w:pPr>
              <w:spacing w:after="0"/>
              <w:jc w:val="center"/>
              <w:rPr>
                <w:sz w:val="20"/>
              </w:rPr>
            </w:pPr>
            <w:r>
              <w:rPr>
                <w:sz w:val="20"/>
              </w:rPr>
              <w:t>8,819</w:t>
            </w:r>
          </w:p>
        </w:tc>
        <w:tc>
          <w:tcPr>
            <w:tcW w:w="552" w:type="pct"/>
            <w:vAlign w:val="center"/>
            <w:hideMark/>
          </w:tcPr>
          <w:p w:rsidR="00CF4124" w:rsidRDefault="00CF4124" w:rsidP="009939C6">
            <w:pPr>
              <w:spacing w:after="0"/>
              <w:jc w:val="center"/>
              <w:rPr>
                <w:sz w:val="20"/>
                <w:szCs w:val="20"/>
              </w:rPr>
            </w:pPr>
            <w:r>
              <w:rPr>
                <w:sz w:val="20"/>
                <w:szCs w:val="20"/>
              </w:rPr>
              <w:t>686</w:t>
            </w:r>
          </w:p>
        </w:tc>
        <w:tc>
          <w:tcPr>
            <w:tcW w:w="390" w:type="pct"/>
            <w:vAlign w:val="center"/>
            <w:hideMark/>
          </w:tcPr>
          <w:p w:rsidR="00CF4124" w:rsidRDefault="00CF4124" w:rsidP="009939C6">
            <w:pPr>
              <w:spacing w:after="0"/>
              <w:jc w:val="center"/>
              <w:rPr>
                <w:sz w:val="20"/>
                <w:szCs w:val="20"/>
              </w:rPr>
            </w:pPr>
            <w:r>
              <w:rPr>
                <w:sz w:val="20"/>
                <w:szCs w:val="20"/>
              </w:rPr>
              <w:t>440</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F</w:t>
            </w:r>
          </w:p>
        </w:tc>
        <w:tc>
          <w:tcPr>
            <w:tcW w:w="540" w:type="pct"/>
            <w:noWrap/>
            <w:vAlign w:val="center"/>
            <w:hideMark/>
          </w:tcPr>
          <w:p w:rsidR="00CF4124" w:rsidRDefault="00CF4124" w:rsidP="009939C6">
            <w:pPr>
              <w:spacing w:after="0"/>
              <w:jc w:val="center"/>
              <w:rPr>
                <w:sz w:val="20"/>
              </w:rPr>
            </w:pPr>
            <w:r>
              <w:rPr>
                <w:sz w:val="20"/>
              </w:rPr>
              <w:t>8,21,800</w:t>
            </w:r>
          </w:p>
        </w:tc>
        <w:tc>
          <w:tcPr>
            <w:tcW w:w="540" w:type="pct"/>
            <w:noWrap/>
            <w:vAlign w:val="center"/>
            <w:hideMark/>
          </w:tcPr>
          <w:p w:rsidR="00CF4124" w:rsidRDefault="00CF4124" w:rsidP="009939C6">
            <w:pPr>
              <w:spacing w:after="0"/>
              <w:jc w:val="center"/>
              <w:rPr>
                <w:sz w:val="20"/>
              </w:rPr>
            </w:pPr>
            <w:r>
              <w:rPr>
                <w:sz w:val="20"/>
              </w:rPr>
              <w:t>12,09,100</w:t>
            </w:r>
          </w:p>
        </w:tc>
        <w:tc>
          <w:tcPr>
            <w:tcW w:w="622" w:type="pct"/>
            <w:noWrap/>
            <w:vAlign w:val="center"/>
            <w:hideMark/>
          </w:tcPr>
          <w:p w:rsidR="00CF4124" w:rsidRDefault="00CF4124" w:rsidP="009939C6">
            <w:pPr>
              <w:spacing w:after="0"/>
              <w:jc w:val="center"/>
              <w:rPr>
                <w:sz w:val="20"/>
              </w:rPr>
            </w:pPr>
            <w:r>
              <w:rPr>
                <w:sz w:val="20"/>
              </w:rPr>
              <w:t>17,17,000</w:t>
            </w:r>
          </w:p>
        </w:tc>
        <w:tc>
          <w:tcPr>
            <w:tcW w:w="622" w:type="pct"/>
            <w:vAlign w:val="center"/>
            <w:hideMark/>
          </w:tcPr>
          <w:p w:rsidR="00CF4124" w:rsidRDefault="00CF4124" w:rsidP="009939C6">
            <w:pPr>
              <w:spacing w:after="0"/>
              <w:jc w:val="center"/>
              <w:rPr>
                <w:sz w:val="20"/>
              </w:rPr>
            </w:pPr>
            <w:r>
              <w:rPr>
                <w:sz w:val="20"/>
              </w:rPr>
              <w:t>18,84,477</w:t>
            </w:r>
          </w:p>
        </w:tc>
        <w:tc>
          <w:tcPr>
            <w:tcW w:w="551" w:type="pct"/>
            <w:noWrap/>
            <w:vAlign w:val="center"/>
            <w:hideMark/>
          </w:tcPr>
          <w:p w:rsidR="00CF4124" w:rsidRDefault="00CF4124" w:rsidP="009939C6">
            <w:pPr>
              <w:spacing w:after="0"/>
              <w:jc w:val="center"/>
              <w:rPr>
                <w:bCs/>
                <w:sz w:val="20"/>
              </w:rPr>
            </w:pPr>
            <w:r>
              <w:rPr>
                <w:bCs/>
                <w:sz w:val="20"/>
              </w:rPr>
              <w:t>4,236</w:t>
            </w:r>
          </w:p>
        </w:tc>
        <w:tc>
          <w:tcPr>
            <w:tcW w:w="486" w:type="pct"/>
            <w:noWrap/>
            <w:vAlign w:val="center"/>
            <w:hideMark/>
          </w:tcPr>
          <w:p w:rsidR="00CF4124" w:rsidRDefault="00CF4124" w:rsidP="009939C6">
            <w:pPr>
              <w:spacing w:after="0"/>
              <w:jc w:val="center"/>
              <w:rPr>
                <w:sz w:val="20"/>
              </w:rPr>
            </w:pPr>
            <w:r>
              <w:rPr>
                <w:sz w:val="20"/>
              </w:rPr>
              <w:t>11,973</w:t>
            </w:r>
          </w:p>
        </w:tc>
        <w:tc>
          <w:tcPr>
            <w:tcW w:w="552" w:type="pct"/>
            <w:vAlign w:val="center"/>
            <w:hideMark/>
          </w:tcPr>
          <w:p w:rsidR="00CF4124" w:rsidRDefault="00CF4124" w:rsidP="009939C6">
            <w:pPr>
              <w:spacing w:after="0"/>
              <w:jc w:val="center"/>
              <w:rPr>
                <w:sz w:val="20"/>
                <w:szCs w:val="20"/>
              </w:rPr>
            </w:pPr>
            <w:r>
              <w:rPr>
                <w:sz w:val="20"/>
                <w:szCs w:val="20"/>
              </w:rPr>
              <w:t>445</w:t>
            </w:r>
          </w:p>
        </w:tc>
        <w:tc>
          <w:tcPr>
            <w:tcW w:w="390" w:type="pct"/>
            <w:vAlign w:val="center"/>
            <w:hideMark/>
          </w:tcPr>
          <w:p w:rsidR="00CF4124" w:rsidRDefault="00CF4124" w:rsidP="009939C6">
            <w:pPr>
              <w:spacing w:after="0"/>
              <w:jc w:val="center"/>
              <w:rPr>
                <w:sz w:val="20"/>
                <w:szCs w:val="20"/>
              </w:rPr>
            </w:pPr>
            <w:r>
              <w:rPr>
                <w:sz w:val="20"/>
                <w:szCs w:val="20"/>
              </w:rPr>
              <w:t>157</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G</w:t>
            </w:r>
          </w:p>
        </w:tc>
        <w:tc>
          <w:tcPr>
            <w:tcW w:w="540" w:type="pct"/>
            <w:noWrap/>
            <w:vAlign w:val="center"/>
            <w:hideMark/>
          </w:tcPr>
          <w:p w:rsidR="00CF4124" w:rsidRDefault="00CF4124" w:rsidP="009939C6">
            <w:pPr>
              <w:spacing w:after="0"/>
              <w:jc w:val="center"/>
              <w:rPr>
                <w:sz w:val="20"/>
              </w:rPr>
            </w:pPr>
            <w:r>
              <w:rPr>
                <w:sz w:val="20"/>
              </w:rPr>
              <w:t>8,68,277</w:t>
            </w:r>
          </w:p>
        </w:tc>
        <w:tc>
          <w:tcPr>
            <w:tcW w:w="540" w:type="pct"/>
            <w:noWrap/>
            <w:vAlign w:val="center"/>
            <w:hideMark/>
          </w:tcPr>
          <w:p w:rsidR="00CF4124" w:rsidRDefault="00CF4124" w:rsidP="009939C6">
            <w:pPr>
              <w:spacing w:after="0"/>
              <w:jc w:val="center"/>
              <w:rPr>
                <w:sz w:val="20"/>
              </w:rPr>
            </w:pPr>
            <w:r>
              <w:rPr>
                <w:sz w:val="20"/>
              </w:rPr>
              <w:t>12,29,607</w:t>
            </w:r>
          </w:p>
        </w:tc>
        <w:tc>
          <w:tcPr>
            <w:tcW w:w="622" w:type="pct"/>
            <w:noWrap/>
            <w:vAlign w:val="center"/>
            <w:hideMark/>
          </w:tcPr>
          <w:p w:rsidR="00CF4124" w:rsidRDefault="00CF4124" w:rsidP="009939C6">
            <w:pPr>
              <w:spacing w:after="0"/>
              <w:jc w:val="center"/>
              <w:rPr>
                <w:sz w:val="20"/>
              </w:rPr>
            </w:pPr>
            <w:r>
              <w:rPr>
                <w:sz w:val="20"/>
              </w:rPr>
              <w:t>16,29,122</w:t>
            </w:r>
          </w:p>
        </w:tc>
        <w:tc>
          <w:tcPr>
            <w:tcW w:w="622" w:type="pct"/>
            <w:vAlign w:val="center"/>
            <w:hideMark/>
          </w:tcPr>
          <w:p w:rsidR="00CF4124" w:rsidRDefault="00CF4124" w:rsidP="009939C6">
            <w:pPr>
              <w:spacing w:after="0"/>
              <w:jc w:val="center"/>
              <w:rPr>
                <w:sz w:val="20"/>
              </w:rPr>
            </w:pPr>
            <w:r>
              <w:rPr>
                <w:sz w:val="20"/>
              </w:rPr>
              <w:t>17,45,958</w:t>
            </w:r>
          </w:p>
        </w:tc>
        <w:tc>
          <w:tcPr>
            <w:tcW w:w="551" w:type="pct"/>
            <w:noWrap/>
            <w:vAlign w:val="center"/>
            <w:hideMark/>
          </w:tcPr>
          <w:p w:rsidR="00CF4124" w:rsidRDefault="00CF4124" w:rsidP="009939C6">
            <w:pPr>
              <w:spacing w:after="0"/>
              <w:jc w:val="center"/>
              <w:rPr>
                <w:bCs/>
                <w:sz w:val="20"/>
              </w:rPr>
            </w:pPr>
            <w:r>
              <w:rPr>
                <w:bCs/>
                <w:sz w:val="20"/>
              </w:rPr>
              <w:t>3,730</w:t>
            </w:r>
          </w:p>
        </w:tc>
        <w:tc>
          <w:tcPr>
            <w:tcW w:w="486" w:type="pct"/>
            <w:noWrap/>
            <w:vAlign w:val="center"/>
            <w:hideMark/>
          </w:tcPr>
          <w:p w:rsidR="00CF4124" w:rsidRDefault="00CF4124" w:rsidP="009939C6">
            <w:pPr>
              <w:spacing w:after="0"/>
              <w:jc w:val="center"/>
              <w:rPr>
                <w:sz w:val="20"/>
              </w:rPr>
            </w:pPr>
            <w:r>
              <w:rPr>
                <w:sz w:val="20"/>
              </w:rPr>
              <w:t>11,073</w:t>
            </w:r>
          </w:p>
        </w:tc>
        <w:tc>
          <w:tcPr>
            <w:tcW w:w="552" w:type="pct"/>
            <w:vAlign w:val="center"/>
            <w:hideMark/>
          </w:tcPr>
          <w:p w:rsidR="00CF4124" w:rsidRDefault="00CF4124" w:rsidP="009939C6">
            <w:pPr>
              <w:spacing w:after="0"/>
              <w:jc w:val="center"/>
              <w:rPr>
                <w:sz w:val="20"/>
                <w:szCs w:val="20"/>
              </w:rPr>
            </w:pPr>
            <w:r>
              <w:rPr>
                <w:sz w:val="20"/>
                <w:szCs w:val="20"/>
              </w:rPr>
              <w:t>468</w:t>
            </w:r>
          </w:p>
        </w:tc>
        <w:tc>
          <w:tcPr>
            <w:tcW w:w="390" w:type="pct"/>
            <w:vAlign w:val="center"/>
            <w:hideMark/>
          </w:tcPr>
          <w:p w:rsidR="00CF4124" w:rsidRDefault="00CF4124" w:rsidP="009939C6">
            <w:pPr>
              <w:spacing w:after="0"/>
              <w:jc w:val="center"/>
              <w:rPr>
                <w:sz w:val="20"/>
                <w:szCs w:val="20"/>
              </w:rPr>
            </w:pPr>
            <w:r>
              <w:rPr>
                <w:sz w:val="20"/>
                <w:szCs w:val="20"/>
              </w:rPr>
              <w:t>158</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H</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w:t>
            </w:r>
          </w:p>
        </w:tc>
        <w:tc>
          <w:tcPr>
            <w:tcW w:w="622" w:type="pct"/>
            <w:noWrap/>
            <w:vAlign w:val="center"/>
            <w:hideMark/>
          </w:tcPr>
          <w:p w:rsidR="00CF4124" w:rsidRDefault="00CF4124" w:rsidP="009939C6">
            <w:pPr>
              <w:spacing w:after="0"/>
              <w:jc w:val="center"/>
              <w:rPr>
                <w:sz w:val="20"/>
              </w:rPr>
            </w:pPr>
            <w:r>
              <w:rPr>
                <w:sz w:val="20"/>
              </w:rPr>
              <w:t>12,26,000</w:t>
            </w:r>
          </w:p>
        </w:tc>
        <w:tc>
          <w:tcPr>
            <w:tcW w:w="622" w:type="pct"/>
            <w:vAlign w:val="center"/>
            <w:hideMark/>
          </w:tcPr>
          <w:p w:rsidR="00CF4124" w:rsidRDefault="00CF4124" w:rsidP="009939C6">
            <w:pPr>
              <w:spacing w:after="0"/>
              <w:jc w:val="center"/>
              <w:rPr>
                <w:sz w:val="20"/>
              </w:rPr>
            </w:pPr>
            <w:r>
              <w:rPr>
                <w:sz w:val="20"/>
              </w:rPr>
              <w:t>16,54,040</w:t>
            </w:r>
          </w:p>
        </w:tc>
        <w:tc>
          <w:tcPr>
            <w:tcW w:w="551" w:type="pct"/>
            <w:noWrap/>
            <w:vAlign w:val="center"/>
            <w:hideMark/>
          </w:tcPr>
          <w:p w:rsidR="00CF4124" w:rsidRDefault="00CF4124" w:rsidP="009939C6">
            <w:pPr>
              <w:spacing w:after="0"/>
              <w:jc w:val="center"/>
              <w:rPr>
                <w:bCs/>
                <w:sz w:val="20"/>
              </w:rPr>
            </w:pPr>
            <w:r>
              <w:rPr>
                <w:bCs/>
                <w:sz w:val="20"/>
              </w:rPr>
              <w:t>2,757</w:t>
            </w:r>
          </w:p>
        </w:tc>
        <w:tc>
          <w:tcPr>
            <w:tcW w:w="486" w:type="pct"/>
            <w:noWrap/>
            <w:vAlign w:val="center"/>
            <w:hideMark/>
          </w:tcPr>
          <w:p w:rsidR="00CF4124" w:rsidRDefault="00CF4124" w:rsidP="009939C6">
            <w:pPr>
              <w:spacing w:after="0"/>
              <w:jc w:val="center"/>
              <w:rPr>
                <w:sz w:val="20"/>
              </w:rPr>
            </w:pPr>
            <w:r>
              <w:rPr>
                <w:sz w:val="20"/>
              </w:rPr>
              <w:t>5,315</w:t>
            </w:r>
          </w:p>
        </w:tc>
        <w:tc>
          <w:tcPr>
            <w:tcW w:w="552" w:type="pct"/>
            <w:vAlign w:val="center"/>
            <w:hideMark/>
          </w:tcPr>
          <w:p w:rsidR="00CF4124" w:rsidRDefault="00CF4124" w:rsidP="009939C6">
            <w:pPr>
              <w:spacing w:after="0"/>
              <w:jc w:val="center"/>
              <w:rPr>
                <w:sz w:val="20"/>
                <w:szCs w:val="20"/>
              </w:rPr>
            </w:pPr>
            <w:r>
              <w:rPr>
                <w:sz w:val="20"/>
                <w:szCs w:val="20"/>
              </w:rPr>
              <w:t>600</w:t>
            </w:r>
          </w:p>
        </w:tc>
        <w:tc>
          <w:tcPr>
            <w:tcW w:w="390" w:type="pct"/>
            <w:vAlign w:val="center"/>
            <w:hideMark/>
          </w:tcPr>
          <w:p w:rsidR="00CF4124" w:rsidRDefault="00CF4124" w:rsidP="009939C6">
            <w:pPr>
              <w:spacing w:after="0"/>
              <w:jc w:val="center"/>
              <w:rPr>
                <w:sz w:val="20"/>
                <w:szCs w:val="20"/>
              </w:rPr>
            </w:pPr>
            <w:r>
              <w:rPr>
                <w:sz w:val="20"/>
                <w:szCs w:val="20"/>
              </w:rPr>
              <w:t>311</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J</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2,37,455</w:t>
            </w:r>
          </w:p>
        </w:tc>
        <w:tc>
          <w:tcPr>
            <w:tcW w:w="622" w:type="pct"/>
            <w:noWrap/>
            <w:vAlign w:val="center"/>
            <w:hideMark/>
          </w:tcPr>
          <w:p w:rsidR="00CF4124" w:rsidRDefault="00CF4124" w:rsidP="009939C6">
            <w:pPr>
              <w:spacing w:after="0"/>
              <w:jc w:val="center"/>
              <w:rPr>
                <w:sz w:val="20"/>
              </w:rPr>
            </w:pPr>
            <w:r>
              <w:rPr>
                <w:sz w:val="20"/>
              </w:rPr>
              <w:t>4,07,745</w:t>
            </w:r>
          </w:p>
        </w:tc>
        <w:tc>
          <w:tcPr>
            <w:tcW w:w="622" w:type="pct"/>
            <w:vAlign w:val="center"/>
            <w:hideMark/>
          </w:tcPr>
          <w:p w:rsidR="00CF4124" w:rsidRDefault="00CF4124" w:rsidP="009939C6">
            <w:pPr>
              <w:spacing w:after="0"/>
              <w:jc w:val="center"/>
              <w:rPr>
                <w:sz w:val="20"/>
              </w:rPr>
            </w:pPr>
            <w:r>
              <w:rPr>
                <w:sz w:val="20"/>
              </w:rPr>
              <w:t>9,27,401</w:t>
            </w:r>
          </w:p>
        </w:tc>
        <w:tc>
          <w:tcPr>
            <w:tcW w:w="551" w:type="pct"/>
            <w:noWrap/>
            <w:vAlign w:val="center"/>
            <w:hideMark/>
          </w:tcPr>
          <w:p w:rsidR="00CF4124" w:rsidRDefault="00CF4124" w:rsidP="009939C6">
            <w:pPr>
              <w:spacing w:after="0"/>
              <w:jc w:val="center"/>
              <w:rPr>
                <w:bCs/>
                <w:sz w:val="20"/>
              </w:rPr>
            </w:pPr>
            <w:r>
              <w:rPr>
                <w:bCs/>
                <w:sz w:val="20"/>
              </w:rPr>
              <w:t>4,547</w:t>
            </w:r>
          </w:p>
        </w:tc>
        <w:tc>
          <w:tcPr>
            <w:tcW w:w="486" w:type="pct"/>
            <w:noWrap/>
            <w:vAlign w:val="center"/>
            <w:hideMark/>
          </w:tcPr>
          <w:p w:rsidR="00CF4124" w:rsidRDefault="00CF4124" w:rsidP="009939C6">
            <w:pPr>
              <w:spacing w:after="0"/>
              <w:jc w:val="center"/>
              <w:rPr>
                <w:sz w:val="20"/>
              </w:rPr>
            </w:pPr>
            <w:r>
              <w:rPr>
                <w:sz w:val="20"/>
              </w:rPr>
              <w:t>15,143</w:t>
            </w:r>
          </w:p>
        </w:tc>
        <w:tc>
          <w:tcPr>
            <w:tcW w:w="552" w:type="pct"/>
            <w:vAlign w:val="center"/>
            <w:hideMark/>
          </w:tcPr>
          <w:p w:rsidR="00CF4124" w:rsidRDefault="00CF4124" w:rsidP="009939C6">
            <w:pPr>
              <w:spacing w:after="0"/>
              <w:jc w:val="center"/>
              <w:rPr>
                <w:sz w:val="20"/>
                <w:szCs w:val="20"/>
              </w:rPr>
            </w:pPr>
            <w:r>
              <w:rPr>
                <w:sz w:val="20"/>
                <w:szCs w:val="20"/>
              </w:rPr>
              <w:t>204</w:t>
            </w:r>
          </w:p>
        </w:tc>
        <w:tc>
          <w:tcPr>
            <w:tcW w:w="390" w:type="pct"/>
            <w:vAlign w:val="center"/>
            <w:hideMark/>
          </w:tcPr>
          <w:p w:rsidR="00CF4124" w:rsidRDefault="00CF4124" w:rsidP="009939C6">
            <w:pPr>
              <w:spacing w:after="0"/>
              <w:jc w:val="center"/>
              <w:rPr>
                <w:sz w:val="20"/>
                <w:szCs w:val="20"/>
              </w:rPr>
            </w:pPr>
            <w:r>
              <w:rPr>
                <w:sz w:val="20"/>
                <w:szCs w:val="20"/>
              </w:rPr>
              <w:t>61</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K I</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w:t>
            </w:r>
          </w:p>
        </w:tc>
        <w:tc>
          <w:tcPr>
            <w:tcW w:w="622" w:type="pct"/>
            <w:noWrap/>
            <w:vAlign w:val="center"/>
            <w:hideMark/>
          </w:tcPr>
          <w:p w:rsidR="00CF4124" w:rsidRDefault="00CF4124" w:rsidP="009939C6">
            <w:pPr>
              <w:spacing w:after="0"/>
              <w:jc w:val="center"/>
              <w:rPr>
                <w:sz w:val="20"/>
              </w:rPr>
            </w:pPr>
            <w:r>
              <w:rPr>
                <w:sz w:val="20"/>
              </w:rPr>
              <w:t>2,38,258</w:t>
            </w:r>
          </w:p>
        </w:tc>
        <w:tc>
          <w:tcPr>
            <w:tcW w:w="622" w:type="pct"/>
            <w:vAlign w:val="center"/>
            <w:hideMark/>
          </w:tcPr>
          <w:p w:rsidR="00CF4124" w:rsidRDefault="00CF4124" w:rsidP="009939C6">
            <w:pPr>
              <w:spacing w:after="0"/>
              <w:jc w:val="center"/>
              <w:rPr>
                <w:sz w:val="20"/>
              </w:rPr>
            </w:pPr>
            <w:r>
              <w:rPr>
                <w:sz w:val="20"/>
              </w:rPr>
              <w:t>8,54,295</w:t>
            </w:r>
          </w:p>
        </w:tc>
        <w:tc>
          <w:tcPr>
            <w:tcW w:w="551" w:type="pct"/>
            <w:noWrap/>
            <w:vAlign w:val="center"/>
            <w:hideMark/>
          </w:tcPr>
          <w:p w:rsidR="00CF4124" w:rsidRDefault="00CF4124" w:rsidP="009939C6">
            <w:pPr>
              <w:spacing w:after="0"/>
              <w:jc w:val="center"/>
              <w:rPr>
                <w:bCs/>
                <w:sz w:val="20"/>
              </w:rPr>
            </w:pPr>
            <w:r>
              <w:rPr>
                <w:bCs/>
                <w:sz w:val="20"/>
              </w:rPr>
              <w:t>3,464</w:t>
            </w:r>
          </w:p>
        </w:tc>
        <w:tc>
          <w:tcPr>
            <w:tcW w:w="486" w:type="pct"/>
            <w:noWrap/>
            <w:vAlign w:val="center"/>
            <w:hideMark/>
          </w:tcPr>
          <w:p w:rsidR="00CF4124" w:rsidRDefault="00CF4124" w:rsidP="009939C6">
            <w:pPr>
              <w:spacing w:after="0"/>
              <w:jc w:val="center"/>
              <w:rPr>
                <w:sz w:val="20"/>
              </w:rPr>
            </w:pPr>
            <w:r>
              <w:rPr>
                <w:sz w:val="20"/>
              </w:rPr>
              <w:t>4,100</w:t>
            </w:r>
          </w:p>
        </w:tc>
        <w:tc>
          <w:tcPr>
            <w:tcW w:w="552" w:type="pct"/>
            <w:vAlign w:val="center"/>
            <w:hideMark/>
          </w:tcPr>
          <w:p w:rsidR="00CF4124" w:rsidRDefault="00CF4124" w:rsidP="009939C6">
            <w:pPr>
              <w:spacing w:after="0"/>
              <w:jc w:val="center"/>
              <w:rPr>
                <w:sz w:val="20"/>
                <w:szCs w:val="20"/>
              </w:rPr>
            </w:pPr>
            <w:r>
              <w:rPr>
                <w:sz w:val="20"/>
                <w:szCs w:val="20"/>
              </w:rPr>
              <w:t>247</w:t>
            </w:r>
          </w:p>
        </w:tc>
        <w:tc>
          <w:tcPr>
            <w:tcW w:w="390" w:type="pct"/>
            <w:vAlign w:val="center"/>
            <w:hideMark/>
          </w:tcPr>
          <w:p w:rsidR="00CF4124" w:rsidRDefault="00CF4124" w:rsidP="009939C6">
            <w:pPr>
              <w:spacing w:after="0"/>
              <w:jc w:val="center"/>
              <w:rPr>
                <w:sz w:val="20"/>
                <w:szCs w:val="20"/>
              </w:rPr>
            </w:pPr>
            <w:r>
              <w:rPr>
                <w:sz w:val="20"/>
                <w:szCs w:val="20"/>
              </w:rPr>
              <w:t>208</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K II</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w:t>
            </w:r>
          </w:p>
        </w:tc>
        <w:tc>
          <w:tcPr>
            <w:tcW w:w="622" w:type="pct"/>
            <w:noWrap/>
            <w:vAlign w:val="center"/>
            <w:hideMark/>
          </w:tcPr>
          <w:p w:rsidR="00CF4124" w:rsidRDefault="00CF4124" w:rsidP="009939C6">
            <w:pPr>
              <w:spacing w:after="0"/>
              <w:jc w:val="center"/>
              <w:rPr>
                <w:sz w:val="20"/>
              </w:rPr>
            </w:pPr>
            <w:r>
              <w:rPr>
                <w:sz w:val="20"/>
              </w:rPr>
              <w:t>3,30,000</w:t>
            </w:r>
          </w:p>
        </w:tc>
        <w:tc>
          <w:tcPr>
            <w:tcW w:w="622" w:type="pct"/>
            <w:vAlign w:val="center"/>
            <w:hideMark/>
          </w:tcPr>
          <w:p w:rsidR="00CF4124" w:rsidRDefault="00CF4124" w:rsidP="009939C6">
            <w:pPr>
              <w:spacing w:after="0"/>
              <w:jc w:val="center"/>
              <w:rPr>
                <w:sz w:val="20"/>
              </w:rPr>
            </w:pPr>
            <w:r>
              <w:rPr>
                <w:sz w:val="20"/>
              </w:rPr>
              <w:t>10,63,800</w:t>
            </w:r>
          </w:p>
        </w:tc>
        <w:tc>
          <w:tcPr>
            <w:tcW w:w="551" w:type="pct"/>
            <w:noWrap/>
            <w:vAlign w:val="center"/>
            <w:hideMark/>
          </w:tcPr>
          <w:p w:rsidR="00CF4124" w:rsidRDefault="00CF4124" w:rsidP="009939C6">
            <w:pPr>
              <w:spacing w:after="0"/>
              <w:jc w:val="center"/>
              <w:rPr>
                <w:bCs/>
                <w:sz w:val="20"/>
              </w:rPr>
            </w:pPr>
            <w:r>
              <w:rPr>
                <w:bCs/>
                <w:sz w:val="20"/>
              </w:rPr>
              <w:t>2,957</w:t>
            </w:r>
          </w:p>
        </w:tc>
        <w:tc>
          <w:tcPr>
            <w:tcW w:w="486" w:type="pct"/>
            <w:noWrap/>
            <w:vAlign w:val="center"/>
            <w:hideMark/>
          </w:tcPr>
          <w:p w:rsidR="00CF4124" w:rsidRDefault="00CF4124" w:rsidP="009939C6">
            <w:pPr>
              <w:spacing w:after="0"/>
              <w:jc w:val="center"/>
              <w:rPr>
                <w:sz w:val="20"/>
              </w:rPr>
            </w:pPr>
            <w:r>
              <w:rPr>
                <w:sz w:val="20"/>
              </w:rPr>
              <w:t>6,805</w:t>
            </w:r>
          </w:p>
        </w:tc>
        <w:tc>
          <w:tcPr>
            <w:tcW w:w="552" w:type="pct"/>
            <w:vAlign w:val="center"/>
            <w:hideMark/>
          </w:tcPr>
          <w:p w:rsidR="00CF4124" w:rsidRDefault="00CF4124" w:rsidP="009939C6">
            <w:pPr>
              <w:spacing w:after="0"/>
              <w:jc w:val="center"/>
              <w:rPr>
                <w:sz w:val="20"/>
                <w:szCs w:val="20"/>
              </w:rPr>
            </w:pPr>
            <w:r>
              <w:rPr>
                <w:sz w:val="20"/>
                <w:szCs w:val="20"/>
              </w:rPr>
              <w:t>360</w:t>
            </w:r>
          </w:p>
        </w:tc>
        <w:tc>
          <w:tcPr>
            <w:tcW w:w="390" w:type="pct"/>
            <w:vAlign w:val="center"/>
            <w:hideMark/>
          </w:tcPr>
          <w:p w:rsidR="00CF4124" w:rsidRDefault="00CF4124" w:rsidP="009939C6">
            <w:pPr>
              <w:spacing w:after="0"/>
              <w:jc w:val="center"/>
              <w:rPr>
                <w:sz w:val="20"/>
                <w:szCs w:val="20"/>
              </w:rPr>
            </w:pPr>
            <w:r>
              <w:rPr>
                <w:sz w:val="20"/>
                <w:szCs w:val="20"/>
              </w:rPr>
              <w:t>156</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L</w:t>
            </w:r>
          </w:p>
        </w:tc>
        <w:tc>
          <w:tcPr>
            <w:tcW w:w="540" w:type="pct"/>
            <w:noWrap/>
            <w:vAlign w:val="center"/>
            <w:hideMark/>
          </w:tcPr>
          <w:p w:rsidR="00CF4124" w:rsidRDefault="00CF4124" w:rsidP="009939C6">
            <w:pPr>
              <w:spacing w:after="0"/>
              <w:jc w:val="center"/>
              <w:rPr>
                <w:sz w:val="20"/>
              </w:rPr>
            </w:pPr>
            <w:r>
              <w:rPr>
                <w:sz w:val="20"/>
              </w:rPr>
              <w:t>88,342</w:t>
            </w:r>
          </w:p>
        </w:tc>
        <w:tc>
          <w:tcPr>
            <w:tcW w:w="540" w:type="pct"/>
            <w:noWrap/>
            <w:vAlign w:val="center"/>
            <w:hideMark/>
          </w:tcPr>
          <w:p w:rsidR="00CF4124" w:rsidRDefault="00CF4124" w:rsidP="009939C6">
            <w:pPr>
              <w:spacing w:after="0"/>
              <w:jc w:val="center"/>
              <w:rPr>
                <w:sz w:val="20"/>
              </w:rPr>
            </w:pPr>
            <w:r>
              <w:rPr>
                <w:sz w:val="20"/>
              </w:rPr>
              <w:t>1,57,561</w:t>
            </w:r>
          </w:p>
        </w:tc>
        <w:tc>
          <w:tcPr>
            <w:tcW w:w="622" w:type="pct"/>
            <w:noWrap/>
            <w:vAlign w:val="center"/>
            <w:hideMark/>
          </w:tcPr>
          <w:p w:rsidR="00CF4124" w:rsidRDefault="00CF4124" w:rsidP="009939C6">
            <w:pPr>
              <w:spacing w:after="0"/>
              <w:jc w:val="center"/>
              <w:rPr>
                <w:sz w:val="20"/>
              </w:rPr>
            </w:pPr>
            <w:r>
              <w:rPr>
                <w:sz w:val="20"/>
              </w:rPr>
              <w:t>2,02,696</w:t>
            </w:r>
          </w:p>
        </w:tc>
        <w:tc>
          <w:tcPr>
            <w:tcW w:w="622" w:type="pct"/>
            <w:vAlign w:val="center"/>
            <w:hideMark/>
          </w:tcPr>
          <w:p w:rsidR="00CF4124" w:rsidRDefault="00CF4124" w:rsidP="009939C6">
            <w:pPr>
              <w:spacing w:after="0"/>
              <w:jc w:val="center"/>
              <w:rPr>
                <w:sz w:val="20"/>
              </w:rPr>
            </w:pPr>
            <w:r>
              <w:rPr>
                <w:sz w:val="20"/>
              </w:rPr>
              <w:t>3,12,664</w:t>
            </w:r>
          </w:p>
        </w:tc>
        <w:tc>
          <w:tcPr>
            <w:tcW w:w="551" w:type="pct"/>
            <w:noWrap/>
            <w:vAlign w:val="center"/>
            <w:hideMark/>
          </w:tcPr>
          <w:p w:rsidR="00CF4124" w:rsidRDefault="00CF4124" w:rsidP="009939C6">
            <w:pPr>
              <w:spacing w:after="0"/>
              <w:jc w:val="center"/>
              <w:rPr>
                <w:bCs/>
                <w:sz w:val="20"/>
              </w:rPr>
            </w:pPr>
            <w:r>
              <w:rPr>
                <w:bCs/>
                <w:sz w:val="20"/>
              </w:rPr>
              <w:t>5,344</w:t>
            </w:r>
          </w:p>
        </w:tc>
        <w:tc>
          <w:tcPr>
            <w:tcW w:w="486" w:type="pct"/>
            <w:noWrap/>
            <w:vAlign w:val="center"/>
            <w:hideMark/>
          </w:tcPr>
          <w:p w:rsidR="00CF4124" w:rsidRDefault="00CF4124" w:rsidP="009939C6">
            <w:pPr>
              <w:spacing w:after="0"/>
              <w:jc w:val="center"/>
              <w:rPr>
                <w:sz w:val="20"/>
              </w:rPr>
            </w:pPr>
            <w:r>
              <w:rPr>
                <w:sz w:val="20"/>
              </w:rPr>
              <w:t>24,788</w:t>
            </w:r>
          </w:p>
        </w:tc>
        <w:tc>
          <w:tcPr>
            <w:tcW w:w="552" w:type="pct"/>
            <w:vAlign w:val="center"/>
            <w:hideMark/>
          </w:tcPr>
          <w:p w:rsidR="00CF4124" w:rsidRDefault="00CF4124" w:rsidP="009939C6">
            <w:pPr>
              <w:spacing w:after="0"/>
              <w:jc w:val="center"/>
              <w:rPr>
                <w:sz w:val="20"/>
                <w:szCs w:val="20"/>
              </w:rPr>
            </w:pPr>
            <w:r>
              <w:rPr>
                <w:sz w:val="20"/>
                <w:szCs w:val="20"/>
              </w:rPr>
              <w:t>59</w:t>
            </w:r>
          </w:p>
        </w:tc>
        <w:tc>
          <w:tcPr>
            <w:tcW w:w="390" w:type="pct"/>
            <w:vAlign w:val="center"/>
            <w:hideMark/>
          </w:tcPr>
          <w:p w:rsidR="00CF4124" w:rsidRDefault="00CF4124" w:rsidP="009939C6">
            <w:pPr>
              <w:spacing w:after="0"/>
              <w:jc w:val="center"/>
              <w:rPr>
                <w:sz w:val="20"/>
                <w:szCs w:val="20"/>
              </w:rPr>
            </w:pPr>
            <w:r>
              <w:rPr>
                <w:sz w:val="20"/>
                <w:szCs w:val="20"/>
              </w:rPr>
              <w:t>13</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M</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80,579</w:t>
            </w:r>
          </w:p>
        </w:tc>
        <w:tc>
          <w:tcPr>
            <w:tcW w:w="622" w:type="pct"/>
            <w:noWrap/>
            <w:vAlign w:val="center"/>
            <w:hideMark/>
          </w:tcPr>
          <w:p w:rsidR="00CF4124" w:rsidRDefault="00CF4124" w:rsidP="009939C6">
            <w:pPr>
              <w:spacing w:after="0"/>
              <w:jc w:val="center"/>
              <w:rPr>
                <w:sz w:val="20"/>
              </w:rPr>
            </w:pPr>
            <w:r>
              <w:rPr>
                <w:sz w:val="20"/>
              </w:rPr>
              <w:t>2,84,000</w:t>
            </w:r>
          </w:p>
        </w:tc>
        <w:tc>
          <w:tcPr>
            <w:tcW w:w="622" w:type="pct"/>
            <w:vAlign w:val="center"/>
            <w:hideMark/>
          </w:tcPr>
          <w:p w:rsidR="00CF4124" w:rsidRDefault="00CF4124" w:rsidP="009939C6">
            <w:pPr>
              <w:spacing w:after="0"/>
              <w:jc w:val="center"/>
              <w:rPr>
                <w:sz w:val="20"/>
              </w:rPr>
            </w:pPr>
            <w:r>
              <w:rPr>
                <w:sz w:val="20"/>
              </w:rPr>
              <w:t>7,78,428</w:t>
            </w:r>
          </w:p>
        </w:tc>
        <w:tc>
          <w:tcPr>
            <w:tcW w:w="551" w:type="pct"/>
            <w:noWrap/>
            <w:vAlign w:val="center"/>
            <w:hideMark/>
          </w:tcPr>
          <w:p w:rsidR="00CF4124" w:rsidRDefault="00CF4124" w:rsidP="009939C6">
            <w:pPr>
              <w:spacing w:after="0"/>
              <w:jc w:val="center"/>
              <w:rPr>
                <w:bCs/>
                <w:sz w:val="20"/>
              </w:rPr>
            </w:pPr>
            <w:r>
              <w:rPr>
                <w:bCs/>
                <w:sz w:val="20"/>
              </w:rPr>
              <w:t>3,235</w:t>
            </w:r>
          </w:p>
        </w:tc>
        <w:tc>
          <w:tcPr>
            <w:tcW w:w="486" w:type="pct"/>
            <w:noWrap/>
            <w:vAlign w:val="center"/>
            <w:hideMark/>
          </w:tcPr>
          <w:p w:rsidR="00CF4124" w:rsidRDefault="00CF4124" w:rsidP="009939C6">
            <w:pPr>
              <w:spacing w:after="0"/>
              <w:jc w:val="center"/>
              <w:rPr>
                <w:sz w:val="20"/>
              </w:rPr>
            </w:pPr>
            <w:r>
              <w:rPr>
                <w:sz w:val="20"/>
              </w:rPr>
              <w:t>5,516</w:t>
            </w:r>
          </w:p>
        </w:tc>
        <w:tc>
          <w:tcPr>
            <w:tcW w:w="552" w:type="pct"/>
            <w:vAlign w:val="center"/>
            <w:hideMark/>
          </w:tcPr>
          <w:p w:rsidR="00CF4124" w:rsidRDefault="00CF4124" w:rsidP="009939C6">
            <w:pPr>
              <w:spacing w:after="0"/>
              <w:jc w:val="center"/>
              <w:rPr>
                <w:sz w:val="20"/>
                <w:szCs w:val="20"/>
              </w:rPr>
            </w:pPr>
            <w:r>
              <w:rPr>
                <w:sz w:val="20"/>
                <w:szCs w:val="20"/>
              </w:rPr>
              <w:t>241</w:t>
            </w:r>
          </w:p>
        </w:tc>
        <w:tc>
          <w:tcPr>
            <w:tcW w:w="390" w:type="pct"/>
            <w:vAlign w:val="center"/>
            <w:hideMark/>
          </w:tcPr>
          <w:p w:rsidR="00CF4124" w:rsidRDefault="00CF4124" w:rsidP="009939C6">
            <w:pPr>
              <w:spacing w:after="0"/>
              <w:jc w:val="center"/>
              <w:rPr>
                <w:sz w:val="20"/>
                <w:szCs w:val="20"/>
              </w:rPr>
            </w:pPr>
            <w:r>
              <w:rPr>
                <w:sz w:val="20"/>
                <w:szCs w:val="20"/>
              </w:rPr>
              <w:t>141</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N</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w:t>
            </w:r>
          </w:p>
        </w:tc>
        <w:tc>
          <w:tcPr>
            <w:tcW w:w="622" w:type="pct"/>
            <w:noWrap/>
            <w:vAlign w:val="center"/>
            <w:hideMark/>
          </w:tcPr>
          <w:p w:rsidR="00CF4124" w:rsidRDefault="00CF4124" w:rsidP="009939C6">
            <w:pPr>
              <w:spacing w:after="0"/>
              <w:jc w:val="center"/>
              <w:rPr>
                <w:sz w:val="20"/>
              </w:rPr>
            </w:pPr>
            <w:r>
              <w:rPr>
                <w:sz w:val="20"/>
              </w:rPr>
              <w:t>1,41,217</w:t>
            </w:r>
          </w:p>
        </w:tc>
        <w:tc>
          <w:tcPr>
            <w:tcW w:w="622" w:type="pct"/>
            <w:vAlign w:val="center"/>
            <w:hideMark/>
          </w:tcPr>
          <w:p w:rsidR="00CF4124" w:rsidRDefault="00CF4124" w:rsidP="009939C6">
            <w:pPr>
              <w:spacing w:after="0"/>
              <w:jc w:val="center"/>
              <w:rPr>
                <w:sz w:val="20"/>
              </w:rPr>
            </w:pPr>
            <w:r>
              <w:rPr>
                <w:sz w:val="20"/>
              </w:rPr>
              <w:t>3,04,528</w:t>
            </w:r>
          </w:p>
        </w:tc>
        <w:tc>
          <w:tcPr>
            <w:tcW w:w="551" w:type="pct"/>
            <w:noWrap/>
            <w:vAlign w:val="center"/>
            <w:hideMark/>
          </w:tcPr>
          <w:p w:rsidR="00CF4124" w:rsidRDefault="00CF4124" w:rsidP="009939C6">
            <w:pPr>
              <w:spacing w:after="0"/>
              <w:jc w:val="center"/>
              <w:rPr>
                <w:bCs/>
                <w:sz w:val="20"/>
              </w:rPr>
            </w:pPr>
            <w:r>
              <w:rPr>
                <w:bCs/>
                <w:sz w:val="20"/>
              </w:rPr>
              <w:t>4,704</w:t>
            </w:r>
          </w:p>
        </w:tc>
        <w:tc>
          <w:tcPr>
            <w:tcW w:w="486" w:type="pct"/>
            <w:noWrap/>
            <w:vAlign w:val="center"/>
            <w:hideMark/>
          </w:tcPr>
          <w:p w:rsidR="00CF4124" w:rsidRDefault="00CF4124" w:rsidP="009939C6">
            <w:pPr>
              <w:spacing w:after="0"/>
              <w:jc w:val="center"/>
              <w:rPr>
                <w:sz w:val="20"/>
              </w:rPr>
            </w:pPr>
            <w:r>
              <w:rPr>
                <w:sz w:val="20"/>
              </w:rPr>
              <w:t>14,800</w:t>
            </w:r>
          </w:p>
        </w:tc>
        <w:tc>
          <w:tcPr>
            <w:tcW w:w="552" w:type="pct"/>
            <w:vAlign w:val="center"/>
            <w:hideMark/>
          </w:tcPr>
          <w:p w:rsidR="00CF4124" w:rsidRDefault="00CF4124" w:rsidP="009939C6">
            <w:pPr>
              <w:spacing w:after="0"/>
              <w:jc w:val="center"/>
              <w:rPr>
                <w:sz w:val="20"/>
                <w:szCs w:val="20"/>
              </w:rPr>
            </w:pPr>
            <w:r>
              <w:rPr>
                <w:sz w:val="20"/>
                <w:szCs w:val="20"/>
              </w:rPr>
              <w:t>65</w:t>
            </w:r>
          </w:p>
        </w:tc>
        <w:tc>
          <w:tcPr>
            <w:tcW w:w="390" w:type="pct"/>
            <w:vAlign w:val="center"/>
            <w:hideMark/>
          </w:tcPr>
          <w:p w:rsidR="00CF4124" w:rsidRDefault="00CF4124" w:rsidP="009939C6">
            <w:pPr>
              <w:spacing w:after="0"/>
              <w:jc w:val="center"/>
              <w:rPr>
                <w:sz w:val="20"/>
                <w:szCs w:val="20"/>
              </w:rPr>
            </w:pPr>
            <w:r>
              <w:rPr>
                <w:sz w:val="20"/>
                <w:szCs w:val="20"/>
              </w:rPr>
              <w:t>21</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P I</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1,07,204</w:t>
            </w:r>
          </w:p>
        </w:tc>
        <w:tc>
          <w:tcPr>
            <w:tcW w:w="622" w:type="pct"/>
            <w:noWrap/>
            <w:vAlign w:val="center"/>
            <w:hideMark/>
          </w:tcPr>
          <w:p w:rsidR="00CF4124" w:rsidRDefault="00CF4124" w:rsidP="009939C6">
            <w:pPr>
              <w:spacing w:after="0"/>
              <w:jc w:val="center"/>
              <w:rPr>
                <w:sz w:val="20"/>
              </w:rPr>
            </w:pPr>
            <w:r>
              <w:rPr>
                <w:sz w:val="20"/>
              </w:rPr>
              <w:t>1,45,618</w:t>
            </w:r>
          </w:p>
        </w:tc>
        <w:tc>
          <w:tcPr>
            <w:tcW w:w="622" w:type="pct"/>
            <w:vAlign w:val="center"/>
            <w:hideMark/>
          </w:tcPr>
          <w:p w:rsidR="00CF4124" w:rsidRDefault="00CF4124" w:rsidP="009939C6">
            <w:pPr>
              <w:spacing w:after="0"/>
              <w:jc w:val="center"/>
              <w:rPr>
                <w:sz w:val="20"/>
              </w:rPr>
            </w:pPr>
            <w:r>
              <w:rPr>
                <w:sz w:val="20"/>
              </w:rPr>
              <w:t>3,24,109</w:t>
            </w:r>
          </w:p>
        </w:tc>
        <w:tc>
          <w:tcPr>
            <w:tcW w:w="551" w:type="pct"/>
            <w:noWrap/>
            <w:vAlign w:val="center"/>
            <w:hideMark/>
          </w:tcPr>
          <w:p w:rsidR="00CF4124" w:rsidRDefault="00CF4124" w:rsidP="009939C6">
            <w:pPr>
              <w:spacing w:after="0"/>
              <w:jc w:val="center"/>
              <w:rPr>
                <w:bCs/>
                <w:sz w:val="20"/>
              </w:rPr>
            </w:pPr>
            <w:r>
              <w:rPr>
                <w:bCs/>
                <w:sz w:val="20"/>
              </w:rPr>
              <w:t>3,164</w:t>
            </w:r>
          </w:p>
        </w:tc>
        <w:tc>
          <w:tcPr>
            <w:tcW w:w="486" w:type="pct"/>
            <w:noWrap/>
            <w:vAlign w:val="center"/>
            <w:hideMark/>
          </w:tcPr>
          <w:p w:rsidR="00CF4124" w:rsidRDefault="00CF4124" w:rsidP="009939C6">
            <w:pPr>
              <w:spacing w:after="0"/>
              <w:jc w:val="center"/>
              <w:rPr>
                <w:sz w:val="20"/>
              </w:rPr>
            </w:pPr>
            <w:r>
              <w:rPr>
                <w:sz w:val="20"/>
              </w:rPr>
              <w:t>10,398</w:t>
            </w:r>
          </w:p>
        </w:tc>
        <w:tc>
          <w:tcPr>
            <w:tcW w:w="552" w:type="pct"/>
            <w:vAlign w:val="center"/>
            <w:hideMark/>
          </w:tcPr>
          <w:p w:rsidR="00CF4124" w:rsidRDefault="00CF4124" w:rsidP="009939C6">
            <w:pPr>
              <w:spacing w:after="0"/>
              <w:jc w:val="center"/>
              <w:rPr>
                <w:sz w:val="20"/>
                <w:szCs w:val="20"/>
              </w:rPr>
            </w:pPr>
            <w:r>
              <w:rPr>
                <w:sz w:val="20"/>
                <w:szCs w:val="20"/>
              </w:rPr>
              <w:t>102</w:t>
            </w:r>
          </w:p>
        </w:tc>
        <w:tc>
          <w:tcPr>
            <w:tcW w:w="390" w:type="pct"/>
            <w:vAlign w:val="center"/>
            <w:hideMark/>
          </w:tcPr>
          <w:p w:rsidR="00CF4124" w:rsidRDefault="00CF4124" w:rsidP="009939C6">
            <w:pPr>
              <w:spacing w:after="0"/>
              <w:jc w:val="center"/>
              <w:rPr>
                <w:sz w:val="20"/>
                <w:szCs w:val="20"/>
              </w:rPr>
            </w:pPr>
            <w:r>
              <w:rPr>
                <w:sz w:val="20"/>
                <w:szCs w:val="20"/>
              </w:rPr>
              <w:t>31</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P II</w:t>
            </w:r>
          </w:p>
        </w:tc>
        <w:tc>
          <w:tcPr>
            <w:tcW w:w="540" w:type="pct"/>
            <w:noWrap/>
            <w:vAlign w:val="center"/>
            <w:hideMark/>
          </w:tcPr>
          <w:p w:rsidR="00CF4124" w:rsidRDefault="00CF4124" w:rsidP="009939C6">
            <w:pPr>
              <w:spacing w:after="0"/>
              <w:jc w:val="center"/>
              <w:rPr>
                <w:sz w:val="20"/>
              </w:rPr>
            </w:pPr>
            <w:r>
              <w:rPr>
                <w:sz w:val="20"/>
              </w:rPr>
              <w:t>-</w:t>
            </w:r>
          </w:p>
        </w:tc>
        <w:tc>
          <w:tcPr>
            <w:tcW w:w="540" w:type="pct"/>
            <w:noWrap/>
            <w:vAlign w:val="center"/>
            <w:hideMark/>
          </w:tcPr>
          <w:p w:rsidR="00CF4124" w:rsidRDefault="00CF4124" w:rsidP="009939C6">
            <w:pPr>
              <w:spacing w:after="0"/>
              <w:jc w:val="center"/>
              <w:rPr>
                <w:sz w:val="20"/>
              </w:rPr>
            </w:pPr>
            <w:r>
              <w:rPr>
                <w:sz w:val="20"/>
              </w:rPr>
              <w:t>-</w:t>
            </w:r>
          </w:p>
        </w:tc>
        <w:tc>
          <w:tcPr>
            <w:tcW w:w="622" w:type="pct"/>
            <w:noWrap/>
            <w:vAlign w:val="center"/>
            <w:hideMark/>
          </w:tcPr>
          <w:p w:rsidR="00CF4124" w:rsidRDefault="00CF4124" w:rsidP="009939C6">
            <w:pPr>
              <w:spacing w:after="0"/>
              <w:jc w:val="center"/>
              <w:rPr>
                <w:sz w:val="20"/>
              </w:rPr>
            </w:pPr>
            <w:r>
              <w:rPr>
                <w:sz w:val="20"/>
              </w:rPr>
              <w:t>3,57,601</w:t>
            </w:r>
          </w:p>
        </w:tc>
        <w:tc>
          <w:tcPr>
            <w:tcW w:w="622" w:type="pct"/>
            <w:vAlign w:val="center"/>
            <w:hideMark/>
          </w:tcPr>
          <w:p w:rsidR="00CF4124" w:rsidRDefault="00CF4124" w:rsidP="009939C6">
            <w:pPr>
              <w:spacing w:after="0"/>
              <w:jc w:val="center"/>
              <w:rPr>
                <w:sz w:val="20"/>
              </w:rPr>
            </w:pPr>
            <w:r>
              <w:rPr>
                <w:sz w:val="20"/>
              </w:rPr>
              <w:t>5,05,093</w:t>
            </w:r>
          </w:p>
        </w:tc>
        <w:tc>
          <w:tcPr>
            <w:tcW w:w="551" w:type="pct"/>
            <w:noWrap/>
            <w:vAlign w:val="center"/>
            <w:hideMark/>
          </w:tcPr>
          <w:p w:rsidR="00CF4124" w:rsidRDefault="00CF4124" w:rsidP="009939C6">
            <w:pPr>
              <w:spacing w:after="0"/>
              <w:jc w:val="center"/>
              <w:rPr>
                <w:bCs/>
                <w:sz w:val="20"/>
              </w:rPr>
            </w:pPr>
            <w:r>
              <w:rPr>
                <w:bCs/>
                <w:sz w:val="20"/>
              </w:rPr>
              <w:t>3,293</w:t>
            </w:r>
          </w:p>
        </w:tc>
        <w:tc>
          <w:tcPr>
            <w:tcW w:w="486" w:type="pct"/>
            <w:noWrap/>
            <w:vAlign w:val="center"/>
            <w:hideMark/>
          </w:tcPr>
          <w:p w:rsidR="00CF4124" w:rsidRDefault="00CF4124" w:rsidP="009939C6">
            <w:pPr>
              <w:spacing w:after="0"/>
              <w:jc w:val="center"/>
              <w:rPr>
                <w:sz w:val="20"/>
              </w:rPr>
            </w:pPr>
            <w:r>
              <w:rPr>
                <w:sz w:val="20"/>
              </w:rPr>
              <w:t>6,719</w:t>
            </w:r>
          </w:p>
        </w:tc>
        <w:tc>
          <w:tcPr>
            <w:tcW w:w="552" w:type="pct"/>
            <w:vAlign w:val="center"/>
            <w:hideMark/>
          </w:tcPr>
          <w:p w:rsidR="00CF4124" w:rsidRDefault="00CF4124" w:rsidP="009939C6">
            <w:pPr>
              <w:spacing w:after="0"/>
              <w:jc w:val="center"/>
              <w:rPr>
                <w:sz w:val="20"/>
                <w:szCs w:val="20"/>
              </w:rPr>
            </w:pPr>
            <w:r>
              <w:rPr>
                <w:sz w:val="20"/>
                <w:szCs w:val="20"/>
              </w:rPr>
              <w:t>153</w:t>
            </w:r>
          </w:p>
        </w:tc>
        <w:tc>
          <w:tcPr>
            <w:tcW w:w="390" w:type="pct"/>
            <w:vAlign w:val="center"/>
            <w:hideMark/>
          </w:tcPr>
          <w:p w:rsidR="00CF4124" w:rsidRDefault="00CF4124" w:rsidP="009939C6">
            <w:pPr>
              <w:spacing w:after="0"/>
              <w:jc w:val="center"/>
              <w:rPr>
                <w:sz w:val="20"/>
                <w:szCs w:val="20"/>
              </w:rPr>
            </w:pPr>
            <w:r>
              <w:rPr>
                <w:sz w:val="20"/>
                <w:szCs w:val="20"/>
              </w:rPr>
              <w:t>75</w:t>
            </w:r>
          </w:p>
        </w:tc>
      </w:tr>
      <w:tr w:rsidR="00CF4124" w:rsidTr="00BF3B99">
        <w:trPr>
          <w:trHeight w:val="19"/>
        </w:trPr>
        <w:tc>
          <w:tcPr>
            <w:tcW w:w="696" w:type="pct"/>
            <w:noWrap/>
            <w:vAlign w:val="center"/>
            <w:hideMark/>
          </w:tcPr>
          <w:p w:rsidR="00CF4124" w:rsidRDefault="00CF4124" w:rsidP="009939C6">
            <w:pPr>
              <w:spacing w:after="0"/>
              <w:jc w:val="center"/>
              <w:rPr>
                <w:sz w:val="20"/>
              </w:rPr>
            </w:pPr>
            <w:r>
              <w:rPr>
                <w:sz w:val="20"/>
              </w:rPr>
              <w:t>Total</w:t>
            </w:r>
          </w:p>
        </w:tc>
        <w:tc>
          <w:tcPr>
            <w:tcW w:w="540" w:type="pct"/>
            <w:noWrap/>
            <w:vAlign w:val="center"/>
            <w:hideMark/>
          </w:tcPr>
          <w:p w:rsidR="00CF4124" w:rsidRDefault="00CF4124" w:rsidP="009939C6">
            <w:pPr>
              <w:spacing w:after="0"/>
              <w:rPr>
                <w:sz w:val="20"/>
              </w:rPr>
            </w:pPr>
          </w:p>
        </w:tc>
        <w:tc>
          <w:tcPr>
            <w:tcW w:w="540" w:type="pct"/>
            <w:noWrap/>
            <w:vAlign w:val="center"/>
            <w:hideMark/>
          </w:tcPr>
          <w:p w:rsidR="00CF4124" w:rsidRDefault="00CF4124" w:rsidP="009939C6">
            <w:pPr>
              <w:spacing w:after="0"/>
              <w:jc w:val="left"/>
              <w:rPr>
                <w:sz w:val="20"/>
                <w:szCs w:val="20"/>
                <w:lang w:val="en-IN" w:eastAsia="en-IN"/>
              </w:rPr>
            </w:pPr>
          </w:p>
        </w:tc>
        <w:tc>
          <w:tcPr>
            <w:tcW w:w="622" w:type="pct"/>
            <w:noWrap/>
            <w:vAlign w:val="center"/>
            <w:hideMark/>
          </w:tcPr>
          <w:p w:rsidR="00CF4124" w:rsidRDefault="00CF4124" w:rsidP="009939C6">
            <w:pPr>
              <w:spacing w:after="0"/>
              <w:jc w:val="center"/>
              <w:rPr>
                <w:sz w:val="20"/>
              </w:rPr>
            </w:pPr>
            <w:r>
              <w:rPr>
                <w:sz w:val="20"/>
              </w:rPr>
              <w:t>1,19,32,457</w:t>
            </w:r>
          </w:p>
        </w:tc>
        <w:tc>
          <w:tcPr>
            <w:tcW w:w="622" w:type="pct"/>
            <w:noWrap/>
            <w:vAlign w:val="center"/>
            <w:hideMark/>
          </w:tcPr>
          <w:p w:rsidR="00CF4124" w:rsidRDefault="00CF4124" w:rsidP="009939C6">
            <w:pPr>
              <w:spacing w:after="0"/>
              <w:jc w:val="center"/>
              <w:rPr>
                <w:sz w:val="20"/>
              </w:rPr>
            </w:pPr>
            <w:r>
              <w:rPr>
                <w:sz w:val="20"/>
              </w:rPr>
              <w:t>1,67,87,941</w:t>
            </w:r>
          </w:p>
        </w:tc>
        <w:tc>
          <w:tcPr>
            <w:tcW w:w="551" w:type="pct"/>
            <w:noWrap/>
            <w:vAlign w:val="center"/>
            <w:hideMark/>
          </w:tcPr>
          <w:p w:rsidR="00CF4124" w:rsidRDefault="00CF4124" w:rsidP="009939C6">
            <w:pPr>
              <w:spacing w:after="0"/>
              <w:jc w:val="center"/>
              <w:rPr>
                <w:b/>
                <w:bCs/>
                <w:sz w:val="20"/>
              </w:rPr>
            </w:pPr>
            <w:r>
              <w:rPr>
                <w:b/>
                <w:bCs/>
                <w:sz w:val="20"/>
              </w:rPr>
              <w:t>52,621</w:t>
            </w:r>
          </w:p>
        </w:tc>
        <w:tc>
          <w:tcPr>
            <w:tcW w:w="486" w:type="pct"/>
            <w:noWrap/>
            <w:vAlign w:val="center"/>
            <w:hideMark/>
          </w:tcPr>
          <w:p w:rsidR="00CF4124" w:rsidRDefault="00CF4124" w:rsidP="009939C6">
            <w:pPr>
              <w:spacing w:after="0"/>
              <w:jc w:val="center"/>
              <w:rPr>
                <w:sz w:val="20"/>
              </w:rPr>
            </w:pPr>
            <w:r>
              <w:rPr>
                <w:sz w:val="20"/>
              </w:rPr>
              <w:t>1,40,126</w:t>
            </w:r>
          </w:p>
        </w:tc>
        <w:tc>
          <w:tcPr>
            <w:tcW w:w="552" w:type="pct"/>
            <w:vAlign w:val="center"/>
            <w:hideMark/>
          </w:tcPr>
          <w:p w:rsidR="00CF4124" w:rsidRDefault="00CF4124" w:rsidP="009939C6">
            <w:pPr>
              <w:spacing w:after="0"/>
              <w:jc w:val="center"/>
              <w:rPr>
                <w:sz w:val="20"/>
                <w:szCs w:val="20"/>
              </w:rPr>
            </w:pPr>
            <w:r>
              <w:rPr>
                <w:sz w:val="20"/>
                <w:szCs w:val="20"/>
              </w:rPr>
              <w:t>319</w:t>
            </w:r>
          </w:p>
        </w:tc>
        <w:tc>
          <w:tcPr>
            <w:tcW w:w="390" w:type="pct"/>
            <w:vAlign w:val="center"/>
            <w:hideMark/>
          </w:tcPr>
          <w:p w:rsidR="00CF4124" w:rsidRDefault="00CF4124" w:rsidP="009939C6">
            <w:pPr>
              <w:spacing w:after="0"/>
              <w:jc w:val="center"/>
              <w:rPr>
                <w:sz w:val="20"/>
                <w:szCs w:val="20"/>
              </w:rPr>
            </w:pPr>
            <w:r>
              <w:rPr>
                <w:sz w:val="20"/>
                <w:szCs w:val="20"/>
              </w:rPr>
              <w:t>120</w:t>
            </w:r>
          </w:p>
        </w:tc>
      </w:tr>
    </w:tbl>
    <w:p w:rsidR="00CF4124" w:rsidRPr="00235963" w:rsidRDefault="00CF4124" w:rsidP="00702413">
      <w:pPr>
        <w:pStyle w:val="Sitat"/>
        <w:spacing w:before="0" w:beforeAutospacing="0"/>
        <w:rPr>
          <w:sz w:val="20"/>
        </w:rPr>
      </w:pPr>
      <w:r w:rsidRPr="00235963">
        <w:rPr>
          <w:sz w:val="20"/>
        </w:rPr>
        <w:t>Source: Census of India and Master Plan Delhi 2021</w:t>
      </w:r>
    </w:p>
    <w:p w:rsidR="00CF4124" w:rsidRPr="00235963" w:rsidRDefault="00CF4124" w:rsidP="00235963">
      <w:pPr>
        <w:rPr>
          <w:b/>
        </w:rPr>
      </w:pPr>
      <w:r w:rsidRPr="00235963">
        <w:rPr>
          <w:b/>
        </w:rPr>
        <w:t>MPD 2021</w:t>
      </w:r>
    </w:p>
    <w:p w:rsidR="00CF4124" w:rsidRDefault="00235963" w:rsidP="00CF4124">
      <w:r>
        <w:t>According to MPD 2021, e</w:t>
      </w:r>
      <w:r w:rsidR="00CF4124">
        <w:t>xisting residential areas may provide a potential to accommodate about 15</w:t>
      </w:r>
      <w:r>
        <w:t>.</w:t>
      </w:r>
      <w:r w:rsidR="00CF4124">
        <w:t xml:space="preserve">3 </w:t>
      </w:r>
      <w:r>
        <w:t>million</w:t>
      </w:r>
      <w:r w:rsidR="00CF4124">
        <w:t xml:space="preserve"> population ultimately i.e. 11</w:t>
      </w:r>
      <w:r>
        <w:t>.</w:t>
      </w:r>
      <w:r w:rsidR="00CF4124">
        <w:t xml:space="preserve">4 </w:t>
      </w:r>
      <w:r>
        <w:t>million</w:t>
      </w:r>
      <w:r w:rsidR="00CF4124">
        <w:t xml:space="preserve"> in Zones A to H and 3</w:t>
      </w:r>
      <w:r>
        <w:t>.</w:t>
      </w:r>
      <w:r w:rsidR="00CF4124">
        <w:t xml:space="preserve">9 </w:t>
      </w:r>
      <w:r>
        <w:t xml:space="preserve">million </w:t>
      </w:r>
      <w:r w:rsidR="00CF4124">
        <w:t>in Dwarka, Rohini Phase III, IV &amp; V and Narela. Out of the remaining 7</w:t>
      </w:r>
      <w:r>
        <w:t>.</w:t>
      </w:r>
      <w:r w:rsidR="00CF4124">
        <w:t xml:space="preserve">7 </w:t>
      </w:r>
      <w:r>
        <w:t>million</w:t>
      </w:r>
      <w:r w:rsidR="00CF4124">
        <w:t xml:space="preserve"> </w:t>
      </w:r>
      <w:r>
        <w:t>population</w:t>
      </w:r>
      <w:r w:rsidR="00CF4124">
        <w:t>, 2</w:t>
      </w:r>
      <w:r>
        <w:t>.9 million</w:t>
      </w:r>
      <w:r w:rsidR="00CF4124">
        <w:t xml:space="preserve"> already exists in villages, census towns, unauthorised colonies and JJ clusters in th</w:t>
      </w:r>
      <w:r>
        <w:t xml:space="preserve">e present rural areas. Here </w:t>
      </w:r>
      <w:r w:rsidR="00CF4124">
        <w:t>about 4</w:t>
      </w:r>
      <w:r>
        <w:t>.</w:t>
      </w:r>
      <w:r w:rsidR="00CF4124">
        <w:t xml:space="preserve">8 </w:t>
      </w:r>
      <w:r>
        <w:t>million</w:t>
      </w:r>
      <w:r w:rsidR="00CF4124">
        <w:t xml:space="preserve"> additional population is to be accommodated in th</w:t>
      </w:r>
      <w:r>
        <w:t>e future urban extensions. The proposed and revised h</w:t>
      </w:r>
      <w:r w:rsidR="00CF4124">
        <w:t xml:space="preserve">olding </w:t>
      </w:r>
      <w:r>
        <w:t>c</w:t>
      </w:r>
      <w:r w:rsidR="00CF4124">
        <w:t xml:space="preserve">apacity for the year 2021 in the planning zone are presented below in the </w:t>
      </w:r>
      <w:r w:rsidR="00CF4124">
        <w:fldChar w:fldCharType="begin"/>
      </w:r>
      <w:r w:rsidR="00CF4124">
        <w:instrText xml:space="preserve"> REF _Ref474927365 \h </w:instrText>
      </w:r>
      <w:r w:rsidR="00CF4124">
        <w:fldChar w:fldCharType="separate"/>
      </w:r>
      <w:r w:rsidR="00F35F65">
        <w:t>Table 1</w:t>
      </w:r>
      <w:r w:rsidR="00F35F65">
        <w:noBreakHyphen/>
      </w:r>
      <w:r w:rsidR="00F35F65">
        <w:rPr>
          <w:noProof/>
        </w:rPr>
        <w:t>9</w:t>
      </w:r>
      <w:r w:rsidR="00CF4124">
        <w:fldChar w:fldCharType="end"/>
      </w:r>
      <w:r w:rsidR="00CF4124">
        <w:t>.</w:t>
      </w:r>
    </w:p>
    <w:p w:rsidR="00CF4124" w:rsidRDefault="00CF4124" w:rsidP="00702413">
      <w:pPr>
        <w:pStyle w:val="Bildetekst"/>
        <w:spacing w:after="0"/>
        <w:jc w:val="center"/>
      </w:pPr>
      <w:bookmarkStart w:id="39" w:name="_Ref474927365"/>
      <w:bookmarkStart w:id="40" w:name="_Ref474920205"/>
      <w:bookmarkStart w:id="41" w:name="_Toc490614712"/>
      <w:r>
        <w:t xml:space="preserve">Table </w:t>
      </w:r>
      <w:r w:rsidR="00311C2F">
        <w:t>1</w:t>
      </w:r>
      <w:r w:rsidR="00F33B98">
        <w:noBreakHyphen/>
      </w:r>
      <w:r w:rsidR="00F33B98">
        <w:fldChar w:fldCharType="begin"/>
      </w:r>
      <w:r w:rsidR="00F33B98">
        <w:instrText xml:space="preserve"> SEQ Table \* ARABIC \s 1 </w:instrText>
      </w:r>
      <w:r w:rsidR="00F33B98">
        <w:fldChar w:fldCharType="separate"/>
      </w:r>
      <w:r w:rsidR="003623BC">
        <w:rPr>
          <w:noProof/>
        </w:rPr>
        <w:t>9</w:t>
      </w:r>
      <w:r w:rsidR="00F33B98">
        <w:fldChar w:fldCharType="end"/>
      </w:r>
      <w:bookmarkEnd w:id="39"/>
      <w:r>
        <w:t>: Proposed and Revised Holding Capacity in Planning Zone for the year 2021</w:t>
      </w:r>
      <w:bookmarkEnd w:id="40"/>
      <w:r w:rsidR="00B42A89">
        <w:t xml:space="preserve"> (‘000)</w:t>
      </w:r>
      <w:bookmarkEnd w:id="41"/>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047"/>
        <w:gridCol w:w="2334"/>
        <w:gridCol w:w="2047"/>
      </w:tblGrid>
      <w:tr w:rsidR="00CF4124" w:rsidRPr="00702413" w:rsidTr="00702413">
        <w:trPr>
          <w:trHeight w:val="377"/>
          <w:jc w:val="center"/>
        </w:trPr>
        <w:tc>
          <w:tcPr>
            <w:tcW w:w="0" w:type="auto"/>
            <w:shd w:val="clear" w:color="auto" w:fill="00B050"/>
            <w:noWrap/>
            <w:vAlign w:val="center"/>
            <w:hideMark/>
          </w:tcPr>
          <w:p w:rsidR="00CF4124" w:rsidRPr="00702413" w:rsidRDefault="00CF4124" w:rsidP="00702413">
            <w:pPr>
              <w:spacing w:after="0"/>
              <w:jc w:val="center"/>
              <w:rPr>
                <w:b/>
                <w:color w:val="FFFFFF" w:themeColor="background1"/>
                <w:sz w:val="20"/>
                <w:szCs w:val="20"/>
              </w:rPr>
            </w:pPr>
            <w:r w:rsidRPr="00702413">
              <w:rPr>
                <w:b/>
                <w:color w:val="FFFFFF" w:themeColor="background1"/>
                <w:sz w:val="20"/>
                <w:szCs w:val="20"/>
              </w:rPr>
              <w:t>Zone</w:t>
            </w:r>
          </w:p>
        </w:tc>
        <w:tc>
          <w:tcPr>
            <w:tcW w:w="0" w:type="auto"/>
            <w:shd w:val="clear" w:color="auto" w:fill="00B050"/>
            <w:vAlign w:val="center"/>
            <w:hideMark/>
          </w:tcPr>
          <w:p w:rsidR="00CF4124" w:rsidRPr="00702413" w:rsidRDefault="00CF4124" w:rsidP="00702413">
            <w:pPr>
              <w:spacing w:after="0"/>
              <w:jc w:val="center"/>
              <w:rPr>
                <w:b/>
                <w:color w:val="FFFFFF" w:themeColor="background1"/>
                <w:sz w:val="20"/>
                <w:szCs w:val="20"/>
              </w:rPr>
            </w:pPr>
            <w:r w:rsidRPr="00702413">
              <w:rPr>
                <w:b/>
                <w:color w:val="FFFFFF" w:themeColor="background1"/>
                <w:sz w:val="20"/>
                <w:szCs w:val="20"/>
              </w:rPr>
              <w:t>Holding capacity</w:t>
            </w:r>
          </w:p>
        </w:tc>
        <w:tc>
          <w:tcPr>
            <w:tcW w:w="0" w:type="auto"/>
            <w:shd w:val="clear" w:color="auto" w:fill="00B050"/>
            <w:vAlign w:val="center"/>
            <w:hideMark/>
          </w:tcPr>
          <w:p w:rsidR="00CF4124" w:rsidRPr="00702413" w:rsidRDefault="00CF4124" w:rsidP="00702413">
            <w:pPr>
              <w:spacing w:after="0"/>
              <w:jc w:val="center"/>
              <w:rPr>
                <w:b/>
                <w:color w:val="FFFFFF" w:themeColor="background1"/>
                <w:sz w:val="20"/>
                <w:szCs w:val="20"/>
              </w:rPr>
            </w:pPr>
            <w:r w:rsidRPr="00702413">
              <w:rPr>
                <w:b/>
                <w:color w:val="FFFFFF" w:themeColor="background1"/>
                <w:sz w:val="20"/>
                <w:szCs w:val="20"/>
              </w:rPr>
              <w:t>Existing population</w:t>
            </w:r>
          </w:p>
        </w:tc>
        <w:tc>
          <w:tcPr>
            <w:tcW w:w="0" w:type="auto"/>
            <w:shd w:val="clear" w:color="auto" w:fill="00B050"/>
            <w:vAlign w:val="center"/>
            <w:hideMark/>
          </w:tcPr>
          <w:p w:rsidR="00CF4124" w:rsidRPr="00702413" w:rsidRDefault="00CF4124" w:rsidP="00702413">
            <w:pPr>
              <w:spacing w:after="0"/>
              <w:jc w:val="center"/>
              <w:rPr>
                <w:b/>
                <w:color w:val="FFFFFF" w:themeColor="background1"/>
                <w:sz w:val="20"/>
                <w:szCs w:val="20"/>
              </w:rPr>
            </w:pPr>
            <w:r w:rsidRPr="00702413">
              <w:rPr>
                <w:b/>
                <w:color w:val="FFFFFF" w:themeColor="background1"/>
                <w:sz w:val="20"/>
                <w:szCs w:val="20"/>
              </w:rPr>
              <w:t>Holding capacity</w:t>
            </w:r>
          </w:p>
        </w:tc>
      </w:tr>
      <w:tr w:rsidR="00CF4124" w:rsidRPr="00702413" w:rsidTr="00702413">
        <w:trPr>
          <w:trHeight w:val="299"/>
          <w:jc w:val="center"/>
        </w:trPr>
        <w:tc>
          <w:tcPr>
            <w:tcW w:w="0" w:type="auto"/>
            <w:shd w:val="clear" w:color="auto" w:fill="00B050"/>
            <w:noWrap/>
            <w:vAlign w:val="center"/>
            <w:hideMark/>
          </w:tcPr>
          <w:p w:rsidR="00CF4124" w:rsidRPr="00702413" w:rsidRDefault="00CF4124" w:rsidP="00702413">
            <w:pPr>
              <w:spacing w:after="0"/>
              <w:rPr>
                <w:b/>
                <w:color w:val="FFFFFF" w:themeColor="background1"/>
                <w:sz w:val="20"/>
                <w:szCs w:val="20"/>
              </w:rPr>
            </w:pPr>
          </w:p>
        </w:tc>
        <w:tc>
          <w:tcPr>
            <w:tcW w:w="0" w:type="auto"/>
            <w:shd w:val="clear" w:color="auto" w:fill="00B050"/>
            <w:noWrap/>
            <w:vAlign w:val="center"/>
            <w:hideMark/>
          </w:tcPr>
          <w:p w:rsidR="00CF4124" w:rsidRPr="00702413" w:rsidRDefault="00CF4124" w:rsidP="00702413">
            <w:pPr>
              <w:spacing w:after="0"/>
              <w:jc w:val="center"/>
              <w:rPr>
                <w:b/>
                <w:bCs/>
                <w:color w:val="FFFFFF" w:themeColor="background1"/>
                <w:sz w:val="20"/>
                <w:szCs w:val="20"/>
              </w:rPr>
            </w:pPr>
            <w:r w:rsidRPr="00702413">
              <w:rPr>
                <w:b/>
                <w:bCs/>
                <w:color w:val="FFFFFF" w:themeColor="background1"/>
                <w:sz w:val="20"/>
                <w:szCs w:val="20"/>
              </w:rPr>
              <w:t>MPD 2001</w:t>
            </w:r>
          </w:p>
        </w:tc>
        <w:tc>
          <w:tcPr>
            <w:tcW w:w="0" w:type="auto"/>
            <w:shd w:val="clear" w:color="auto" w:fill="00B050"/>
            <w:noWrap/>
            <w:vAlign w:val="center"/>
            <w:hideMark/>
          </w:tcPr>
          <w:p w:rsidR="00CF4124" w:rsidRPr="00702413" w:rsidRDefault="00CF4124" w:rsidP="00702413">
            <w:pPr>
              <w:spacing w:after="0"/>
              <w:jc w:val="center"/>
              <w:rPr>
                <w:b/>
                <w:bCs/>
                <w:color w:val="FFFFFF" w:themeColor="background1"/>
                <w:sz w:val="20"/>
                <w:szCs w:val="20"/>
              </w:rPr>
            </w:pPr>
            <w:r w:rsidRPr="00702413">
              <w:rPr>
                <w:b/>
                <w:bCs/>
                <w:color w:val="FFFFFF" w:themeColor="background1"/>
                <w:sz w:val="20"/>
                <w:szCs w:val="20"/>
              </w:rPr>
              <w:t>2001</w:t>
            </w:r>
          </w:p>
        </w:tc>
        <w:tc>
          <w:tcPr>
            <w:tcW w:w="0" w:type="auto"/>
            <w:shd w:val="clear" w:color="auto" w:fill="00B050"/>
            <w:noWrap/>
            <w:vAlign w:val="center"/>
            <w:hideMark/>
          </w:tcPr>
          <w:p w:rsidR="00CF4124" w:rsidRPr="00702413" w:rsidRDefault="00CF4124" w:rsidP="00702413">
            <w:pPr>
              <w:spacing w:after="0"/>
              <w:jc w:val="center"/>
              <w:rPr>
                <w:b/>
                <w:bCs/>
                <w:color w:val="FFFFFF" w:themeColor="background1"/>
                <w:sz w:val="20"/>
                <w:szCs w:val="20"/>
              </w:rPr>
            </w:pPr>
            <w:r w:rsidRPr="00702413">
              <w:rPr>
                <w:b/>
                <w:bCs/>
                <w:color w:val="FFFFFF" w:themeColor="background1"/>
                <w:sz w:val="20"/>
                <w:szCs w:val="20"/>
              </w:rPr>
              <w:t>2021</w:t>
            </w:r>
          </w:p>
        </w:tc>
      </w:tr>
      <w:tr w:rsidR="00CF4124" w:rsidRPr="00702413" w:rsidTr="00702413">
        <w:trPr>
          <w:trHeight w:val="285"/>
          <w:jc w:val="center"/>
        </w:trPr>
        <w:tc>
          <w:tcPr>
            <w:tcW w:w="0" w:type="auto"/>
            <w:noWrap/>
            <w:vAlign w:val="center"/>
            <w:hideMark/>
          </w:tcPr>
          <w:p w:rsidR="00CF4124" w:rsidRPr="00702413" w:rsidRDefault="00CF4124" w:rsidP="00702413">
            <w:pPr>
              <w:spacing w:after="0"/>
              <w:jc w:val="center"/>
              <w:rPr>
                <w:sz w:val="20"/>
                <w:szCs w:val="20"/>
              </w:rPr>
            </w:pPr>
            <w:r w:rsidRPr="00702413">
              <w:rPr>
                <w:sz w:val="20"/>
                <w:szCs w:val="20"/>
              </w:rPr>
              <w:t>A</w:t>
            </w:r>
          </w:p>
        </w:tc>
        <w:tc>
          <w:tcPr>
            <w:tcW w:w="0" w:type="auto"/>
            <w:noWrap/>
            <w:vAlign w:val="center"/>
            <w:hideMark/>
          </w:tcPr>
          <w:p w:rsidR="00CF4124" w:rsidRPr="00702413" w:rsidRDefault="00CF4124" w:rsidP="00702413">
            <w:pPr>
              <w:spacing w:after="0"/>
              <w:jc w:val="center"/>
              <w:rPr>
                <w:sz w:val="20"/>
                <w:szCs w:val="20"/>
              </w:rPr>
            </w:pPr>
            <w:r w:rsidRPr="00702413">
              <w:rPr>
                <w:sz w:val="20"/>
                <w:szCs w:val="20"/>
              </w:rPr>
              <w:t>420</w:t>
            </w:r>
          </w:p>
        </w:tc>
        <w:tc>
          <w:tcPr>
            <w:tcW w:w="0" w:type="auto"/>
            <w:noWrap/>
            <w:vAlign w:val="center"/>
            <w:hideMark/>
          </w:tcPr>
          <w:p w:rsidR="00CF4124" w:rsidRPr="00702413" w:rsidRDefault="00CF4124" w:rsidP="00702413">
            <w:pPr>
              <w:spacing w:after="0"/>
              <w:jc w:val="center"/>
              <w:rPr>
                <w:sz w:val="20"/>
                <w:szCs w:val="20"/>
              </w:rPr>
            </w:pPr>
            <w:r w:rsidRPr="00702413">
              <w:rPr>
                <w:sz w:val="20"/>
                <w:szCs w:val="20"/>
              </w:rPr>
              <w:t>570</w:t>
            </w:r>
          </w:p>
        </w:tc>
        <w:tc>
          <w:tcPr>
            <w:tcW w:w="0" w:type="auto"/>
            <w:noWrap/>
            <w:vAlign w:val="center"/>
            <w:hideMark/>
          </w:tcPr>
          <w:p w:rsidR="00CF4124" w:rsidRPr="00702413" w:rsidRDefault="00CF4124" w:rsidP="00702413">
            <w:pPr>
              <w:spacing w:after="0"/>
              <w:jc w:val="center"/>
              <w:rPr>
                <w:sz w:val="20"/>
                <w:szCs w:val="20"/>
              </w:rPr>
            </w:pPr>
            <w:r w:rsidRPr="00702413">
              <w:rPr>
                <w:sz w:val="20"/>
                <w:szCs w:val="20"/>
              </w:rPr>
              <w:t>570</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B</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630</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624</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630</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C</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751</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679</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788</w:t>
            </w:r>
          </w:p>
        </w:tc>
      </w:tr>
      <w:tr w:rsidR="00CF4124" w:rsidRPr="00702413" w:rsidTr="00702413">
        <w:trPr>
          <w:trHeight w:val="299"/>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D</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755</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587</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813</w:t>
            </w:r>
          </w:p>
        </w:tc>
      </w:tr>
      <w:tr w:rsidR="00CF4124" w:rsidRPr="00702413" w:rsidTr="00702413">
        <w:trPr>
          <w:trHeight w:val="299"/>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E</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1,789</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2,798</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2,800</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F</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1,278</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1,717</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1,975</w:t>
            </w:r>
          </w:p>
        </w:tc>
      </w:tr>
      <w:tr w:rsidR="00CF4124" w:rsidRPr="00702413" w:rsidTr="00702413">
        <w:trPr>
          <w:trHeight w:val="299"/>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G</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1,490</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1,629</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1,955</w:t>
            </w:r>
          </w:p>
        </w:tc>
      </w:tr>
      <w:tr w:rsidR="00CF4124" w:rsidRPr="00702413" w:rsidTr="00702413">
        <w:trPr>
          <w:trHeight w:val="299"/>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H</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1,865</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1,226</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1,865</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J</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408</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2,067</w:t>
            </w:r>
          </w:p>
        </w:tc>
      </w:tr>
      <w:tr w:rsidR="00CF4124" w:rsidRPr="00702413" w:rsidTr="00702413">
        <w:trPr>
          <w:trHeight w:val="299"/>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K I</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238</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1,200</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K II</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330</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1,300</w:t>
            </w:r>
          </w:p>
        </w:tc>
      </w:tr>
      <w:tr w:rsidR="00CF4124" w:rsidRPr="00702413" w:rsidTr="00702413">
        <w:trPr>
          <w:trHeight w:val="152"/>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L</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203</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2,000</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M</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284</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980</w:t>
            </w:r>
          </w:p>
        </w:tc>
      </w:tr>
      <w:tr w:rsidR="00CF4124" w:rsidRPr="00702413" w:rsidTr="00702413">
        <w:trPr>
          <w:trHeight w:val="285"/>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N</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141</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2,418</w:t>
            </w:r>
          </w:p>
        </w:tc>
      </w:tr>
      <w:tr w:rsidR="00CF4124" w:rsidRPr="00702413" w:rsidTr="00702413">
        <w:trPr>
          <w:trHeight w:val="70"/>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P I</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146</w:t>
            </w: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1,620</w:t>
            </w:r>
          </w:p>
        </w:tc>
      </w:tr>
      <w:tr w:rsidR="00CF4124" w:rsidRPr="00702413" w:rsidTr="00702413">
        <w:trPr>
          <w:trHeight w:val="70"/>
          <w:jc w:val="center"/>
        </w:trPr>
        <w:tc>
          <w:tcPr>
            <w:tcW w:w="0" w:type="auto"/>
            <w:noWrap/>
            <w:vAlign w:val="center"/>
            <w:hideMark/>
          </w:tcPr>
          <w:p w:rsidR="00CF4124" w:rsidRPr="00702413" w:rsidRDefault="00CF4124" w:rsidP="009939C6">
            <w:pPr>
              <w:spacing w:after="0"/>
              <w:jc w:val="center"/>
              <w:rPr>
                <w:sz w:val="20"/>
                <w:szCs w:val="20"/>
              </w:rPr>
            </w:pPr>
            <w:r w:rsidRPr="00702413">
              <w:rPr>
                <w:sz w:val="20"/>
                <w:szCs w:val="20"/>
              </w:rPr>
              <w:t>P II</w:t>
            </w:r>
          </w:p>
        </w:tc>
        <w:tc>
          <w:tcPr>
            <w:tcW w:w="0" w:type="auto"/>
            <w:noWrap/>
            <w:vAlign w:val="center"/>
            <w:hideMark/>
          </w:tcPr>
          <w:p w:rsidR="00CF4124" w:rsidRPr="00702413" w:rsidRDefault="00CF4124" w:rsidP="009939C6">
            <w:pPr>
              <w:spacing w:after="0"/>
              <w:rPr>
                <w:sz w:val="20"/>
                <w:szCs w:val="20"/>
              </w:rPr>
            </w:pPr>
          </w:p>
        </w:tc>
        <w:tc>
          <w:tcPr>
            <w:tcW w:w="0" w:type="auto"/>
            <w:noWrap/>
            <w:vAlign w:val="center"/>
            <w:hideMark/>
          </w:tcPr>
          <w:p w:rsidR="00CF4124" w:rsidRPr="00702413" w:rsidRDefault="00CF4124" w:rsidP="009939C6">
            <w:pPr>
              <w:spacing w:after="0"/>
              <w:jc w:val="center"/>
              <w:rPr>
                <w:sz w:val="20"/>
                <w:szCs w:val="20"/>
              </w:rPr>
            </w:pPr>
            <w:r w:rsidRPr="00702413">
              <w:rPr>
                <w:sz w:val="20"/>
                <w:szCs w:val="20"/>
              </w:rPr>
              <w:t>358</w:t>
            </w:r>
          </w:p>
        </w:tc>
        <w:tc>
          <w:tcPr>
            <w:tcW w:w="0" w:type="auto"/>
            <w:noWrap/>
            <w:vAlign w:val="center"/>
            <w:hideMark/>
          </w:tcPr>
          <w:p w:rsidR="00CF4124" w:rsidRPr="00702413" w:rsidRDefault="00CF4124" w:rsidP="009939C6">
            <w:pPr>
              <w:keepNext/>
              <w:spacing w:after="0"/>
              <w:jc w:val="center"/>
              <w:rPr>
                <w:sz w:val="20"/>
                <w:szCs w:val="20"/>
              </w:rPr>
            </w:pPr>
            <w:r w:rsidRPr="00702413">
              <w:rPr>
                <w:sz w:val="20"/>
                <w:szCs w:val="20"/>
              </w:rPr>
              <w:t>1,900</w:t>
            </w:r>
          </w:p>
        </w:tc>
      </w:tr>
    </w:tbl>
    <w:p w:rsidR="00CF4124" w:rsidRDefault="00CF4124" w:rsidP="00BF3B99">
      <w:pPr>
        <w:pStyle w:val="Sitat"/>
        <w:tabs>
          <w:tab w:val="left" w:pos="1080"/>
        </w:tabs>
        <w:spacing w:before="0" w:beforeAutospacing="0" w:after="0"/>
        <w:ind w:left="1080"/>
      </w:pPr>
      <w:r>
        <w:t>Source: Master Plan Delhi 2021</w:t>
      </w:r>
    </w:p>
    <w:p w:rsidR="00CF4124" w:rsidRDefault="00CF4124" w:rsidP="00CF4124">
      <w:r>
        <w:t>The po</w:t>
      </w:r>
      <w:r w:rsidR="00311C2F">
        <w:t>pulation estimation by MPD 2021</w:t>
      </w:r>
      <w:r>
        <w:t xml:space="preserve"> for the year 2011 was 18 million </w:t>
      </w:r>
      <w:r w:rsidR="00311C2F">
        <w:t>while</w:t>
      </w:r>
      <w:r>
        <w:t xml:space="preserve"> for the 2021 it was 23</w:t>
      </w:r>
      <w:r w:rsidR="00311C2F">
        <w:t xml:space="preserve"> million. S</w:t>
      </w:r>
      <w:r>
        <w:t xml:space="preserve">ame population distribution has </w:t>
      </w:r>
      <w:r w:rsidR="00311C2F">
        <w:t xml:space="preserve">been </w:t>
      </w:r>
      <w:r>
        <w:t>adopted at planning zone level also. As per projection by SPA Delhi by the year 20</w:t>
      </w:r>
      <w:r w:rsidR="00B42A89">
        <w:t>21 population estimation</w:t>
      </w:r>
      <w:r w:rsidR="00311C2F">
        <w:t xml:space="preserve"> for Delhi</w:t>
      </w:r>
      <w:r w:rsidR="00B42A89">
        <w:t xml:space="preserve"> is 21.</w:t>
      </w:r>
      <w:r>
        <w:t xml:space="preserve">38 million. </w:t>
      </w:r>
    </w:p>
    <w:p w:rsidR="00CF4124" w:rsidRDefault="00B42A89" w:rsidP="003F08B8">
      <w:pPr>
        <w:pStyle w:val="Overskrift4"/>
        <w:numPr>
          <w:ilvl w:val="0"/>
          <w:numId w:val="0"/>
        </w:numPr>
        <w:ind w:left="864" w:hanging="864"/>
      </w:pPr>
      <w:r>
        <w:t xml:space="preserve">Zone wise population estimation </w:t>
      </w:r>
    </w:p>
    <w:p w:rsidR="002F59D1" w:rsidRDefault="00B42A89" w:rsidP="00CF4124">
      <w:r>
        <w:t xml:space="preserve">For forecasting population it has been assumed that the population </w:t>
      </w:r>
      <w:r w:rsidR="00311C2F">
        <w:t>in divisions A, B, C and D show</w:t>
      </w:r>
      <w:r>
        <w:t xml:space="preserve"> a declining trend as observed from the past trend. The special character of division C (civil lines) and D (New Delhi) which housings most government (central &amp; Delhi govt.) offices which has restricted potential for growth. Further division A (walled city) &amp; divi</w:t>
      </w:r>
      <w:r w:rsidR="00311C2F">
        <w:t>sion B (city extension – Karol B</w:t>
      </w:r>
      <w:r>
        <w:t>agh). In particular division A (walled city) and division D (New Delhi) have restricted potentia</w:t>
      </w:r>
      <w:r w:rsidR="002F59D1">
        <w:t>l for residential development owing to saturation density level planned regulated development respectivel</w:t>
      </w:r>
      <w:r w:rsidR="00311C2F">
        <w:t>y. Division B (city extension- Karol B</w:t>
      </w:r>
      <w:r w:rsidR="002F59D1">
        <w:t>agh) and to some extent Division C (civil lines) will show moderate increase owing to intense built up development and low density regulated controlled development respectively.</w:t>
      </w:r>
    </w:p>
    <w:p w:rsidR="002F59D1" w:rsidRDefault="002F59D1" w:rsidP="00CF4124">
      <w:r>
        <w:t>The distribution of remaining population of 18.7 million will primarily has been assumed to be distributed areas reaming zones falling into cogni</w:t>
      </w:r>
      <w:r w:rsidR="00311C2F">
        <w:t>zance the existing pattern of population distribution</w:t>
      </w:r>
      <w:r>
        <w:t>.</w:t>
      </w:r>
      <w:r w:rsidR="00311C2F">
        <w:t xml:space="preserve"> </w:t>
      </w:r>
      <w:r>
        <w:t xml:space="preserve">The temporal trends of planning division wise population for 1991-2011 are shown </w:t>
      </w:r>
      <w:r w:rsidR="00C11C10">
        <w:t xml:space="preserve">in Table 1.10 </w:t>
      </w:r>
      <w:r>
        <w:t>below.</w:t>
      </w:r>
    </w:p>
    <w:p w:rsidR="003623BC" w:rsidRDefault="00C11C10" w:rsidP="003623BC">
      <w:pPr>
        <w:pStyle w:val="Bildetekst"/>
        <w:keepNext/>
      </w:pPr>
      <w:r>
        <w:t>Table 1.</w:t>
      </w:r>
      <w:r w:rsidR="003623BC">
        <w:fldChar w:fldCharType="begin"/>
      </w:r>
      <w:r w:rsidR="003623BC">
        <w:instrText xml:space="preserve"> SEQ Table \* ARABIC </w:instrText>
      </w:r>
      <w:r w:rsidR="003623BC">
        <w:fldChar w:fldCharType="separate"/>
      </w:r>
      <w:r w:rsidR="003623BC">
        <w:rPr>
          <w:noProof/>
        </w:rPr>
        <w:t>10</w:t>
      </w:r>
      <w:r w:rsidR="003623BC">
        <w:fldChar w:fldCharType="end"/>
      </w:r>
      <w:r w:rsidR="003623BC">
        <w:t>: Population of Planning Zones from 1991 to 2011</w:t>
      </w:r>
    </w:p>
    <w:tbl>
      <w:tblPr>
        <w:tblW w:w="9177" w:type="dxa"/>
        <w:tblInd w:w="93" w:type="dxa"/>
        <w:tblLook w:val="04A0" w:firstRow="1" w:lastRow="0" w:firstColumn="1" w:lastColumn="0" w:noHBand="0" w:noVBand="1"/>
      </w:tblPr>
      <w:tblGrid>
        <w:gridCol w:w="1817"/>
        <w:gridCol w:w="2400"/>
        <w:gridCol w:w="2480"/>
        <w:gridCol w:w="2480"/>
      </w:tblGrid>
      <w:tr w:rsidR="002F59D1" w:rsidRPr="002F59D1" w:rsidTr="002F59D1">
        <w:trPr>
          <w:trHeight w:val="66"/>
        </w:trPr>
        <w:tc>
          <w:tcPr>
            <w:tcW w:w="1817"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F59D1" w:rsidRPr="002F59D1" w:rsidRDefault="00B42A89" w:rsidP="002F59D1">
            <w:pPr>
              <w:spacing w:after="0" w:line="240" w:lineRule="auto"/>
              <w:jc w:val="center"/>
              <w:rPr>
                <w:rFonts w:eastAsia="Times New Roman" w:cs="Helvetica"/>
                <w:b/>
                <w:bCs/>
                <w:color w:val="FFFFFF" w:themeColor="background1"/>
                <w:sz w:val="20"/>
                <w:szCs w:val="20"/>
                <w:lang w:val="en-US"/>
              </w:rPr>
            </w:pPr>
            <w:r>
              <w:t xml:space="preserve"> </w:t>
            </w:r>
            <w:r w:rsidR="002F59D1" w:rsidRPr="002F59D1">
              <w:rPr>
                <w:rFonts w:eastAsia="Times New Roman" w:cs="Helvetica"/>
                <w:b/>
                <w:bCs/>
                <w:color w:val="FFFFFF" w:themeColor="background1"/>
                <w:sz w:val="20"/>
                <w:szCs w:val="20"/>
                <w:lang w:val="en-US"/>
              </w:rPr>
              <w:t>Planning Zone</w:t>
            </w:r>
          </w:p>
        </w:tc>
        <w:tc>
          <w:tcPr>
            <w:tcW w:w="240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F59D1" w:rsidRPr="002F59D1" w:rsidRDefault="002F59D1" w:rsidP="002F59D1">
            <w:pPr>
              <w:spacing w:after="0" w:line="240" w:lineRule="auto"/>
              <w:jc w:val="center"/>
              <w:rPr>
                <w:rFonts w:eastAsia="Times New Roman" w:cs="Helvetica"/>
                <w:b/>
                <w:bCs/>
                <w:color w:val="FFFFFF" w:themeColor="background1"/>
                <w:sz w:val="20"/>
                <w:szCs w:val="20"/>
                <w:lang w:val="en-US"/>
              </w:rPr>
            </w:pPr>
            <w:r w:rsidRPr="002F59D1">
              <w:rPr>
                <w:rFonts w:eastAsia="Times New Roman" w:cs="Helvetica"/>
                <w:b/>
                <w:bCs/>
                <w:color w:val="FFFFFF" w:themeColor="background1"/>
                <w:sz w:val="20"/>
                <w:szCs w:val="20"/>
                <w:lang w:val="en-US"/>
              </w:rPr>
              <w:t>1991</w:t>
            </w:r>
          </w:p>
        </w:tc>
        <w:tc>
          <w:tcPr>
            <w:tcW w:w="248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F59D1" w:rsidRPr="002F59D1" w:rsidRDefault="002F59D1" w:rsidP="002F59D1">
            <w:pPr>
              <w:spacing w:after="0" w:line="240" w:lineRule="auto"/>
              <w:jc w:val="center"/>
              <w:rPr>
                <w:rFonts w:eastAsia="Times New Roman" w:cs="Helvetica"/>
                <w:b/>
                <w:bCs/>
                <w:color w:val="FFFFFF" w:themeColor="background1"/>
                <w:sz w:val="20"/>
                <w:szCs w:val="20"/>
                <w:lang w:val="en-US"/>
              </w:rPr>
            </w:pPr>
            <w:r w:rsidRPr="002F59D1">
              <w:rPr>
                <w:rFonts w:eastAsia="Times New Roman" w:cs="Helvetica"/>
                <w:b/>
                <w:bCs/>
                <w:color w:val="FFFFFF" w:themeColor="background1"/>
                <w:sz w:val="20"/>
                <w:szCs w:val="20"/>
                <w:lang w:val="en-US"/>
              </w:rPr>
              <w:t>2001</w:t>
            </w:r>
          </w:p>
        </w:tc>
        <w:tc>
          <w:tcPr>
            <w:tcW w:w="248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2F59D1" w:rsidRPr="002F59D1" w:rsidRDefault="002F59D1" w:rsidP="002F59D1">
            <w:pPr>
              <w:spacing w:after="0" w:line="240" w:lineRule="auto"/>
              <w:jc w:val="center"/>
              <w:rPr>
                <w:rFonts w:eastAsia="Times New Roman" w:cs="Helvetica"/>
                <w:b/>
                <w:bCs/>
                <w:color w:val="FFFFFF" w:themeColor="background1"/>
                <w:sz w:val="20"/>
                <w:szCs w:val="20"/>
                <w:lang w:val="en-US"/>
              </w:rPr>
            </w:pPr>
            <w:r w:rsidRPr="002F59D1">
              <w:rPr>
                <w:rFonts w:eastAsia="Times New Roman" w:cs="Helvetica"/>
                <w:b/>
                <w:bCs/>
                <w:color w:val="FFFFFF" w:themeColor="background1"/>
                <w:sz w:val="20"/>
                <w:szCs w:val="20"/>
                <w:lang w:val="en-US"/>
              </w:rPr>
              <w:t>2011</w:t>
            </w:r>
          </w:p>
        </w:tc>
      </w:tr>
      <w:tr w:rsidR="002F59D1" w:rsidRPr="002F59D1" w:rsidTr="002F59D1">
        <w:trPr>
          <w:trHeight w:val="267"/>
        </w:trPr>
        <w:tc>
          <w:tcPr>
            <w:tcW w:w="1817"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A</w:t>
            </w:r>
          </w:p>
        </w:tc>
        <w:tc>
          <w:tcPr>
            <w:tcW w:w="2400" w:type="dxa"/>
            <w:tcBorders>
              <w:top w:val="single" w:sz="4" w:space="0" w:color="auto"/>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637,712 </w:t>
            </w:r>
          </w:p>
        </w:tc>
        <w:tc>
          <w:tcPr>
            <w:tcW w:w="2480" w:type="dxa"/>
            <w:tcBorders>
              <w:top w:val="single" w:sz="4" w:space="0" w:color="auto"/>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570,000 </w:t>
            </w:r>
          </w:p>
        </w:tc>
        <w:tc>
          <w:tcPr>
            <w:tcW w:w="2480" w:type="dxa"/>
            <w:tcBorders>
              <w:top w:val="single" w:sz="4" w:space="0" w:color="auto"/>
              <w:left w:val="nil"/>
              <w:bottom w:val="single" w:sz="4" w:space="0" w:color="auto"/>
              <w:right w:val="single" w:sz="4" w:space="0" w:color="auto"/>
            </w:tcBorders>
            <w:shd w:val="clear" w:color="000000" w:fill="C4BD97"/>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561,224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B</w:t>
            </w:r>
          </w:p>
        </w:tc>
        <w:tc>
          <w:tcPr>
            <w:tcW w:w="240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581,000 </w:t>
            </w:r>
          </w:p>
        </w:tc>
        <w:tc>
          <w:tcPr>
            <w:tcW w:w="248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619,200 </w:t>
            </w:r>
          </w:p>
        </w:tc>
        <w:tc>
          <w:tcPr>
            <w:tcW w:w="2480" w:type="dxa"/>
            <w:tcBorders>
              <w:top w:val="nil"/>
              <w:left w:val="nil"/>
              <w:bottom w:val="single" w:sz="4" w:space="0" w:color="auto"/>
              <w:right w:val="single" w:sz="4" w:space="0" w:color="auto"/>
            </w:tcBorders>
            <w:shd w:val="clear" w:color="000000" w:fill="C4BD97"/>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638,827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C</w:t>
            </w:r>
          </w:p>
        </w:tc>
        <w:tc>
          <w:tcPr>
            <w:tcW w:w="240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553,089 </w:t>
            </w:r>
          </w:p>
        </w:tc>
        <w:tc>
          <w:tcPr>
            <w:tcW w:w="248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679,000 </w:t>
            </w:r>
          </w:p>
        </w:tc>
        <w:tc>
          <w:tcPr>
            <w:tcW w:w="2480" w:type="dxa"/>
            <w:tcBorders>
              <w:top w:val="nil"/>
              <w:left w:val="nil"/>
              <w:bottom w:val="single" w:sz="4" w:space="0" w:color="auto"/>
              <w:right w:val="single" w:sz="4" w:space="0" w:color="auto"/>
            </w:tcBorders>
            <w:shd w:val="clear" w:color="000000" w:fill="C4BD97"/>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777,753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D</w:t>
            </w:r>
          </w:p>
        </w:tc>
        <w:tc>
          <w:tcPr>
            <w:tcW w:w="240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587,207 </w:t>
            </w:r>
          </w:p>
        </w:tc>
        <w:tc>
          <w:tcPr>
            <w:tcW w:w="248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587,000 </w:t>
            </w:r>
          </w:p>
        </w:tc>
        <w:tc>
          <w:tcPr>
            <w:tcW w:w="2480" w:type="dxa"/>
            <w:tcBorders>
              <w:top w:val="nil"/>
              <w:left w:val="nil"/>
              <w:bottom w:val="single" w:sz="4" w:space="0" w:color="auto"/>
              <w:right w:val="single" w:sz="4" w:space="0" w:color="auto"/>
            </w:tcBorders>
            <w:shd w:val="clear" w:color="000000" w:fill="C4BD97"/>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578,203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E</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2,154,905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2,798,000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3,877,142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F</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1,209,100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1,717,000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1,884,477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G</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1,229,607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1,629,122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1,745,958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H</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1,226,000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1,654,040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J</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237,455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407,745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927,401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K I</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238,258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854,295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K II</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330,000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1,063,800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L</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157,561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202,696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312,664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M</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80,579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284,000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778,428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N</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141,217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304,528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P I</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107,204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145,618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324,109 </w:t>
            </w:r>
          </w:p>
        </w:tc>
      </w:tr>
      <w:tr w:rsidR="002F59D1" w:rsidRPr="002F59D1" w:rsidTr="002F59D1">
        <w:trPr>
          <w:trHeight w:val="267"/>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P II</w:t>
            </w:r>
          </w:p>
        </w:tc>
        <w:tc>
          <w:tcPr>
            <w:tcW w:w="2400" w:type="dxa"/>
            <w:tcBorders>
              <w:top w:val="nil"/>
              <w:left w:val="nil"/>
              <w:bottom w:val="single" w:sz="4" w:space="0" w:color="auto"/>
              <w:right w:val="single" w:sz="4" w:space="0" w:color="auto"/>
            </w:tcBorders>
            <w:shd w:val="clear" w:color="auto" w:fill="auto"/>
            <w:noWrap/>
            <w:vAlign w:val="bottom"/>
            <w:hideMark/>
          </w:tcPr>
          <w:p w:rsidR="002F59D1" w:rsidRPr="002F59D1" w:rsidRDefault="002F59D1" w:rsidP="002F59D1">
            <w:pPr>
              <w:spacing w:after="0" w:line="240" w:lineRule="auto"/>
              <w:jc w:val="left"/>
              <w:rPr>
                <w:rFonts w:eastAsia="Times New Roman" w:cs="Helvetica"/>
                <w:color w:val="000000"/>
                <w:sz w:val="20"/>
                <w:szCs w:val="20"/>
                <w:lang w:val="en-US"/>
              </w:rPr>
            </w:pPr>
            <w:r w:rsidRPr="002F59D1">
              <w:rPr>
                <w:rFonts w:eastAsia="Times New Roman" w:cs="Helvetica"/>
                <w:color w:val="000000"/>
                <w:sz w:val="20"/>
                <w:szCs w:val="20"/>
                <w:lang w:val="en-US"/>
              </w:rPr>
              <w:t> </w:t>
            </w:r>
          </w:p>
        </w:tc>
        <w:tc>
          <w:tcPr>
            <w:tcW w:w="248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357,601 </w:t>
            </w:r>
          </w:p>
        </w:tc>
        <w:tc>
          <w:tcPr>
            <w:tcW w:w="2480" w:type="dxa"/>
            <w:tcBorders>
              <w:top w:val="nil"/>
              <w:left w:val="nil"/>
              <w:bottom w:val="single" w:sz="4" w:space="0" w:color="auto"/>
              <w:right w:val="single" w:sz="4" w:space="0" w:color="auto"/>
            </w:tcBorders>
            <w:shd w:val="clear" w:color="auto" w:fill="auto"/>
            <w:vAlign w:val="center"/>
            <w:hideMark/>
          </w:tcPr>
          <w:p w:rsidR="002F59D1" w:rsidRPr="002F59D1" w:rsidRDefault="002F59D1" w:rsidP="002F59D1">
            <w:pPr>
              <w:spacing w:after="0" w:line="240" w:lineRule="auto"/>
              <w:jc w:val="center"/>
              <w:rPr>
                <w:rFonts w:eastAsia="Times New Roman" w:cs="Helvetica"/>
                <w:color w:val="000000"/>
                <w:sz w:val="20"/>
                <w:szCs w:val="20"/>
                <w:lang w:val="en-US"/>
              </w:rPr>
            </w:pPr>
            <w:r w:rsidRPr="002F59D1">
              <w:rPr>
                <w:rFonts w:eastAsia="Times New Roman" w:cs="Helvetica"/>
                <w:color w:val="000000"/>
                <w:sz w:val="20"/>
                <w:szCs w:val="20"/>
                <w:lang w:val="en-US"/>
              </w:rPr>
              <w:t xml:space="preserve">                 505,093 </w:t>
            </w:r>
          </w:p>
        </w:tc>
      </w:tr>
      <w:tr w:rsidR="002F59D1" w:rsidRPr="002F59D1" w:rsidTr="002F59D1">
        <w:trPr>
          <w:trHeight w:val="66"/>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b/>
                <w:bCs/>
                <w:color w:val="000000"/>
                <w:sz w:val="20"/>
                <w:szCs w:val="20"/>
                <w:lang w:val="en-US"/>
              </w:rPr>
            </w:pPr>
            <w:r w:rsidRPr="002F59D1">
              <w:rPr>
                <w:rFonts w:eastAsia="Times New Roman" w:cs="Helvetica"/>
                <w:b/>
                <w:bCs/>
                <w:color w:val="000000"/>
                <w:sz w:val="20"/>
                <w:szCs w:val="20"/>
                <w:lang w:val="en-US"/>
              </w:rPr>
              <w:t>Total</w:t>
            </w:r>
          </w:p>
        </w:tc>
        <w:tc>
          <w:tcPr>
            <w:tcW w:w="2400" w:type="dxa"/>
            <w:tcBorders>
              <w:top w:val="nil"/>
              <w:left w:val="nil"/>
              <w:bottom w:val="single" w:sz="4" w:space="0" w:color="auto"/>
              <w:right w:val="single" w:sz="4" w:space="0" w:color="auto"/>
            </w:tcBorders>
            <w:shd w:val="clear" w:color="auto" w:fill="auto"/>
            <w:noWrap/>
            <w:vAlign w:val="center"/>
            <w:hideMark/>
          </w:tcPr>
          <w:p w:rsidR="002F59D1" w:rsidRPr="002F59D1" w:rsidRDefault="002F59D1" w:rsidP="002F59D1">
            <w:pPr>
              <w:spacing w:after="0" w:line="240" w:lineRule="auto"/>
              <w:jc w:val="center"/>
              <w:rPr>
                <w:rFonts w:eastAsia="Times New Roman" w:cs="Helvetica"/>
                <w:b/>
                <w:bCs/>
                <w:color w:val="000000"/>
                <w:sz w:val="20"/>
                <w:szCs w:val="20"/>
                <w:lang w:val="en-US"/>
              </w:rPr>
            </w:pPr>
            <w:r w:rsidRPr="002F59D1">
              <w:rPr>
                <w:rFonts w:eastAsia="Times New Roman" w:cs="Helvetica"/>
                <w:b/>
                <w:bCs/>
                <w:color w:val="000000"/>
                <w:sz w:val="20"/>
                <w:szCs w:val="20"/>
                <w:lang w:val="en-US"/>
              </w:rPr>
              <w:t> 7,535,419</w:t>
            </w:r>
          </w:p>
        </w:tc>
        <w:tc>
          <w:tcPr>
            <w:tcW w:w="2480" w:type="dxa"/>
            <w:tcBorders>
              <w:top w:val="nil"/>
              <w:left w:val="nil"/>
              <w:bottom w:val="single" w:sz="4" w:space="0" w:color="auto"/>
              <w:right w:val="single" w:sz="4" w:space="0" w:color="auto"/>
            </w:tcBorders>
            <w:shd w:val="clear" w:color="auto" w:fill="auto"/>
            <w:noWrap/>
            <w:vAlign w:val="bottom"/>
            <w:hideMark/>
          </w:tcPr>
          <w:p w:rsidR="002F59D1" w:rsidRPr="002F59D1" w:rsidRDefault="002F59D1" w:rsidP="002F59D1">
            <w:pPr>
              <w:spacing w:after="0" w:line="240" w:lineRule="auto"/>
              <w:jc w:val="left"/>
              <w:rPr>
                <w:rFonts w:eastAsia="Times New Roman" w:cs="Helvetica"/>
                <w:b/>
                <w:bCs/>
                <w:color w:val="000000"/>
                <w:sz w:val="20"/>
                <w:szCs w:val="20"/>
                <w:lang w:val="en-US"/>
              </w:rPr>
            </w:pPr>
            <w:r w:rsidRPr="002F59D1">
              <w:rPr>
                <w:rFonts w:eastAsia="Times New Roman" w:cs="Helvetica"/>
                <w:b/>
                <w:bCs/>
                <w:color w:val="000000"/>
                <w:sz w:val="20"/>
                <w:szCs w:val="20"/>
                <w:lang w:val="en-US"/>
              </w:rPr>
              <w:t xml:space="preserve">         11,932,457 </w:t>
            </w:r>
          </w:p>
        </w:tc>
        <w:tc>
          <w:tcPr>
            <w:tcW w:w="2480" w:type="dxa"/>
            <w:tcBorders>
              <w:top w:val="nil"/>
              <w:left w:val="nil"/>
              <w:bottom w:val="single" w:sz="4" w:space="0" w:color="auto"/>
              <w:right w:val="single" w:sz="4" w:space="0" w:color="auto"/>
            </w:tcBorders>
            <w:shd w:val="clear" w:color="auto" w:fill="auto"/>
            <w:noWrap/>
            <w:vAlign w:val="bottom"/>
            <w:hideMark/>
          </w:tcPr>
          <w:p w:rsidR="002F59D1" w:rsidRPr="002F59D1" w:rsidRDefault="002F59D1" w:rsidP="002F59D1">
            <w:pPr>
              <w:spacing w:after="0" w:line="240" w:lineRule="auto"/>
              <w:jc w:val="left"/>
              <w:rPr>
                <w:rFonts w:eastAsia="Times New Roman" w:cs="Helvetica"/>
                <w:b/>
                <w:bCs/>
                <w:color w:val="000000"/>
                <w:sz w:val="20"/>
                <w:szCs w:val="20"/>
                <w:lang w:val="en-US"/>
              </w:rPr>
            </w:pPr>
            <w:r w:rsidRPr="002F59D1">
              <w:rPr>
                <w:rFonts w:eastAsia="Times New Roman" w:cs="Helvetica"/>
                <w:b/>
                <w:bCs/>
                <w:color w:val="000000"/>
                <w:sz w:val="20"/>
                <w:szCs w:val="20"/>
                <w:lang w:val="en-US"/>
              </w:rPr>
              <w:t xml:space="preserve">         16,787,941 </w:t>
            </w:r>
          </w:p>
        </w:tc>
      </w:tr>
    </w:tbl>
    <w:p w:rsidR="00CF4124" w:rsidRDefault="00CF4124" w:rsidP="00CF4124"/>
    <w:p w:rsidR="00311C2F" w:rsidRDefault="00C11C10" w:rsidP="00311C2F">
      <w:r>
        <w:t>Table 1.11</w:t>
      </w:r>
      <w:r w:rsidR="00311C2F">
        <w:t xml:space="preserve"> shows the forecasted population estimates. </w:t>
      </w:r>
    </w:p>
    <w:p w:rsidR="00CF4124" w:rsidRDefault="00CF4124" w:rsidP="00BF3B99">
      <w:pPr>
        <w:pStyle w:val="Bildetekst"/>
        <w:spacing w:after="0"/>
        <w:jc w:val="center"/>
      </w:pPr>
      <w:bookmarkStart w:id="42" w:name="_Ref474928323"/>
      <w:bookmarkStart w:id="43" w:name="_Toc490614713"/>
      <w:r>
        <w:t xml:space="preserve">Table </w:t>
      </w:r>
      <w:r w:rsidR="00311C2F">
        <w:t>1</w:t>
      </w:r>
      <w:r w:rsidR="00C11C10">
        <w:t>.</w:t>
      </w:r>
      <w:r w:rsidR="00F33B98">
        <w:fldChar w:fldCharType="begin"/>
      </w:r>
      <w:r w:rsidR="00F33B98">
        <w:instrText xml:space="preserve"> SEQ Table \* ARABIC \s 1 </w:instrText>
      </w:r>
      <w:r w:rsidR="00F33B98">
        <w:fldChar w:fldCharType="separate"/>
      </w:r>
      <w:r w:rsidR="003623BC">
        <w:rPr>
          <w:noProof/>
        </w:rPr>
        <w:t>11</w:t>
      </w:r>
      <w:r w:rsidR="00F33B98">
        <w:fldChar w:fldCharType="end"/>
      </w:r>
      <w:bookmarkEnd w:id="42"/>
      <w:r>
        <w:t>: Population Estimation at Planning Zonal level for Horizon Year 2030 and 2050</w:t>
      </w:r>
      <w:bookmarkEnd w:id="43"/>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965"/>
        <w:gridCol w:w="2223"/>
        <w:gridCol w:w="1964"/>
        <w:gridCol w:w="1964"/>
      </w:tblGrid>
      <w:tr w:rsidR="00CF4124" w:rsidRPr="002F59D1" w:rsidTr="002F59D1">
        <w:trPr>
          <w:trHeight w:val="409"/>
          <w:tblHeader/>
        </w:trPr>
        <w:tc>
          <w:tcPr>
            <w:tcW w:w="742" w:type="pct"/>
            <w:shd w:val="clear" w:color="auto" w:fill="00B050"/>
            <w:vAlign w:val="center"/>
            <w:hideMark/>
          </w:tcPr>
          <w:p w:rsidR="00CF4124" w:rsidRPr="002F59D1" w:rsidRDefault="00CF4124" w:rsidP="009939C6">
            <w:pPr>
              <w:spacing w:after="0"/>
              <w:jc w:val="center"/>
              <w:rPr>
                <w:rFonts w:eastAsia="Times New Roman" w:cstheme="minorHAnsi"/>
                <w:b/>
                <w:color w:val="FFFFFF" w:themeColor="background1"/>
                <w:sz w:val="20"/>
                <w:szCs w:val="20"/>
                <w:lang w:val="en-IN" w:eastAsia="en-IN"/>
              </w:rPr>
            </w:pPr>
            <w:r w:rsidRPr="002F59D1">
              <w:rPr>
                <w:rFonts w:eastAsia="Times New Roman" w:cstheme="minorHAnsi"/>
                <w:b/>
                <w:color w:val="FFFFFF" w:themeColor="background1"/>
                <w:sz w:val="20"/>
                <w:szCs w:val="20"/>
                <w:lang w:val="en-IN" w:eastAsia="en-IN"/>
              </w:rPr>
              <w:t>Planning Zone</w:t>
            </w:r>
          </w:p>
        </w:tc>
        <w:tc>
          <w:tcPr>
            <w:tcW w:w="1031" w:type="pct"/>
            <w:shd w:val="clear" w:color="auto" w:fill="00B050"/>
            <w:vAlign w:val="center"/>
            <w:hideMark/>
          </w:tcPr>
          <w:p w:rsidR="00CF4124" w:rsidRPr="002F59D1" w:rsidRDefault="00CF4124" w:rsidP="009939C6">
            <w:pPr>
              <w:spacing w:after="0"/>
              <w:jc w:val="center"/>
              <w:rPr>
                <w:rFonts w:eastAsia="Times New Roman" w:cstheme="minorHAnsi"/>
                <w:b/>
                <w:color w:val="FFFFFF" w:themeColor="background1"/>
                <w:sz w:val="20"/>
                <w:szCs w:val="20"/>
                <w:lang w:val="en-IN" w:eastAsia="en-IN"/>
              </w:rPr>
            </w:pPr>
            <w:r w:rsidRPr="002F59D1">
              <w:rPr>
                <w:rFonts w:eastAsia="Times New Roman" w:cstheme="minorHAnsi"/>
                <w:b/>
                <w:color w:val="FFFFFF" w:themeColor="background1"/>
                <w:sz w:val="20"/>
                <w:szCs w:val="20"/>
                <w:lang w:val="en-IN" w:eastAsia="en-IN"/>
              </w:rPr>
              <w:t>2011</w:t>
            </w:r>
          </w:p>
        </w:tc>
        <w:tc>
          <w:tcPr>
            <w:tcW w:w="1166" w:type="pct"/>
            <w:shd w:val="clear" w:color="auto" w:fill="00B050"/>
            <w:vAlign w:val="center"/>
            <w:hideMark/>
          </w:tcPr>
          <w:p w:rsidR="00CF4124" w:rsidRPr="002F59D1" w:rsidRDefault="00CF4124" w:rsidP="009939C6">
            <w:pPr>
              <w:spacing w:after="0"/>
              <w:jc w:val="center"/>
              <w:rPr>
                <w:rFonts w:eastAsia="Times New Roman" w:cstheme="minorHAnsi"/>
                <w:b/>
                <w:color w:val="FFFFFF" w:themeColor="background1"/>
                <w:sz w:val="20"/>
                <w:szCs w:val="20"/>
                <w:lang w:val="en-IN" w:eastAsia="en-IN"/>
              </w:rPr>
            </w:pPr>
            <w:r w:rsidRPr="002F59D1">
              <w:rPr>
                <w:rFonts w:eastAsia="Times New Roman" w:cstheme="minorHAnsi"/>
                <w:b/>
                <w:color w:val="FFFFFF" w:themeColor="background1"/>
                <w:sz w:val="20"/>
                <w:szCs w:val="20"/>
                <w:lang w:val="en-IN" w:eastAsia="en-IN"/>
              </w:rPr>
              <w:t>2021</w:t>
            </w:r>
          </w:p>
        </w:tc>
        <w:tc>
          <w:tcPr>
            <w:tcW w:w="1030" w:type="pct"/>
            <w:shd w:val="clear" w:color="auto" w:fill="00B050"/>
            <w:vAlign w:val="center"/>
            <w:hideMark/>
          </w:tcPr>
          <w:p w:rsidR="00CF4124" w:rsidRPr="002F59D1" w:rsidRDefault="00CF4124" w:rsidP="009939C6">
            <w:pPr>
              <w:spacing w:after="0"/>
              <w:jc w:val="center"/>
              <w:rPr>
                <w:rFonts w:eastAsia="Times New Roman" w:cstheme="minorHAnsi"/>
                <w:b/>
                <w:color w:val="FFFFFF" w:themeColor="background1"/>
                <w:sz w:val="20"/>
                <w:szCs w:val="20"/>
                <w:lang w:val="en-IN" w:eastAsia="en-IN"/>
              </w:rPr>
            </w:pPr>
            <w:r w:rsidRPr="002F59D1">
              <w:rPr>
                <w:rFonts w:eastAsia="Times New Roman" w:cstheme="minorHAnsi"/>
                <w:b/>
                <w:color w:val="FFFFFF" w:themeColor="background1"/>
                <w:sz w:val="20"/>
                <w:szCs w:val="20"/>
                <w:lang w:val="en-IN" w:eastAsia="en-IN"/>
              </w:rPr>
              <w:t>2030</w:t>
            </w:r>
          </w:p>
        </w:tc>
        <w:tc>
          <w:tcPr>
            <w:tcW w:w="1030" w:type="pct"/>
            <w:shd w:val="clear" w:color="auto" w:fill="00B050"/>
            <w:vAlign w:val="center"/>
            <w:hideMark/>
          </w:tcPr>
          <w:p w:rsidR="00CF4124" w:rsidRPr="002F59D1" w:rsidRDefault="00CF4124" w:rsidP="009939C6">
            <w:pPr>
              <w:spacing w:after="0"/>
              <w:jc w:val="center"/>
              <w:rPr>
                <w:rFonts w:eastAsia="Times New Roman" w:cstheme="minorHAnsi"/>
                <w:b/>
                <w:color w:val="FFFFFF" w:themeColor="background1"/>
                <w:sz w:val="20"/>
                <w:szCs w:val="20"/>
                <w:lang w:val="en-IN" w:eastAsia="en-IN"/>
              </w:rPr>
            </w:pPr>
            <w:r w:rsidRPr="002F59D1">
              <w:rPr>
                <w:rFonts w:eastAsia="Times New Roman" w:cstheme="minorHAnsi"/>
                <w:b/>
                <w:color w:val="FFFFFF" w:themeColor="background1"/>
                <w:sz w:val="20"/>
                <w:szCs w:val="20"/>
                <w:lang w:val="en-IN" w:eastAsia="en-IN"/>
              </w:rPr>
              <w:t>2050</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A</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5,61,224</w:t>
            </w:r>
          </w:p>
        </w:tc>
        <w:tc>
          <w:tcPr>
            <w:tcW w:w="1166"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5,13,157</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4,78,738</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4,02,250</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B</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6,38,827</w:t>
            </w:r>
          </w:p>
        </w:tc>
        <w:tc>
          <w:tcPr>
            <w:tcW w:w="1166"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6,70,836</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6,96,858</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7,54,685</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C</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7,77,753</w:t>
            </w:r>
          </w:p>
        </w:tc>
        <w:tc>
          <w:tcPr>
            <w:tcW w:w="1166"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8,94,611</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9,30,057</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11,03,563</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D</w:t>
            </w:r>
          </w:p>
        </w:tc>
        <w:tc>
          <w:tcPr>
            <w:tcW w:w="1031"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5,78,203</w:t>
            </w:r>
          </w:p>
        </w:tc>
        <w:tc>
          <w:tcPr>
            <w:tcW w:w="1166"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5,69,406</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5,61,489</w:t>
            </w:r>
          </w:p>
        </w:tc>
        <w:tc>
          <w:tcPr>
            <w:tcW w:w="1030"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5,43,895</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E</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38,77,142</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47,53,953</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53,85,871</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68,45,951</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F</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18,84,477</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23,28,261</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25,68,011</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31,37,888</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G</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17,45,958</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21,22,901</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23,12,242</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27,70,922</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H</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16,54,040</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20,78,673</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23,77,780</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30,63,678</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J</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9,27,401</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12,12,160</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14,69,295</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20,41,503</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K I</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8,54,295</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14,67,925</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19,51,288</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30,02,320</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K II</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10,63,800</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17,94,658</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23,68,821</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36,18,838</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L</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3,12,664</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3,69,236</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4,18,704</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5,32,914</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M</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7,78,428</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10,77,086</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13,42,337</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19,27,345</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N</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3,04,528</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4,67,073</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5,92,508</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8,67,868</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P I</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3,24,109</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4,08,545</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6,39,173</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9,40,493</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P II</w:t>
            </w:r>
          </w:p>
        </w:tc>
        <w:tc>
          <w:tcPr>
            <w:tcW w:w="1031" w:type="pct"/>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5,05,093</w:t>
            </w:r>
          </w:p>
        </w:tc>
        <w:tc>
          <w:tcPr>
            <w:tcW w:w="1166"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6,51,517</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7,56,829</w:t>
            </w:r>
          </w:p>
        </w:tc>
        <w:tc>
          <w:tcPr>
            <w:tcW w:w="1030"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9,95,887</w:t>
            </w:r>
          </w:p>
        </w:tc>
      </w:tr>
      <w:tr w:rsidR="00CF4124" w:rsidRPr="002F59D1" w:rsidTr="002F59D1">
        <w:trPr>
          <w:trHeight w:val="241"/>
        </w:trPr>
        <w:tc>
          <w:tcPr>
            <w:tcW w:w="742" w:type="pct"/>
            <w:noWrap/>
            <w:vAlign w:val="center"/>
            <w:hideMark/>
          </w:tcPr>
          <w:p w:rsidR="00CF4124" w:rsidRPr="002F59D1" w:rsidRDefault="00CF4124" w:rsidP="009939C6">
            <w:pPr>
              <w:spacing w:after="0"/>
              <w:jc w:val="center"/>
              <w:rPr>
                <w:rFonts w:eastAsia="Times New Roman" w:cstheme="minorHAnsi"/>
                <w:color w:val="000000"/>
                <w:sz w:val="20"/>
                <w:szCs w:val="20"/>
                <w:lang w:val="en-IN" w:eastAsia="en-IN"/>
              </w:rPr>
            </w:pPr>
            <w:r w:rsidRPr="002F59D1">
              <w:rPr>
                <w:rFonts w:eastAsia="Times New Roman" w:cstheme="minorHAnsi"/>
                <w:color w:val="000000"/>
                <w:sz w:val="20"/>
                <w:szCs w:val="20"/>
                <w:lang w:val="en-IN" w:eastAsia="en-IN"/>
              </w:rPr>
              <w:t>Total</w:t>
            </w:r>
          </w:p>
        </w:tc>
        <w:tc>
          <w:tcPr>
            <w:tcW w:w="1031" w:type="pct"/>
            <w:noWrap/>
            <w:vAlign w:val="center"/>
            <w:hideMark/>
          </w:tcPr>
          <w:p w:rsidR="00CF4124" w:rsidRPr="002F59D1" w:rsidRDefault="00CF4124" w:rsidP="009939C6">
            <w:pPr>
              <w:spacing w:after="0"/>
              <w:jc w:val="center"/>
              <w:rPr>
                <w:rFonts w:eastAsia="Times New Roman" w:cstheme="minorHAnsi"/>
                <w:b/>
                <w:bCs/>
                <w:color w:val="000000"/>
                <w:sz w:val="20"/>
                <w:szCs w:val="20"/>
                <w:lang w:val="en-IN" w:eastAsia="en-IN"/>
              </w:rPr>
            </w:pPr>
            <w:r w:rsidRPr="002F59D1">
              <w:rPr>
                <w:rFonts w:eastAsia="Times New Roman" w:cstheme="minorHAnsi"/>
                <w:b/>
                <w:bCs/>
                <w:color w:val="000000"/>
                <w:sz w:val="20"/>
                <w:szCs w:val="20"/>
                <w:lang w:val="en-IN" w:eastAsia="en-IN"/>
              </w:rPr>
              <w:t>1,67,87,941</w:t>
            </w:r>
          </w:p>
        </w:tc>
        <w:tc>
          <w:tcPr>
            <w:tcW w:w="1166" w:type="pct"/>
            <w:noWrap/>
            <w:vAlign w:val="center"/>
            <w:hideMark/>
          </w:tcPr>
          <w:p w:rsidR="00CF4124" w:rsidRPr="002F59D1" w:rsidRDefault="00CF4124" w:rsidP="009939C6">
            <w:pPr>
              <w:spacing w:after="0"/>
              <w:jc w:val="center"/>
              <w:rPr>
                <w:rFonts w:eastAsia="Times New Roman" w:cstheme="minorHAnsi"/>
                <w:b/>
                <w:bCs/>
                <w:color w:val="000000"/>
                <w:sz w:val="20"/>
                <w:szCs w:val="20"/>
                <w:lang w:val="en-IN" w:eastAsia="en-IN"/>
              </w:rPr>
            </w:pPr>
            <w:r w:rsidRPr="002F59D1">
              <w:rPr>
                <w:rFonts w:eastAsia="Times New Roman" w:cstheme="minorHAnsi"/>
                <w:b/>
                <w:bCs/>
                <w:color w:val="000000"/>
                <w:sz w:val="20"/>
                <w:szCs w:val="20"/>
                <w:lang w:val="en-IN" w:eastAsia="en-IN"/>
              </w:rPr>
              <w:t>2,13,80,000</w:t>
            </w:r>
          </w:p>
        </w:tc>
        <w:tc>
          <w:tcPr>
            <w:tcW w:w="1030" w:type="pct"/>
            <w:noWrap/>
            <w:vAlign w:val="center"/>
            <w:hideMark/>
          </w:tcPr>
          <w:p w:rsidR="00CF4124" w:rsidRPr="002F59D1" w:rsidRDefault="00CF4124" w:rsidP="009939C6">
            <w:pPr>
              <w:spacing w:after="0"/>
              <w:jc w:val="center"/>
              <w:rPr>
                <w:rFonts w:eastAsia="Times New Roman" w:cstheme="minorHAnsi"/>
                <w:b/>
                <w:bCs/>
                <w:color w:val="000000"/>
                <w:sz w:val="20"/>
                <w:szCs w:val="20"/>
                <w:lang w:val="en-IN" w:eastAsia="en-IN"/>
              </w:rPr>
            </w:pPr>
            <w:r w:rsidRPr="002F59D1">
              <w:rPr>
                <w:rFonts w:eastAsia="Times New Roman" w:cstheme="minorHAnsi"/>
                <w:b/>
                <w:bCs/>
                <w:color w:val="000000"/>
                <w:sz w:val="20"/>
                <w:szCs w:val="20"/>
                <w:lang w:val="en-IN" w:eastAsia="en-IN"/>
              </w:rPr>
              <w:t>2,48,50,000</w:t>
            </w:r>
          </w:p>
        </w:tc>
        <w:tc>
          <w:tcPr>
            <w:tcW w:w="1030" w:type="pct"/>
            <w:noWrap/>
            <w:vAlign w:val="center"/>
            <w:hideMark/>
          </w:tcPr>
          <w:p w:rsidR="00CF4124" w:rsidRPr="002F59D1" w:rsidRDefault="00CF4124" w:rsidP="009939C6">
            <w:pPr>
              <w:spacing w:after="0"/>
              <w:jc w:val="center"/>
              <w:rPr>
                <w:rFonts w:eastAsia="Times New Roman" w:cstheme="minorHAnsi"/>
                <w:b/>
                <w:bCs/>
                <w:color w:val="000000"/>
                <w:sz w:val="20"/>
                <w:szCs w:val="20"/>
                <w:lang w:val="en-IN" w:eastAsia="en-IN"/>
              </w:rPr>
            </w:pPr>
            <w:r w:rsidRPr="002F59D1">
              <w:rPr>
                <w:rFonts w:eastAsia="Times New Roman" w:cstheme="minorHAnsi"/>
                <w:b/>
                <w:bCs/>
                <w:color w:val="000000"/>
                <w:sz w:val="20"/>
                <w:szCs w:val="20"/>
                <w:lang w:val="en-IN" w:eastAsia="en-IN"/>
              </w:rPr>
              <w:t>3,25,50,000</w:t>
            </w:r>
          </w:p>
        </w:tc>
      </w:tr>
    </w:tbl>
    <w:p w:rsidR="002F59D1" w:rsidRDefault="002F59D1" w:rsidP="00CF4124"/>
    <w:p w:rsidR="00707714" w:rsidRDefault="00707714" w:rsidP="00CF4124">
      <w:r>
        <w:t>Fig.1.4 shows graphically the population growth trends in past and likely estimates in 2030 and 2050</w:t>
      </w:r>
    </w:p>
    <w:p w:rsidR="00707714" w:rsidRDefault="00707714" w:rsidP="00CF4124">
      <w:r w:rsidRPr="00354625">
        <w:rPr>
          <w:noProof/>
          <w:sz w:val="20"/>
          <w:lang w:val="nb-NO" w:eastAsia="nb-NO"/>
        </w:rPr>
        <w:drawing>
          <wp:inline distT="0" distB="0" distL="0" distR="0" wp14:anchorId="17908CF6" wp14:editId="1F7C7636">
            <wp:extent cx="5943600" cy="3143885"/>
            <wp:effectExtent l="0" t="0" r="1905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7714" w:rsidRPr="00707714" w:rsidRDefault="00707714" w:rsidP="00CF4124">
      <w:pPr>
        <w:rPr>
          <w:b/>
        </w:rPr>
      </w:pPr>
      <w:r>
        <w:t xml:space="preserve">                            </w:t>
      </w:r>
      <w:r w:rsidRPr="00707714">
        <w:rPr>
          <w:b/>
        </w:rPr>
        <w:t xml:space="preserve">Fig. </w:t>
      </w:r>
      <w:r w:rsidR="003623BC" w:rsidRPr="00707714">
        <w:rPr>
          <w:b/>
        </w:rPr>
        <w:t>1.4:</w:t>
      </w:r>
      <w:r w:rsidRPr="00707714">
        <w:rPr>
          <w:b/>
        </w:rPr>
        <w:t xml:space="preserve"> Population Growth Trends </w:t>
      </w:r>
      <w:r>
        <w:rPr>
          <w:b/>
        </w:rPr>
        <w:t xml:space="preserve">and Projections </w:t>
      </w:r>
      <w:r w:rsidR="003623BC" w:rsidRPr="00707714">
        <w:rPr>
          <w:b/>
        </w:rPr>
        <w:t>in</w:t>
      </w:r>
      <w:r w:rsidRPr="00707714">
        <w:rPr>
          <w:b/>
        </w:rPr>
        <w:t xml:space="preserve"> Delhi </w:t>
      </w:r>
    </w:p>
    <w:p w:rsidR="00C11C10" w:rsidRDefault="00311C2F" w:rsidP="00CF4124">
      <w:r>
        <w:t>The proposed residential d</w:t>
      </w:r>
      <w:r w:rsidR="00CF4124">
        <w:t xml:space="preserve">ensity at planning zonal level for the Horizon year 2030 and 2050 </w:t>
      </w:r>
      <w:r>
        <w:t xml:space="preserve">is </w:t>
      </w:r>
      <w:r w:rsidR="00CF4124">
        <w:t xml:space="preserve">presented below in the </w:t>
      </w:r>
      <w:r w:rsidR="00C11C10">
        <w:t>Table 1.12</w:t>
      </w:r>
    </w:p>
    <w:p w:rsidR="00C11C10" w:rsidRDefault="00C11C10" w:rsidP="00CF4124"/>
    <w:p w:rsidR="00CF4124" w:rsidRDefault="00CF4124" w:rsidP="00CF4124">
      <w:pPr>
        <w:rPr>
          <w:rFonts w:asciiTheme="minorHAnsi" w:eastAsiaTheme="minorHAnsi" w:hAnsiTheme="minorHAnsi" w:cstheme="minorBidi"/>
          <w:sz w:val="24"/>
        </w:rPr>
      </w:pPr>
      <w:r>
        <w:t xml:space="preserve">. </w:t>
      </w:r>
    </w:p>
    <w:p w:rsidR="00CF4124" w:rsidRDefault="00311C2F" w:rsidP="00CF4124">
      <w:pPr>
        <w:pStyle w:val="Bildetekst"/>
      </w:pPr>
      <w:bookmarkStart w:id="44" w:name="_Ref474928748"/>
      <w:bookmarkStart w:id="45" w:name="_Toc490614714"/>
      <w:r>
        <w:t>Table1</w:t>
      </w:r>
      <w:r w:rsidR="00C11C10">
        <w:t>.</w:t>
      </w:r>
      <w:r w:rsidR="00F33B98">
        <w:fldChar w:fldCharType="begin"/>
      </w:r>
      <w:r w:rsidR="00F33B98">
        <w:instrText xml:space="preserve"> SEQ Table \* ARABIC \s 1 </w:instrText>
      </w:r>
      <w:r w:rsidR="00F33B98">
        <w:fldChar w:fldCharType="separate"/>
      </w:r>
      <w:r w:rsidR="003623BC">
        <w:rPr>
          <w:noProof/>
        </w:rPr>
        <w:t>12</w:t>
      </w:r>
      <w:r w:rsidR="00F33B98">
        <w:fldChar w:fldCharType="end"/>
      </w:r>
      <w:bookmarkEnd w:id="44"/>
      <w:r w:rsidR="00CF4124">
        <w:t>: Proposed residential density in each planning zone a for horizon year 2030 and 2050</w:t>
      </w:r>
      <w:bookmarkEnd w:id="45"/>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922"/>
        <w:gridCol w:w="1845"/>
        <w:gridCol w:w="1950"/>
        <w:gridCol w:w="1920"/>
      </w:tblGrid>
      <w:tr w:rsidR="00CF4124" w:rsidRPr="002F59D1" w:rsidTr="00145EA3">
        <w:trPr>
          <w:trHeight w:val="70"/>
          <w:tblHeader/>
        </w:trPr>
        <w:tc>
          <w:tcPr>
            <w:tcW w:w="1006" w:type="pct"/>
            <w:shd w:val="clear" w:color="auto" w:fill="00B050"/>
            <w:vAlign w:val="center"/>
            <w:hideMark/>
          </w:tcPr>
          <w:p w:rsidR="00CF4124" w:rsidRPr="002F59D1" w:rsidRDefault="00CF4124" w:rsidP="009939C6">
            <w:pPr>
              <w:spacing w:after="0"/>
              <w:jc w:val="center"/>
              <w:rPr>
                <w:rFonts w:eastAsia="Times New Roman" w:cstheme="minorHAnsi"/>
                <w:b/>
                <w:color w:val="FFFFFF" w:themeColor="background1"/>
                <w:sz w:val="20"/>
                <w:szCs w:val="20"/>
                <w:lang w:val="en-IN" w:eastAsia="en-IN"/>
              </w:rPr>
            </w:pPr>
            <w:r w:rsidRPr="002F59D1">
              <w:rPr>
                <w:rFonts w:eastAsia="Times New Roman" w:cstheme="minorHAnsi"/>
                <w:b/>
                <w:color w:val="FFFFFF" w:themeColor="background1"/>
                <w:sz w:val="20"/>
                <w:szCs w:val="20"/>
                <w:lang w:val="en-IN" w:eastAsia="en-IN"/>
              </w:rPr>
              <w:t>Planning Zone</w:t>
            </w:r>
          </w:p>
        </w:tc>
        <w:tc>
          <w:tcPr>
            <w:tcW w:w="1005" w:type="pct"/>
            <w:shd w:val="clear" w:color="auto" w:fill="00B050"/>
            <w:vAlign w:val="center"/>
            <w:hideMark/>
          </w:tcPr>
          <w:p w:rsidR="00CF4124" w:rsidRPr="002F59D1" w:rsidRDefault="00CF4124" w:rsidP="009939C6">
            <w:pPr>
              <w:spacing w:after="0"/>
              <w:jc w:val="center"/>
              <w:rPr>
                <w:rFonts w:eastAsiaTheme="minorHAnsi" w:cstheme="minorBidi"/>
                <w:b/>
                <w:color w:val="FFFFFF" w:themeColor="background1"/>
                <w:sz w:val="20"/>
                <w:szCs w:val="20"/>
              </w:rPr>
            </w:pPr>
            <w:r w:rsidRPr="002F59D1">
              <w:rPr>
                <w:b/>
                <w:color w:val="FFFFFF" w:themeColor="background1"/>
                <w:sz w:val="20"/>
                <w:szCs w:val="20"/>
              </w:rPr>
              <w:t>2011</w:t>
            </w:r>
          </w:p>
        </w:tc>
        <w:tc>
          <w:tcPr>
            <w:tcW w:w="965" w:type="pct"/>
            <w:shd w:val="clear" w:color="auto" w:fill="00B050"/>
            <w:vAlign w:val="center"/>
            <w:hideMark/>
          </w:tcPr>
          <w:p w:rsidR="00CF4124" w:rsidRPr="002F59D1" w:rsidRDefault="00CF4124" w:rsidP="009939C6">
            <w:pPr>
              <w:spacing w:after="0"/>
              <w:jc w:val="center"/>
              <w:rPr>
                <w:b/>
                <w:color w:val="FFFFFF" w:themeColor="background1"/>
                <w:sz w:val="20"/>
                <w:szCs w:val="20"/>
              </w:rPr>
            </w:pPr>
            <w:r w:rsidRPr="002F59D1">
              <w:rPr>
                <w:b/>
                <w:color w:val="FFFFFF" w:themeColor="background1"/>
                <w:sz w:val="20"/>
                <w:szCs w:val="20"/>
              </w:rPr>
              <w:t>2021</w:t>
            </w:r>
          </w:p>
        </w:tc>
        <w:tc>
          <w:tcPr>
            <w:tcW w:w="1020" w:type="pct"/>
            <w:shd w:val="clear" w:color="auto" w:fill="00B050"/>
            <w:vAlign w:val="center"/>
            <w:hideMark/>
          </w:tcPr>
          <w:p w:rsidR="00CF4124" w:rsidRPr="002F59D1" w:rsidRDefault="00CF4124" w:rsidP="009939C6">
            <w:pPr>
              <w:spacing w:after="0"/>
              <w:jc w:val="center"/>
              <w:rPr>
                <w:b/>
                <w:color w:val="FFFFFF" w:themeColor="background1"/>
                <w:sz w:val="20"/>
                <w:szCs w:val="20"/>
              </w:rPr>
            </w:pPr>
            <w:r w:rsidRPr="002F59D1">
              <w:rPr>
                <w:b/>
                <w:color w:val="FFFFFF" w:themeColor="background1"/>
                <w:sz w:val="20"/>
                <w:szCs w:val="20"/>
              </w:rPr>
              <w:t>2030</w:t>
            </w:r>
          </w:p>
        </w:tc>
        <w:tc>
          <w:tcPr>
            <w:tcW w:w="1004" w:type="pct"/>
            <w:shd w:val="clear" w:color="auto" w:fill="00B050"/>
            <w:vAlign w:val="center"/>
            <w:hideMark/>
          </w:tcPr>
          <w:p w:rsidR="00CF4124" w:rsidRPr="002F59D1" w:rsidRDefault="00CF4124" w:rsidP="009939C6">
            <w:pPr>
              <w:spacing w:after="0"/>
              <w:jc w:val="center"/>
              <w:rPr>
                <w:b/>
                <w:color w:val="FFFFFF" w:themeColor="background1"/>
                <w:sz w:val="20"/>
                <w:szCs w:val="20"/>
              </w:rPr>
            </w:pPr>
            <w:r w:rsidRPr="002F59D1">
              <w:rPr>
                <w:b/>
                <w:color w:val="FFFFFF" w:themeColor="background1"/>
                <w:sz w:val="20"/>
                <w:szCs w:val="20"/>
              </w:rPr>
              <w:t>2050</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A</w:t>
            </w:r>
          </w:p>
        </w:tc>
        <w:tc>
          <w:tcPr>
            <w:tcW w:w="1005" w:type="pct"/>
            <w:vAlign w:val="center"/>
            <w:hideMark/>
          </w:tcPr>
          <w:p w:rsidR="00CF4124" w:rsidRPr="002F59D1" w:rsidRDefault="00CF4124" w:rsidP="009939C6">
            <w:pPr>
              <w:spacing w:after="0"/>
              <w:jc w:val="center"/>
              <w:rPr>
                <w:rFonts w:eastAsiaTheme="minorHAnsi" w:cstheme="minorBidi"/>
                <w:b/>
                <w:bCs/>
                <w:sz w:val="20"/>
                <w:szCs w:val="20"/>
              </w:rPr>
            </w:pPr>
            <w:r w:rsidRPr="002F59D1">
              <w:rPr>
                <w:b/>
                <w:bCs/>
                <w:sz w:val="20"/>
                <w:szCs w:val="20"/>
              </w:rPr>
              <w:t>1,284</w:t>
            </w:r>
          </w:p>
        </w:tc>
        <w:tc>
          <w:tcPr>
            <w:tcW w:w="965" w:type="pct"/>
            <w:vAlign w:val="center"/>
            <w:hideMark/>
          </w:tcPr>
          <w:p w:rsidR="00CF4124" w:rsidRPr="002F59D1" w:rsidRDefault="00CF4124" w:rsidP="009939C6">
            <w:pPr>
              <w:spacing w:after="0"/>
              <w:jc w:val="center"/>
              <w:rPr>
                <w:b/>
                <w:bCs/>
                <w:sz w:val="20"/>
                <w:szCs w:val="20"/>
              </w:rPr>
            </w:pPr>
            <w:r w:rsidRPr="002F59D1">
              <w:rPr>
                <w:b/>
                <w:bCs/>
                <w:sz w:val="20"/>
                <w:szCs w:val="20"/>
              </w:rPr>
              <w:t>1,174</w:t>
            </w:r>
          </w:p>
        </w:tc>
        <w:tc>
          <w:tcPr>
            <w:tcW w:w="1020" w:type="pct"/>
            <w:vAlign w:val="center"/>
            <w:hideMark/>
          </w:tcPr>
          <w:p w:rsidR="00CF4124" w:rsidRPr="002F59D1" w:rsidRDefault="00CF4124" w:rsidP="009939C6">
            <w:pPr>
              <w:spacing w:after="0"/>
              <w:jc w:val="center"/>
              <w:rPr>
                <w:b/>
                <w:bCs/>
                <w:sz w:val="20"/>
                <w:szCs w:val="20"/>
              </w:rPr>
            </w:pPr>
            <w:r w:rsidRPr="002F59D1">
              <w:rPr>
                <w:b/>
                <w:bCs/>
                <w:sz w:val="20"/>
                <w:szCs w:val="20"/>
              </w:rPr>
              <w:t>1,096</w:t>
            </w:r>
          </w:p>
        </w:tc>
        <w:tc>
          <w:tcPr>
            <w:tcW w:w="1004" w:type="pct"/>
            <w:vAlign w:val="center"/>
            <w:hideMark/>
          </w:tcPr>
          <w:p w:rsidR="00CF4124" w:rsidRPr="002F59D1" w:rsidRDefault="00CF4124" w:rsidP="009939C6">
            <w:pPr>
              <w:spacing w:after="0"/>
              <w:jc w:val="center"/>
              <w:rPr>
                <w:bCs/>
                <w:sz w:val="20"/>
                <w:szCs w:val="20"/>
              </w:rPr>
            </w:pPr>
            <w:r w:rsidRPr="002F59D1">
              <w:rPr>
                <w:bCs/>
                <w:sz w:val="20"/>
                <w:szCs w:val="20"/>
              </w:rPr>
              <w:t>920</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B</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620</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651</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676</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732</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C</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478</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550</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572</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678</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D</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237</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233</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230</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223</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E</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686</w:t>
            </w:r>
          </w:p>
        </w:tc>
        <w:tc>
          <w:tcPr>
            <w:tcW w:w="965" w:type="pct"/>
            <w:vAlign w:val="center"/>
            <w:hideMark/>
          </w:tcPr>
          <w:p w:rsidR="00CF4124" w:rsidRPr="002F59D1" w:rsidRDefault="00CF4124" w:rsidP="009939C6">
            <w:pPr>
              <w:spacing w:after="0"/>
              <w:jc w:val="center"/>
              <w:rPr>
                <w:bCs/>
                <w:sz w:val="20"/>
                <w:szCs w:val="20"/>
              </w:rPr>
            </w:pPr>
            <w:r w:rsidRPr="002F59D1">
              <w:rPr>
                <w:bCs/>
                <w:sz w:val="20"/>
                <w:szCs w:val="20"/>
              </w:rPr>
              <w:t>841</w:t>
            </w:r>
          </w:p>
        </w:tc>
        <w:tc>
          <w:tcPr>
            <w:tcW w:w="1020" w:type="pct"/>
            <w:vAlign w:val="center"/>
            <w:hideMark/>
          </w:tcPr>
          <w:p w:rsidR="00CF4124" w:rsidRPr="002F59D1" w:rsidRDefault="00CF4124" w:rsidP="009939C6">
            <w:pPr>
              <w:spacing w:after="0"/>
              <w:jc w:val="center"/>
              <w:rPr>
                <w:bCs/>
                <w:sz w:val="20"/>
                <w:szCs w:val="20"/>
              </w:rPr>
            </w:pPr>
            <w:r w:rsidRPr="002F59D1">
              <w:rPr>
                <w:bCs/>
                <w:sz w:val="20"/>
                <w:szCs w:val="20"/>
              </w:rPr>
              <w:t>953</w:t>
            </w:r>
          </w:p>
        </w:tc>
        <w:tc>
          <w:tcPr>
            <w:tcW w:w="1004" w:type="pct"/>
            <w:vAlign w:val="center"/>
            <w:hideMark/>
          </w:tcPr>
          <w:p w:rsidR="00CF4124" w:rsidRPr="002F59D1" w:rsidRDefault="00CF4124" w:rsidP="009939C6">
            <w:pPr>
              <w:spacing w:after="0"/>
              <w:jc w:val="center"/>
              <w:rPr>
                <w:b/>
                <w:bCs/>
                <w:sz w:val="20"/>
                <w:szCs w:val="20"/>
              </w:rPr>
            </w:pPr>
            <w:r w:rsidRPr="002F59D1">
              <w:rPr>
                <w:b/>
                <w:bCs/>
                <w:sz w:val="20"/>
                <w:szCs w:val="20"/>
              </w:rPr>
              <w:t>1,211</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F</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445</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550</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606</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741</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G</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468</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569</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620</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743</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H</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600</w:t>
            </w:r>
          </w:p>
        </w:tc>
        <w:tc>
          <w:tcPr>
            <w:tcW w:w="965" w:type="pct"/>
            <w:vAlign w:val="center"/>
            <w:hideMark/>
          </w:tcPr>
          <w:p w:rsidR="00CF4124" w:rsidRPr="002F59D1" w:rsidRDefault="00CF4124" w:rsidP="009939C6">
            <w:pPr>
              <w:spacing w:after="0"/>
              <w:jc w:val="center"/>
              <w:rPr>
                <w:bCs/>
                <w:sz w:val="20"/>
                <w:szCs w:val="20"/>
              </w:rPr>
            </w:pPr>
            <w:r w:rsidRPr="002F59D1">
              <w:rPr>
                <w:bCs/>
                <w:sz w:val="20"/>
                <w:szCs w:val="20"/>
              </w:rPr>
              <w:t>754</w:t>
            </w:r>
          </w:p>
        </w:tc>
        <w:tc>
          <w:tcPr>
            <w:tcW w:w="1020" w:type="pct"/>
            <w:vAlign w:val="center"/>
            <w:hideMark/>
          </w:tcPr>
          <w:p w:rsidR="00CF4124" w:rsidRPr="002F59D1" w:rsidRDefault="00CF4124" w:rsidP="009939C6">
            <w:pPr>
              <w:spacing w:after="0"/>
              <w:jc w:val="center"/>
              <w:rPr>
                <w:bCs/>
                <w:sz w:val="20"/>
                <w:szCs w:val="20"/>
              </w:rPr>
            </w:pPr>
            <w:r w:rsidRPr="002F59D1">
              <w:rPr>
                <w:bCs/>
                <w:sz w:val="20"/>
                <w:szCs w:val="20"/>
              </w:rPr>
              <w:t>863</w:t>
            </w:r>
          </w:p>
        </w:tc>
        <w:tc>
          <w:tcPr>
            <w:tcW w:w="1004" w:type="pct"/>
            <w:vAlign w:val="center"/>
            <w:hideMark/>
          </w:tcPr>
          <w:p w:rsidR="00CF4124" w:rsidRPr="002F59D1" w:rsidRDefault="00CF4124" w:rsidP="009939C6">
            <w:pPr>
              <w:spacing w:after="0"/>
              <w:jc w:val="center"/>
              <w:rPr>
                <w:b/>
                <w:bCs/>
                <w:sz w:val="20"/>
                <w:szCs w:val="20"/>
              </w:rPr>
            </w:pPr>
            <w:r w:rsidRPr="002F59D1">
              <w:rPr>
                <w:b/>
                <w:bCs/>
                <w:sz w:val="20"/>
                <w:szCs w:val="20"/>
              </w:rPr>
              <w:t>1,111</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J</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204</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267</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323</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449</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K I</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247</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424</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563</w:t>
            </w:r>
          </w:p>
        </w:tc>
        <w:tc>
          <w:tcPr>
            <w:tcW w:w="1004" w:type="pct"/>
            <w:vAlign w:val="center"/>
            <w:hideMark/>
          </w:tcPr>
          <w:p w:rsidR="00CF4124" w:rsidRPr="002F59D1" w:rsidRDefault="00CF4124" w:rsidP="009939C6">
            <w:pPr>
              <w:spacing w:after="0"/>
              <w:jc w:val="center"/>
              <w:rPr>
                <w:bCs/>
                <w:sz w:val="20"/>
                <w:szCs w:val="20"/>
              </w:rPr>
            </w:pPr>
            <w:r w:rsidRPr="002F59D1">
              <w:rPr>
                <w:bCs/>
                <w:sz w:val="20"/>
                <w:szCs w:val="20"/>
              </w:rPr>
              <w:t>867</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K II</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360</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607</w:t>
            </w:r>
          </w:p>
        </w:tc>
        <w:tc>
          <w:tcPr>
            <w:tcW w:w="1020" w:type="pct"/>
            <w:vAlign w:val="center"/>
            <w:hideMark/>
          </w:tcPr>
          <w:p w:rsidR="00CF4124" w:rsidRPr="002F59D1" w:rsidRDefault="00CF4124" w:rsidP="009939C6">
            <w:pPr>
              <w:spacing w:after="0"/>
              <w:jc w:val="center"/>
              <w:rPr>
                <w:bCs/>
                <w:sz w:val="20"/>
                <w:szCs w:val="20"/>
              </w:rPr>
            </w:pPr>
            <w:r w:rsidRPr="002F59D1">
              <w:rPr>
                <w:bCs/>
                <w:sz w:val="20"/>
                <w:szCs w:val="20"/>
              </w:rPr>
              <w:t>801</w:t>
            </w:r>
          </w:p>
        </w:tc>
        <w:tc>
          <w:tcPr>
            <w:tcW w:w="1004" w:type="pct"/>
            <w:vAlign w:val="center"/>
            <w:hideMark/>
          </w:tcPr>
          <w:p w:rsidR="00CF4124" w:rsidRPr="002F59D1" w:rsidRDefault="00CF4124" w:rsidP="009939C6">
            <w:pPr>
              <w:spacing w:after="0"/>
              <w:jc w:val="center"/>
              <w:rPr>
                <w:b/>
                <w:bCs/>
                <w:sz w:val="20"/>
                <w:szCs w:val="20"/>
              </w:rPr>
            </w:pPr>
            <w:r w:rsidRPr="002F59D1">
              <w:rPr>
                <w:b/>
                <w:bCs/>
                <w:sz w:val="20"/>
                <w:szCs w:val="20"/>
              </w:rPr>
              <w:t>1,224</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L</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59</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69</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78</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100</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M</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241</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333</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415</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596</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N</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65</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99</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126</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184</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P I</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102</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129</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202</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297</w:t>
            </w:r>
          </w:p>
        </w:tc>
      </w:tr>
      <w:tr w:rsidR="00CF4124" w:rsidRPr="002F59D1" w:rsidTr="001B0C37">
        <w:trPr>
          <w:trHeight w:val="2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P II</w:t>
            </w:r>
          </w:p>
        </w:tc>
        <w:tc>
          <w:tcPr>
            <w:tcW w:w="1005" w:type="pct"/>
            <w:vAlign w:val="center"/>
            <w:hideMark/>
          </w:tcPr>
          <w:p w:rsidR="00CF4124" w:rsidRPr="002F59D1" w:rsidRDefault="00CF4124" w:rsidP="009939C6">
            <w:pPr>
              <w:spacing w:after="0"/>
              <w:jc w:val="center"/>
              <w:rPr>
                <w:rFonts w:eastAsiaTheme="minorHAnsi" w:cstheme="minorBidi"/>
                <w:sz w:val="20"/>
                <w:szCs w:val="20"/>
              </w:rPr>
            </w:pPr>
            <w:r w:rsidRPr="002F59D1">
              <w:rPr>
                <w:sz w:val="20"/>
                <w:szCs w:val="20"/>
              </w:rPr>
              <w:t>153</w:t>
            </w:r>
          </w:p>
        </w:tc>
        <w:tc>
          <w:tcPr>
            <w:tcW w:w="965" w:type="pct"/>
            <w:vAlign w:val="center"/>
            <w:hideMark/>
          </w:tcPr>
          <w:p w:rsidR="00CF4124" w:rsidRPr="002F59D1" w:rsidRDefault="00CF4124" w:rsidP="009939C6">
            <w:pPr>
              <w:spacing w:after="0"/>
              <w:jc w:val="center"/>
              <w:rPr>
                <w:sz w:val="20"/>
                <w:szCs w:val="20"/>
              </w:rPr>
            </w:pPr>
            <w:r w:rsidRPr="002F59D1">
              <w:rPr>
                <w:sz w:val="20"/>
                <w:szCs w:val="20"/>
              </w:rPr>
              <w:t>198</w:t>
            </w:r>
          </w:p>
        </w:tc>
        <w:tc>
          <w:tcPr>
            <w:tcW w:w="1020" w:type="pct"/>
            <w:vAlign w:val="center"/>
            <w:hideMark/>
          </w:tcPr>
          <w:p w:rsidR="00CF4124" w:rsidRPr="002F59D1" w:rsidRDefault="00CF4124" w:rsidP="009939C6">
            <w:pPr>
              <w:spacing w:after="0"/>
              <w:jc w:val="center"/>
              <w:rPr>
                <w:sz w:val="20"/>
                <w:szCs w:val="20"/>
              </w:rPr>
            </w:pPr>
            <w:r w:rsidRPr="002F59D1">
              <w:rPr>
                <w:sz w:val="20"/>
                <w:szCs w:val="20"/>
              </w:rPr>
              <w:t>230</w:t>
            </w:r>
          </w:p>
        </w:tc>
        <w:tc>
          <w:tcPr>
            <w:tcW w:w="1004" w:type="pct"/>
            <w:vAlign w:val="center"/>
            <w:hideMark/>
          </w:tcPr>
          <w:p w:rsidR="00CF4124" w:rsidRPr="002F59D1" w:rsidRDefault="00CF4124" w:rsidP="009939C6">
            <w:pPr>
              <w:spacing w:after="0"/>
              <w:jc w:val="center"/>
              <w:rPr>
                <w:sz w:val="20"/>
                <w:szCs w:val="20"/>
              </w:rPr>
            </w:pPr>
            <w:r w:rsidRPr="002F59D1">
              <w:rPr>
                <w:sz w:val="20"/>
                <w:szCs w:val="20"/>
              </w:rPr>
              <w:t>302</w:t>
            </w:r>
          </w:p>
        </w:tc>
      </w:tr>
      <w:tr w:rsidR="00CF4124" w:rsidRPr="002F59D1" w:rsidTr="00145EA3">
        <w:trPr>
          <w:trHeight w:val="70"/>
        </w:trPr>
        <w:tc>
          <w:tcPr>
            <w:tcW w:w="1006" w:type="pct"/>
            <w:vAlign w:val="center"/>
            <w:hideMark/>
          </w:tcPr>
          <w:p w:rsidR="00CF4124" w:rsidRPr="002F59D1" w:rsidRDefault="00CF4124" w:rsidP="009939C6">
            <w:pPr>
              <w:spacing w:after="0"/>
              <w:jc w:val="center"/>
              <w:rPr>
                <w:rFonts w:eastAsia="Times New Roman" w:cstheme="minorHAnsi"/>
                <w:sz w:val="20"/>
                <w:szCs w:val="20"/>
                <w:lang w:val="en-IN" w:eastAsia="en-IN"/>
              </w:rPr>
            </w:pPr>
            <w:r w:rsidRPr="002F59D1">
              <w:rPr>
                <w:rFonts w:eastAsia="Times New Roman" w:cstheme="minorHAnsi"/>
                <w:sz w:val="20"/>
                <w:szCs w:val="20"/>
                <w:lang w:val="en-IN" w:eastAsia="en-IN"/>
              </w:rPr>
              <w:t>Total</w:t>
            </w:r>
          </w:p>
        </w:tc>
        <w:tc>
          <w:tcPr>
            <w:tcW w:w="1005" w:type="pct"/>
            <w:vAlign w:val="center"/>
            <w:hideMark/>
          </w:tcPr>
          <w:p w:rsidR="00CF4124" w:rsidRPr="002F59D1" w:rsidRDefault="00CF4124" w:rsidP="009939C6">
            <w:pPr>
              <w:spacing w:after="0"/>
              <w:jc w:val="center"/>
              <w:rPr>
                <w:rFonts w:eastAsiaTheme="minorHAnsi" w:cstheme="minorBidi"/>
                <w:b/>
                <w:sz w:val="20"/>
                <w:szCs w:val="20"/>
              </w:rPr>
            </w:pPr>
            <w:r w:rsidRPr="002F59D1">
              <w:rPr>
                <w:b/>
                <w:sz w:val="20"/>
                <w:szCs w:val="20"/>
              </w:rPr>
              <w:t>319</w:t>
            </w:r>
          </w:p>
        </w:tc>
        <w:tc>
          <w:tcPr>
            <w:tcW w:w="965" w:type="pct"/>
            <w:vAlign w:val="center"/>
            <w:hideMark/>
          </w:tcPr>
          <w:p w:rsidR="00CF4124" w:rsidRPr="002F59D1" w:rsidRDefault="00CF4124" w:rsidP="009939C6">
            <w:pPr>
              <w:spacing w:after="0"/>
              <w:jc w:val="center"/>
              <w:rPr>
                <w:b/>
                <w:sz w:val="20"/>
                <w:szCs w:val="20"/>
              </w:rPr>
            </w:pPr>
            <w:r w:rsidRPr="002F59D1">
              <w:rPr>
                <w:b/>
                <w:sz w:val="20"/>
                <w:szCs w:val="20"/>
              </w:rPr>
              <w:t>406</w:t>
            </w:r>
          </w:p>
        </w:tc>
        <w:tc>
          <w:tcPr>
            <w:tcW w:w="1020" w:type="pct"/>
            <w:vAlign w:val="center"/>
            <w:hideMark/>
          </w:tcPr>
          <w:p w:rsidR="00CF4124" w:rsidRPr="002F59D1" w:rsidRDefault="00CF4124" w:rsidP="009939C6">
            <w:pPr>
              <w:spacing w:after="0"/>
              <w:jc w:val="center"/>
              <w:rPr>
                <w:b/>
                <w:sz w:val="20"/>
                <w:szCs w:val="20"/>
              </w:rPr>
            </w:pPr>
            <w:r w:rsidRPr="002F59D1">
              <w:rPr>
                <w:b/>
                <w:sz w:val="20"/>
                <w:szCs w:val="20"/>
              </w:rPr>
              <w:t>472</w:t>
            </w:r>
          </w:p>
        </w:tc>
        <w:tc>
          <w:tcPr>
            <w:tcW w:w="1004" w:type="pct"/>
            <w:vAlign w:val="center"/>
            <w:hideMark/>
          </w:tcPr>
          <w:p w:rsidR="00CF4124" w:rsidRPr="002F59D1" w:rsidRDefault="00CF4124" w:rsidP="009939C6">
            <w:pPr>
              <w:spacing w:after="0"/>
              <w:jc w:val="center"/>
              <w:rPr>
                <w:b/>
                <w:sz w:val="20"/>
                <w:szCs w:val="20"/>
              </w:rPr>
            </w:pPr>
            <w:r w:rsidRPr="002F59D1">
              <w:rPr>
                <w:b/>
                <w:sz w:val="20"/>
                <w:szCs w:val="20"/>
              </w:rPr>
              <w:t>619</w:t>
            </w:r>
          </w:p>
        </w:tc>
      </w:tr>
    </w:tbl>
    <w:p w:rsidR="00CF4124" w:rsidRPr="00D20E3D" w:rsidRDefault="00CF4124" w:rsidP="00D20E3D">
      <w:pPr>
        <w:pStyle w:val="Overskrift4"/>
        <w:numPr>
          <w:ilvl w:val="3"/>
          <w:numId w:val="18"/>
        </w:numPr>
        <w:rPr>
          <w:rFonts w:asciiTheme="majorHAnsi" w:hAnsiTheme="majorHAnsi" w:cstheme="majorBidi"/>
        </w:rPr>
      </w:pPr>
      <w:r w:rsidRPr="00D20E3D">
        <w:t>TAZ Level Forecast</w:t>
      </w:r>
    </w:p>
    <w:p w:rsidR="00924B69" w:rsidRDefault="00CF4124" w:rsidP="00924B69">
      <w:r>
        <w:t xml:space="preserve">For the population estimation at TAZ level, </w:t>
      </w:r>
      <w:r w:rsidR="00145EA3">
        <w:t xml:space="preserve">the distribution of population within TAZ in </w:t>
      </w:r>
      <w:r>
        <w:t>RITES</w:t>
      </w:r>
      <w:r w:rsidR="00145EA3">
        <w:t xml:space="preserve"> (2007)</w:t>
      </w:r>
      <w:r>
        <w:t xml:space="preserve"> stud</w:t>
      </w:r>
      <w:r w:rsidR="00145EA3">
        <w:t xml:space="preserve">y has been </w:t>
      </w:r>
      <w:r>
        <w:t>taken</w:t>
      </w:r>
      <w:r w:rsidR="00145EA3">
        <w:t xml:space="preserve"> into consideration en</w:t>
      </w:r>
      <w:r w:rsidR="00D20E3D">
        <w:t>su</w:t>
      </w:r>
      <w:r w:rsidR="00145EA3">
        <w:t>ring</w:t>
      </w:r>
      <w:r>
        <w:t xml:space="preserve"> the sum of population of TAZs under each planning zone does not exceed the total of that respective planning zone</w:t>
      </w:r>
      <w:r w:rsidR="00D20E3D">
        <w:t xml:space="preserve">. </w:t>
      </w:r>
    </w:p>
    <w:p w:rsidR="00CF4124" w:rsidRPr="00924B69" w:rsidRDefault="00924B69" w:rsidP="00924B69">
      <w:pPr>
        <w:rPr>
          <w:b/>
        </w:rPr>
      </w:pPr>
      <w:r w:rsidRPr="00924B69">
        <w:rPr>
          <w:b/>
        </w:rPr>
        <w:t xml:space="preserve">1.5.2 </w:t>
      </w:r>
      <w:r w:rsidR="00CF4124" w:rsidRPr="00924B69">
        <w:rPr>
          <w:b/>
        </w:rPr>
        <w:t>Employment forecast</w:t>
      </w:r>
    </w:p>
    <w:p w:rsidR="00CF4124" w:rsidRDefault="00CF4124" w:rsidP="00CF4124">
      <w:r>
        <w:t xml:space="preserve">As per 2011 Census, </w:t>
      </w:r>
      <w:r w:rsidR="00145EA3">
        <w:t>Delhi</w:t>
      </w:r>
      <w:r>
        <w:t xml:space="preserve"> had an employment </w:t>
      </w:r>
      <w:r w:rsidR="00145EA3">
        <w:t xml:space="preserve">size </w:t>
      </w:r>
      <w:r>
        <w:t>of 5.58 million. The workforce participation for Delhi h</w:t>
      </w:r>
      <w:r w:rsidR="00145EA3">
        <w:t xml:space="preserve">as increased from 31.64% in 1991 to 33.3% </w:t>
      </w:r>
      <w:r>
        <w:t>2001.</w:t>
      </w:r>
      <w:r w:rsidR="00C11C10">
        <w:t xml:space="preserve"> (Table 1.13</w:t>
      </w:r>
      <w:r w:rsidR="0099048C">
        <w:t>)</w:t>
      </w:r>
    </w:p>
    <w:p w:rsidR="00CF4124" w:rsidRDefault="00CF4124" w:rsidP="00702413">
      <w:pPr>
        <w:pStyle w:val="Bildetekst"/>
        <w:spacing w:after="0"/>
        <w:jc w:val="center"/>
      </w:pPr>
      <w:bookmarkStart w:id="46" w:name="_Ref474914502"/>
      <w:bookmarkStart w:id="47" w:name="_Toc490614715"/>
      <w:r>
        <w:t xml:space="preserve">Table </w:t>
      </w:r>
      <w:r w:rsidR="0099048C">
        <w:t>1</w:t>
      </w:r>
      <w:r w:rsidR="00C11C10">
        <w:t>.</w:t>
      </w:r>
      <w:r w:rsidR="00F33B98">
        <w:fldChar w:fldCharType="begin"/>
      </w:r>
      <w:r w:rsidR="00F33B98">
        <w:instrText xml:space="preserve"> SEQ Table \* ARABIC \s 1 </w:instrText>
      </w:r>
      <w:r w:rsidR="00F33B98">
        <w:fldChar w:fldCharType="separate"/>
      </w:r>
      <w:r w:rsidR="003623BC">
        <w:rPr>
          <w:noProof/>
        </w:rPr>
        <w:t>13</w:t>
      </w:r>
      <w:r w:rsidR="00F33B98">
        <w:fldChar w:fldCharType="end"/>
      </w:r>
      <w:bookmarkEnd w:id="46"/>
      <w:r>
        <w:t>: Work force participation in Delhi (in Lakhs)</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134"/>
        <w:gridCol w:w="2798"/>
      </w:tblGrid>
      <w:tr w:rsidR="00CF4124" w:rsidTr="009939C6">
        <w:trPr>
          <w:trHeight w:val="240"/>
          <w:jc w:val="center"/>
        </w:trPr>
        <w:tc>
          <w:tcPr>
            <w:tcW w:w="1231" w:type="dxa"/>
            <w:shd w:val="clear" w:color="auto" w:fill="00B050"/>
            <w:noWrap/>
            <w:vAlign w:val="center"/>
            <w:hideMark/>
          </w:tcPr>
          <w:p w:rsidR="00CF4124" w:rsidRPr="009939C6" w:rsidRDefault="00CF4124" w:rsidP="00702413">
            <w:pPr>
              <w:spacing w:after="0"/>
              <w:jc w:val="center"/>
              <w:rPr>
                <w:b/>
              </w:rPr>
            </w:pPr>
            <w:r w:rsidRPr="009939C6">
              <w:rPr>
                <w:b/>
              </w:rPr>
              <w:t>Years</w:t>
            </w:r>
          </w:p>
        </w:tc>
        <w:tc>
          <w:tcPr>
            <w:tcW w:w="2134" w:type="dxa"/>
            <w:shd w:val="clear" w:color="auto" w:fill="00B050"/>
            <w:noWrap/>
            <w:vAlign w:val="center"/>
            <w:hideMark/>
          </w:tcPr>
          <w:p w:rsidR="00CF4124" w:rsidRPr="009939C6" w:rsidRDefault="00CF4124" w:rsidP="00702413">
            <w:pPr>
              <w:spacing w:after="0"/>
              <w:jc w:val="center"/>
              <w:rPr>
                <w:b/>
              </w:rPr>
            </w:pPr>
            <w:r w:rsidRPr="009939C6">
              <w:rPr>
                <w:b/>
              </w:rPr>
              <w:t>Total Workers</w:t>
            </w:r>
          </w:p>
        </w:tc>
        <w:tc>
          <w:tcPr>
            <w:tcW w:w="2798" w:type="dxa"/>
            <w:shd w:val="clear" w:color="auto" w:fill="00B050"/>
            <w:noWrap/>
            <w:vAlign w:val="center"/>
            <w:hideMark/>
          </w:tcPr>
          <w:p w:rsidR="00CF4124" w:rsidRPr="009939C6" w:rsidRDefault="00CF4124" w:rsidP="00702413">
            <w:pPr>
              <w:spacing w:after="0"/>
              <w:jc w:val="center"/>
              <w:rPr>
                <w:b/>
              </w:rPr>
            </w:pPr>
            <w:r w:rsidRPr="009939C6">
              <w:rPr>
                <w:b/>
              </w:rPr>
              <w:t>Workforce Participation</w:t>
            </w:r>
          </w:p>
        </w:tc>
      </w:tr>
      <w:tr w:rsidR="00CF4124" w:rsidTr="009939C6">
        <w:trPr>
          <w:trHeight w:val="240"/>
          <w:jc w:val="center"/>
        </w:trPr>
        <w:tc>
          <w:tcPr>
            <w:tcW w:w="1231" w:type="dxa"/>
            <w:noWrap/>
            <w:vAlign w:val="center"/>
            <w:hideMark/>
          </w:tcPr>
          <w:p w:rsidR="00CF4124" w:rsidRDefault="00CF4124" w:rsidP="009939C6">
            <w:pPr>
              <w:spacing w:after="0"/>
              <w:jc w:val="center"/>
            </w:pPr>
            <w:r>
              <w:t>1961</w:t>
            </w:r>
          </w:p>
        </w:tc>
        <w:tc>
          <w:tcPr>
            <w:tcW w:w="2134" w:type="dxa"/>
            <w:noWrap/>
            <w:vAlign w:val="center"/>
            <w:hideMark/>
          </w:tcPr>
          <w:p w:rsidR="00CF4124" w:rsidRDefault="00CF4124" w:rsidP="009939C6">
            <w:pPr>
              <w:spacing w:after="0"/>
              <w:jc w:val="center"/>
            </w:pPr>
            <w:r>
              <w:t>0.85</w:t>
            </w:r>
          </w:p>
        </w:tc>
        <w:tc>
          <w:tcPr>
            <w:tcW w:w="2798" w:type="dxa"/>
            <w:noWrap/>
            <w:vAlign w:val="center"/>
            <w:hideMark/>
          </w:tcPr>
          <w:p w:rsidR="00CF4124" w:rsidRDefault="00CF4124" w:rsidP="009939C6">
            <w:pPr>
              <w:spacing w:after="0"/>
              <w:jc w:val="center"/>
            </w:pPr>
            <w:r>
              <w:t>32.14%</w:t>
            </w:r>
          </w:p>
        </w:tc>
      </w:tr>
      <w:tr w:rsidR="00CF4124" w:rsidTr="009939C6">
        <w:trPr>
          <w:trHeight w:val="240"/>
          <w:jc w:val="center"/>
        </w:trPr>
        <w:tc>
          <w:tcPr>
            <w:tcW w:w="1231" w:type="dxa"/>
            <w:noWrap/>
            <w:vAlign w:val="center"/>
            <w:hideMark/>
          </w:tcPr>
          <w:p w:rsidR="00CF4124" w:rsidRDefault="00CF4124" w:rsidP="009939C6">
            <w:pPr>
              <w:spacing w:after="0"/>
              <w:jc w:val="center"/>
            </w:pPr>
            <w:r>
              <w:t>1971</w:t>
            </w:r>
          </w:p>
        </w:tc>
        <w:tc>
          <w:tcPr>
            <w:tcW w:w="2134" w:type="dxa"/>
            <w:noWrap/>
            <w:vAlign w:val="center"/>
            <w:hideMark/>
          </w:tcPr>
          <w:p w:rsidR="00CF4124" w:rsidRDefault="00CF4124" w:rsidP="009939C6">
            <w:pPr>
              <w:spacing w:after="0"/>
              <w:jc w:val="center"/>
            </w:pPr>
            <w:r>
              <w:t>12.28</w:t>
            </w:r>
          </w:p>
        </w:tc>
        <w:tc>
          <w:tcPr>
            <w:tcW w:w="2798" w:type="dxa"/>
            <w:noWrap/>
            <w:vAlign w:val="center"/>
            <w:hideMark/>
          </w:tcPr>
          <w:p w:rsidR="00CF4124" w:rsidRDefault="00CF4124" w:rsidP="009939C6">
            <w:pPr>
              <w:spacing w:after="0"/>
              <w:jc w:val="center"/>
            </w:pPr>
            <w:r>
              <w:t>30.21%</w:t>
            </w:r>
          </w:p>
        </w:tc>
      </w:tr>
      <w:tr w:rsidR="00CF4124" w:rsidTr="009939C6">
        <w:trPr>
          <w:trHeight w:val="240"/>
          <w:jc w:val="center"/>
        </w:trPr>
        <w:tc>
          <w:tcPr>
            <w:tcW w:w="1231" w:type="dxa"/>
            <w:noWrap/>
            <w:vAlign w:val="center"/>
            <w:hideMark/>
          </w:tcPr>
          <w:p w:rsidR="00CF4124" w:rsidRDefault="00CF4124" w:rsidP="009939C6">
            <w:pPr>
              <w:spacing w:after="0"/>
              <w:jc w:val="center"/>
            </w:pPr>
            <w:r>
              <w:t>1981</w:t>
            </w:r>
          </w:p>
        </w:tc>
        <w:tc>
          <w:tcPr>
            <w:tcW w:w="2134" w:type="dxa"/>
            <w:noWrap/>
            <w:vAlign w:val="center"/>
            <w:hideMark/>
          </w:tcPr>
          <w:p w:rsidR="00CF4124" w:rsidRDefault="00CF4124" w:rsidP="009939C6">
            <w:pPr>
              <w:spacing w:after="0"/>
              <w:jc w:val="center"/>
            </w:pPr>
            <w:r>
              <w:t>20.02</w:t>
            </w:r>
          </w:p>
        </w:tc>
        <w:tc>
          <w:tcPr>
            <w:tcW w:w="2798" w:type="dxa"/>
            <w:noWrap/>
            <w:vAlign w:val="center"/>
            <w:hideMark/>
          </w:tcPr>
          <w:p w:rsidR="00CF4124" w:rsidRDefault="00CF4124" w:rsidP="009939C6">
            <w:pPr>
              <w:spacing w:after="0"/>
              <w:jc w:val="center"/>
            </w:pPr>
            <w:r>
              <w:t>32.19%</w:t>
            </w:r>
          </w:p>
        </w:tc>
      </w:tr>
      <w:tr w:rsidR="00CF4124" w:rsidTr="009939C6">
        <w:trPr>
          <w:trHeight w:val="240"/>
          <w:jc w:val="center"/>
        </w:trPr>
        <w:tc>
          <w:tcPr>
            <w:tcW w:w="1231" w:type="dxa"/>
            <w:noWrap/>
            <w:vAlign w:val="center"/>
            <w:hideMark/>
          </w:tcPr>
          <w:p w:rsidR="00CF4124" w:rsidRDefault="00CF4124" w:rsidP="009939C6">
            <w:pPr>
              <w:spacing w:after="0"/>
              <w:jc w:val="center"/>
            </w:pPr>
            <w:r>
              <w:t>1991</w:t>
            </w:r>
          </w:p>
        </w:tc>
        <w:tc>
          <w:tcPr>
            <w:tcW w:w="2134" w:type="dxa"/>
            <w:noWrap/>
            <w:vAlign w:val="center"/>
            <w:hideMark/>
          </w:tcPr>
          <w:p w:rsidR="00CF4124" w:rsidRDefault="00CF4124" w:rsidP="009939C6">
            <w:pPr>
              <w:spacing w:after="0"/>
              <w:jc w:val="center"/>
            </w:pPr>
            <w:r>
              <w:t>29.8</w:t>
            </w:r>
          </w:p>
        </w:tc>
        <w:tc>
          <w:tcPr>
            <w:tcW w:w="2798" w:type="dxa"/>
            <w:noWrap/>
            <w:vAlign w:val="center"/>
            <w:hideMark/>
          </w:tcPr>
          <w:p w:rsidR="00CF4124" w:rsidRDefault="00CF4124" w:rsidP="009939C6">
            <w:pPr>
              <w:spacing w:after="0"/>
              <w:jc w:val="center"/>
            </w:pPr>
            <w:r>
              <w:t>31.63%</w:t>
            </w:r>
          </w:p>
        </w:tc>
      </w:tr>
      <w:tr w:rsidR="00CF4124" w:rsidTr="009939C6">
        <w:trPr>
          <w:trHeight w:val="240"/>
          <w:jc w:val="center"/>
        </w:trPr>
        <w:tc>
          <w:tcPr>
            <w:tcW w:w="1231" w:type="dxa"/>
            <w:noWrap/>
            <w:vAlign w:val="center"/>
            <w:hideMark/>
          </w:tcPr>
          <w:p w:rsidR="00CF4124" w:rsidRDefault="00CF4124" w:rsidP="009939C6">
            <w:pPr>
              <w:spacing w:after="0"/>
              <w:jc w:val="center"/>
            </w:pPr>
            <w:r>
              <w:t>2001</w:t>
            </w:r>
          </w:p>
        </w:tc>
        <w:tc>
          <w:tcPr>
            <w:tcW w:w="2134" w:type="dxa"/>
            <w:noWrap/>
            <w:vAlign w:val="center"/>
            <w:hideMark/>
          </w:tcPr>
          <w:p w:rsidR="00CF4124" w:rsidRDefault="00CF4124" w:rsidP="009939C6">
            <w:pPr>
              <w:spacing w:after="0"/>
              <w:jc w:val="center"/>
            </w:pPr>
            <w:r>
              <w:t>45.45</w:t>
            </w:r>
          </w:p>
        </w:tc>
        <w:tc>
          <w:tcPr>
            <w:tcW w:w="2798" w:type="dxa"/>
            <w:noWrap/>
            <w:vAlign w:val="center"/>
            <w:hideMark/>
          </w:tcPr>
          <w:p w:rsidR="00CF4124" w:rsidRDefault="00CF4124" w:rsidP="009939C6">
            <w:pPr>
              <w:spacing w:after="0"/>
              <w:jc w:val="center"/>
            </w:pPr>
            <w:r>
              <w:t>32.82%</w:t>
            </w:r>
          </w:p>
        </w:tc>
      </w:tr>
      <w:tr w:rsidR="00CF4124" w:rsidTr="009939C6">
        <w:trPr>
          <w:trHeight w:val="240"/>
          <w:jc w:val="center"/>
        </w:trPr>
        <w:tc>
          <w:tcPr>
            <w:tcW w:w="1231" w:type="dxa"/>
            <w:noWrap/>
            <w:vAlign w:val="center"/>
            <w:hideMark/>
          </w:tcPr>
          <w:p w:rsidR="00CF4124" w:rsidRDefault="00CF4124" w:rsidP="00702413">
            <w:pPr>
              <w:spacing w:after="0" w:line="240" w:lineRule="auto"/>
              <w:jc w:val="center"/>
            </w:pPr>
            <w:r>
              <w:t>2011</w:t>
            </w:r>
          </w:p>
        </w:tc>
        <w:tc>
          <w:tcPr>
            <w:tcW w:w="2134" w:type="dxa"/>
            <w:noWrap/>
            <w:vAlign w:val="center"/>
            <w:hideMark/>
          </w:tcPr>
          <w:p w:rsidR="00CF4124" w:rsidRDefault="00CF4124" w:rsidP="00702413">
            <w:pPr>
              <w:spacing w:after="0" w:line="240" w:lineRule="auto"/>
              <w:jc w:val="center"/>
            </w:pPr>
            <w:r>
              <w:t>55.87</w:t>
            </w:r>
          </w:p>
        </w:tc>
        <w:tc>
          <w:tcPr>
            <w:tcW w:w="2798" w:type="dxa"/>
            <w:noWrap/>
            <w:vAlign w:val="center"/>
            <w:hideMark/>
          </w:tcPr>
          <w:p w:rsidR="00CF4124" w:rsidRDefault="00CF4124" w:rsidP="00702413">
            <w:pPr>
              <w:spacing w:after="0" w:line="240" w:lineRule="auto"/>
              <w:jc w:val="center"/>
            </w:pPr>
            <w:r>
              <w:t>33.28%</w:t>
            </w:r>
          </w:p>
        </w:tc>
      </w:tr>
    </w:tbl>
    <w:p w:rsidR="00CF4124" w:rsidRDefault="00CF4124" w:rsidP="00702413">
      <w:pPr>
        <w:pStyle w:val="Sitat"/>
        <w:spacing w:before="0" w:beforeAutospacing="0" w:line="240" w:lineRule="auto"/>
        <w:ind w:left="1620"/>
      </w:pPr>
      <w:r>
        <w:t>Source: Census of India.</w:t>
      </w:r>
    </w:p>
    <w:p w:rsidR="00CF4124" w:rsidRPr="008345F0" w:rsidRDefault="00D20E3D" w:rsidP="008345F0">
      <w:pPr>
        <w:rPr>
          <w:b/>
        </w:rPr>
      </w:pPr>
      <w:r>
        <w:rPr>
          <w:b/>
        </w:rPr>
        <w:t xml:space="preserve">1.5.2.1 </w:t>
      </w:r>
      <w:r w:rsidR="00CF4124" w:rsidRPr="008345F0">
        <w:rPr>
          <w:b/>
        </w:rPr>
        <w:t>City Level Forecast</w:t>
      </w:r>
    </w:p>
    <w:p w:rsidR="00CF4124" w:rsidRDefault="00CF4124" w:rsidP="00CF4124">
      <w:r>
        <w:t xml:space="preserve">As Delhi is almost a fully urbanized state in the Indian, </w:t>
      </w:r>
      <w:r w:rsidR="00145EA3">
        <w:t>it is assumed w</w:t>
      </w:r>
      <w:r>
        <w:t>orkforce participation will grow a</w:t>
      </w:r>
      <w:r w:rsidR="007541AE">
        <w:t xml:space="preserve">t the same rate for future </w:t>
      </w:r>
      <w:r>
        <w:t>as observed from the part trend (1981- 2011)</w:t>
      </w:r>
      <w:r w:rsidR="007541AE">
        <w:t xml:space="preserve"> </w:t>
      </w:r>
      <w:r>
        <w:t xml:space="preserve">.  </w:t>
      </w:r>
    </w:p>
    <w:p w:rsidR="00CF4124" w:rsidRDefault="00CF4124" w:rsidP="00CF4124">
      <w:r>
        <w:t xml:space="preserve">By taking the estimation of an increase of 0.8% in decadal growth of workforce participation from the previous years’ workforce participation, </w:t>
      </w:r>
      <w:r w:rsidR="00145EA3">
        <w:t>the WFPR for</w:t>
      </w:r>
      <w:r>
        <w:t xml:space="preserve"> horizon year 2030 and 2050 </w:t>
      </w:r>
      <w:r w:rsidR="00145EA3">
        <w:t xml:space="preserve">has been </w:t>
      </w:r>
      <w:r>
        <w:t xml:space="preserve">estimated </w:t>
      </w:r>
      <w:r w:rsidR="00145EA3">
        <w:t xml:space="preserve">to be 35.07% and 36.70% respectively. </w:t>
      </w:r>
      <w:r>
        <w:t>Workforce participation rate</w:t>
      </w:r>
      <w:r w:rsidR="007541AE">
        <w:t>s</w:t>
      </w:r>
      <w:r>
        <w:t xml:space="preserve"> are presented in </w:t>
      </w:r>
      <w:r w:rsidR="00C11C10">
        <w:t>Table 1.14</w:t>
      </w:r>
    </w:p>
    <w:p w:rsidR="00CF4124" w:rsidRDefault="00CF4124" w:rsidP="00702413">
      <w:pPr>
        <w:pStyle w:val="Bildetekst"/>
        <w:spacing w:after="0"/>
        <w:jc w:val="center"/>
      </w:pPr>
      <w:bookmarkStart w:id="48" w:name="_Ref474916805"/>
      <w:bookmarkStart w:id="49" w:name="_Toc490614716"/>
      <w:r>
        <w:t xml:space="preserve">Table </w:t>
      </w:r>
      <w:r w:rsidR="0099048C">
        <w:t>1</w:t>
      </w:r>
      <w:r w:rsidR="00C11C10">
        <w:t>.1</w:t>
      </w:r>
      <w:r w:rsidR="00F33B98">
        <w:fldChar w:fldCharType="begin"/>
      </w:r>
      <w:r w:rsidR="00F33B98">
        <w:instrText xml:space="preserve"> SEQ Table \* ARABIC \s 1 </w:instrText>
      </w:r>
      <w:r w:rsidR="00F33B98">
        <w:fldChar w:fldCharType="separate"/>
      </w:r>
      <w:r w:rsidR="003623BC">
        <w:rPr>
          <w:noProof/>
        </w:rPr>
        <w:t>4</w:t>
      </w:r>
      <w:r w:rsidR="00F33B98">
        <w:fldChar w:fldCharType="end"/>
      </w:r>
      <w:bookmarkEnd w:id="48"/>
      <w:r>
        <w:t>: Estimated workforce participation rate for the year 2030 and 2050</w:t>
      </w:r>
      <w:bookmarkEnd w:id="49"/>
    </w:p>
    <w:tbl>
      <w:tblPr>
        <w:tblW w:w="5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997"/>
      </w:tblGrid>
      <w:tr w:rsidR="00CF4124" w:rsidTr="00BF3B99">
        <w:trPr>
          <w:trHeight w:val="322"/>
          <w:tblHeader/>
          <w:jc w:val="center"/>
        </w:trPr>
        <w:tc>
          <w:tcPr>
            <w:tcW w:w="0" w:type="auto"/>
            <w:shd w:val="clear" w:color="auto" w:fill="00B050"/>
            <w:noWrap/>
            <w:vAlign w:val="center"/>
            <w:hideMark/>
          </w:tcPr>
          <w:p w:rsidR="00CF4124" w:rsidRPr="009939C6" w:rsidRDefault="00CF4124" w:rsidP="00702413">
            <w:pPr>
              <w:spacing w:after="0"/>
              <w:jc w:val="center"/>
              <w:rPr>
                <w:rFonts w:eastAsia="Times New Roman"/>
                <w:b/>
                <w:lang w:val="en-IN" w:eastAsia="en-IN"/>
              </w:rPr>
            </w:pPr>
            <w:r w:rsidRPr="009939C6">
              <w:rPr>
                <w:rFonts w:eastAsia="Times New Roman"/>
                <w:b/>
                <w:lang w:val="en-IN" w:eastAsia="en-IN"/>
              </w:rPr>
              <w:t>Year</w:t>
            </w:r>
          </w:p>
        </w:tc>
        <w:tc>
          <w:tcPr>
            <w:tcW w:w="0" w:type="auto"/>
            <w:shd w:val="clear" w:color="auto" w:fill="00B050"/>
            <w:vAlign w:val="center"/>
            <w:hideMark/>
          </w:tcPr>
          <w:p w:rsidR="00CF4124" w:rsidRPr="009939C6" w:rsidRDefault="00CF4124" w:rsidP="00702413">
            <w:pPr>
              <w:spacing w:after="0"/>
              <w:jc w:val="center"/>
              <w:rPr>
                <w:rFonts w:eastAsia="Times New Roman"/>
                <w:b/>
                <w:lang w:val="en-IN" w:eastAsia="en-IN"/>
              </w:rPr>
            </w:pPr>
            <w:r w:rsidRPr="009939C6">
              <w:rPr>
                <w:rFonts w:eastAsia="Times New Roman"/>
                <w:b/>
                <w:lang w:val="en-IN" w:eastAsia="en-IN"/>
              </w:rPr>
              <w:t>Workforce Participation</w:t>
            </w:r>
          </w:p>
        </w:tc>
      </w:tr>
      <w:tr w:rsidR="00CF4124" w:rsidTr="00702413">
        <w:trPr>
          <w:trHeight w:val="293"/>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1981</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32.19</w:t>
            </w:r>
          </w:p>
        </w:tc>
      </w:tr>
      <w:tr w:rsidR="00CF4124" w:rsidTr="00702413">
        <w:trPr>
          <w:trHeight w:val="293"/>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1991</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31.63</w:t>
            </w:r>
          </w:p>
        </w:tc>
      </w:tr>
      <w:tr w:rsidR="00CF4124" w:rsidTr="00702413">
        <w:trPr>
          <w:trHeight w:val="293"/>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2001</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32.82</w:t>
            </w:r>
          </w:p>
        </w:tc>
      </w:tr>
      <w:tr w:rsidR="00CF4124" w:rsidTr="00702413">
        <w:trPr>
          <w:trHeight w:val="293"/>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2011</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33.31</w:t>
            </w:r>
          </w:p>
        </w:tc>
      </w:tr>
      <w:tr w:rsidR="00CF4124" w:rsidTr="00702413">
        <w:trPr>
          <w:trHeight w:val="293"/>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2021 (P)</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34.27</w:t>
            </w:r>
          </w:p>
        </w:tc>
      </w:tr>
      <w:tr w:rsidR="00CF4124" w:rsidTr="00702413">
        <w:trPr>
          <w:trHeight w:val="293"/>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2030 (P)</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35.02</w:t>
            </w:r>
          </w:p>
        </w:tc>
      </w:tr>
      <w:tr w:rsidR="00CF4124" w:rsidTr="00702413">
        <w:trPr>
          <w:trHeight w:val="70"/>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2040 (P)</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35.86</w:t>
            </w:r>
          </w:p>
        </w:tc>
      </w:tr>
      <w:tr w:rsidR="00CF4124" w:rsidTr="00702413">
        <w:trPr>
          <w:trHeight w:val="70"/>
          <w:jc w:val="center"/>
        </w:trPr>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2050 (P)</w:t>
            </w:r>
          </w:p>
        </w:tc>
        <w:tc>
          <w:tcPr>
            <w:tcW w:w="0" w:type="auto"/>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36.70</w:t>
            </w:r>
          </w:p>
        </w:tc>
      </w:tr>
    </w:tbl>
    <w:p w:rsidR="00CF4124" w:rsidRDefault="00C11C10" w:rsidP="00CF4124">
      <w:pPr>
        <w:rPr>
          <w:rFonts w:asciiTheme="minorHAnsi" w:eastAsiaTheme="minorHAnsi" w:hAnsiTheme="minorHAnsi" w:cstheme="minorBidi"/>
        </w:rPr>
      </w:pPr>
      <w:r>
        <w:rPr>
          <w:rFonts w:asciiTheme="minorHAnsi" w:eastAsiaTheme="minorHAnsi" w:hAnsiTheme="minorHAnsi" w:cstheme="minorBidi"/>
        </w:rPr>
        <w:t>Fig. 1.5 shows the employment forecast for 2030 and 2050</w:t>
      </w:r>
    </w:p>
    <w:p w:rsidR="00707714" w:rsidRDefault="00707714" w:rsidP="00CF4124">
      <w:pPr>
        <w:rPr>
          <w:rFonts w:asciiTheme="minorHAnsi" w:eastAsiaTheme="minorHAnsi" w:hAnsiTheme="minorHAnsi" w:cstheme="minorBidi"/>
        </w:rPr>
      </w:pPr>
      <w:r w:rsidRPr="00102726">
        <w:rPr>
          <w:noProof/>
          <w:lang w:val="nb-NO" w:eastAsia="nb-NO"/>
        </w:rPr>
        <w:drawing>
          <wp:inline distT="0" distB="0" distL="0" distR="0" wp14:anchorId="04CFBBFB" wp14:editId="306B2ECD">
            <wp:extent cx="5468587" cy="3313216"/>
            <wp:effectExtent l="0" t="0" r="18415" b="209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08B8" w:rsidRPr="003F08B8" w:rsidRDefault="003F08B8" w:rsidP="003F08B8">
      <w:pPr>
        <w:jc w:val="center"/>
        <w:rPr>
          <w:b/>
          <w:bCs/>
          <w:sz w:val="20"/>
          <w:szCs w:val="20"/>
        </w:rPr>
      </w:pPr>
      <w:r w:rsidRPr="003F08B8">
        <w:rPr>
          <w:b/>
          <w:bCs/>
          <w:sz w:val="20"/>
          <w:szCs w:val="20"/>
        </w:rPr>
        <w:t>Fig. 1.5 shows the employment growth trends and forecast in 2030 and 2050</w:t>
      </w:r>
    </w:p>
    <w:p w:rsidR="00CF4124" w:rsidRDefault="007541AE" w:rsidP="00CF4124">
      <w:r>
        <w:t xml:space="preserve">Given the </w:t>
      </w:r>
      <w:r w:rsidR="00CF4124">
        <w:t>estimat</w:t>
      </w:r>
      <w:r>
        <w:t>ed workforce participation and p</w:t>
      </w:r>
      <w:r w:rsidR="00CF4124">
        <w:t xml:space="preserve">opulation </w:t>
      </w:r>
      <w:r w:rsidR="00145EA3">
        <w:t xml:space="preserve">estimates </w:t>
      </w:r>
      <w:r w:rsidR="00CF4124">
        <w:t xml:space="preserve">for the horizon year 2030 and 2050, </w:t>
      </w:r>
      <w:r>
        <w:t xml:space="preserve">the </w:t>
      </w:r>
      <w:r w:rsidR="00CF4124">
        <w:t xml:space="preserve">estimated workers in Delhi </w:t>
      </w:r>
      <w:r w:rsidR="00145EA3">
        <w:t xml:space="preserve">in future is shown in the below </w:t>
      </w:r>
      <w:r w:rsidR="00C11C10">
        <w:t>Table 1.15</w:t>
      </w:r>
      <w:r w:rsidR="00CF4124">
        <w:t>.</w:t>
      </w:r>
    </w:p>
    <w:p w:rsidR="00CF4124" w:rsidRDefault="00CF4124" w:rsidP="00702413">
      <w:pPr>
        <w:pStyle w:val="Bildetekst"/>
        <w:spacing w:after="0"/>
        <w:jc w:val="center"/>
      </w:pPr>
      <w:bookmarkStart w:id="50" w:name="_Ref474916939"/>
      <w:bookmarkStart w:id="51" w:name="_Toc490614717"/>
      <w:r>
        <w:t xml:space="preserve">Table </w:t>
      </w:r>
      <w:r w:rsidR="0099048C">
        <w:t>1</w:t>
      </w:r>
      <w:r w:rsidR="00F33B98">
        <w:noBreakHyphen/>
      </w:r>
      <w:r w:rsidR="00F33B98">
        <w:fldChar w:fldCharType="begin"/>
      </w:r>
      <w:r w:rsidR="00F33B98">
        <w:instrText xml:space="preserve"> SEQ Table \* ARABIC \s 1 </w:instrText>
      </w:r>
      <w:r w:rsidR="00F33B98">
        <w:fldChar w:fldCharType="separate"/>
      </w:r>
      <w:r w:rsidR="003623BC">
        <w:rPr>
          <w:noProof/>
        </w:rPr>
        <w:t>15</w:t>
      </w:r>
      <w:r w:rsidR="00F33B98">
        <w:fldChar w:fldCharType="end"/>
      </w:r>
      <w:bookmarkEnd w:id="50"/>
      <w:r>
        <w:t>: Estimated Workers for the Horizon Year 2030 and 2050</w:t>
      </w:r>
      <w:bookmarkEnd w:id="51"/>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68"/>
        <w:gridCol w:w="3353"/>
      </w:tblGrid>
      <w:tr w:rsidR="00CF4124" w:rsidTr="001B0C37">
        <w:trPr>
          <w:trHeight w:val="282"/>
          <w:tblHeader/>
          <w:jc w:val="center"/>
        </w:trPr>
        <w:tc>
          <w:tcPr>
            <w:tcW w:w="3162" w:type="dxa"/>
            <w:shd w:val="clear" w:color="auto" w:fill="00B050"/>
            <w:noWrap/>
            <w:vAlign w:val="center"/>
            <w:hideMark/>
          </w:tcPr>
          <w:p w:rsidR="00CF4124" w:rsidRPr="008345F0" w:rsidRDefault="00CF4124" w:rsidP="00702413">
            <w:pPr>
              <w:spacing w:after="0"/>
              <w:jc w:val="center"/>
              <w:rPr>
                <w:rFonts w:eastAsia="Times New Roman"/>
                <w:b/>
                <w:color w:val="FFFFFF" w:themeColor="background1"/>
                <w:lang w:val="en-IN" w:eastAsia="en-IN"/>
              </w:rPr>
            </w:pPr>
            <w:r w:rsidRPr="008345F0">
              <w:rPr>
                <w:rFonts w:eastAsia="Times New Roman"/>
                <w:b/>
                <w:color w:val="FFFFFF" w:themeColor="background1"/>
                <w:lang w:val="en-IN" w:eastAsia="en-IN"/>
              </w:rPr>
              <w:t>HY</w:t>
            </w:r>
          </w:p>
        </w:tc>
        <w:tc>
          <w:tcPr>
            <w:tcW w:w="3068" w:type="dxa"/>
            <w:shd w:val="clear" w:color="auto" w:fill="00B050"/>
            <w:vAlign w:val="center"/>
            <w:hideMark/>
          </w:tcPr>
          <w:p w:rsidR="00CF4124" w:rsidRPr="008345F0" w:rsidRDefault="00CF4124" w:rsidP="00702413">
            <w:pPr>
              <w:spacing w:after="0"/>
              <w:jc w:val="center"/>
              <w:rPr>
                <w:rFonts w:eastAsia="Times New Roman"/>
                <w:b/>
                <w:color w:val="FFFFFF" w:themeColor="background1"/>
                <w:lang w:val="en-IN" w:eastAsia="en-IN"/>
              </w:rPr>
            </w:pPr>
            <w:r w:rsidRPr="008345F0">
              <w:rPr>
                <w:rFonts w:eastAsia="Times New Roman"/>
                <w:b/>
                <w:color w:val="FFFFFF" w:themeColor="background1"/>
                <w:lang w:val="en-IN" w:eastAsia="en-IN"/>
              </w:rPr>
              <w:t>Population (in Million)</w:t>
            </w:r>
          </w:p>
        </w:tc>
        <w:tc>
          <w:tcPr>
            <w:tcW w:w="3353" w:type="dxa"/>
            <w:shd w:val="clear" w:color="auto" w:fill="00B050"/>
            <w:vAlign w:val="center"/>
            <w:hideMark/>
          </w:tcPr>
          <w:p w:rsidR="00CF4124" w:rsidRPr="008345F0" w:rsidRDefault="00CF4124" w:rsidP="00702413">
            <w:pPr>
              <w:spacing w:after="0"/>
              <w:jc w:val="center"/>
              <w:rPr>
                <w:rFonts w:eastAsia="Times New Roman"/>
                <w:b/>
                <w:color w:val="FFFFFF" w:themeColor="background1"/>
                <w:lang w:val="en-IN" w:eastAsia="en-IN"/>
              </w:rPr>
            </w:pPr>
            <w:r w:rsidRPr="008345F0">
              <w:rPr>
                <w:rFonts w:eastAsia="Times New Roman"/>
                <w:b/>
                <w:color w:val="FFFFFF" w:themeColor="background1"/>
                <w:lang w:val="en-IN" w:eastAsia="en-IN"/>
              </w:rPr>
              <w:t>Employment (in Million)</w:t>
            </w:r>
          </w:p>
        </w:tc>
      </w:tr>
      <w:tr w:rsidR="00CF4124" w:rsidTr="001B0C37">
        <w:trPr>
          <w:trHeight w:val="375"/>
          <w:jc w:val="center"/>
        </w:trPr>
        <w:tc>
          <w:tcPr>
            <w:tcW w:w="3162"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2011</w:t>
            </w:r>
          </w:p>
        </w:tc>
        <w:tc>
          <w:tcPr>
            <w:tcW w:w="3068"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16.78</w:t>
            </w:r>
          </w:p>
        </w:tc>
        <w:tc>
          <w:tcPr>
            <w:tcW w:w="3353"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5.59</w:t>
            </w:r>
          </w:p>
        </w:tc>
      </w:tr>
      <w:tr w:rsidR="00CF4124" w:rsidTr="001B0C37">
        <w:trPr>
          <w:trHeight w:val="347"/>
          <w:jc w:val="center"/>
        </w:trPr>
        <w:tc>
          <w:tcPr>
            <w:tcW w:w="3162"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2021 (P)</w:t>
            </w:r>
          </w:p>
        </w:tc>
        <w:tc>
          <w:tcPr>
            <w:tcW w:w="3068"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20.73</w:t>
            </w:r>
          </w:p>
        </w:tc>
        <w:tc>
          <w:tcPr>
            <w:tcW w:w="3353"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7.10</w:t>
            </w:r>
          </w:p>
        </w:tc>
      </w:tr>
      <w:tr w:rsidR="00CF4124" w:rsidTr="001B0C37">
        <w:trPr>
          <w:trHeight w:val="302"/>
          <w:jc w:val="center"/>
        </w:trPr>
        <w:tc>
          <w:tcPr>
            <w:tcW w:w="3162"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2030 (P)</w:t>
            </w:r>
          </w:p>
        </w:tc>
        <w:tc>
          <w:tcPr>
            <w:tcW w:w="3068"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21.38</w:t>
            </w:r>
          </w:p>
        </w:tc>
        <w:tc>
          <w:tcPr>
            <w:tcW w:w="3353"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7.49</w:t>
            </w:r>
          </w:p>
        </w:tc>
      </w:tr>
      <w:tr w:rsidR="00CF4124" w:rsidTr="001B0C37">
        <w:trPr>
          <w:trHeight w:val="302"/>
          <w:jc w:val="center"/>
        </w:trPr>
        <w:tc>
          <w:tcPr>
            <w:tcW w:w="3162"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2040 (P)</w:t>
            </w:r>
          </w:p>
        </w:tc>
        <w:tc>
          <w:tcPr>
            <w:tcW w:w="3068"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24.85</w:t>
            </w:r>
          </w:p>
        </w:tc>
        <w:tc>
          <w:tcPr>
            <w:tcW w:w="3353"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8.91</w:t>
            </w:r>
          </w:p>
        </w:tc>
      </w:tr>
      <w:tr w:rsidR="00CF4124" w:rsidTr="001B0C37">
        <w:trPr>
          <w:trHeight w:val="302"/>
          <w:jc w:val="center"/>
        </w:trPr>
        <w:tc>
          <w:tcPr>
            <w:tcW w:w="3162"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2050 (P)</w:t>
            </w:r>
          </w:p>
        </w:tc>
        <w:tc>
          <w:tcPr>
            <w:tcW w:w="3068"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32.55</w:t>
            </w:r>
          </w:p>
        </w:tc>
        <w:tc>
          <w:tcPr>
            <w:tcW w:w="3353" w:type="dxa"/>
            <w:noWrap/>
            <w:vAlign w:val="center"/>
            <w:hideMark/>
          </w:tcPr>
          <w:p w:rsidR="00CF4124" w:rsidRDefault="00CF4124" w:rsidP="009939C6">
            <w:pPr>
              <w:spacing w:after="0"/>
              <w:jc w:val="center"/>
              <w:rPr>
                <w:rFonts w:eastAsia="Times New Roman"/>
                <w:lang w:val="en-IN" w:eastAsia="en-IN"/>
              </w:rPr>
            </w:pPr>
            <w:r>
              <w:rPr>
                <w:rFonts w:eastAsia="Times New Roman"/>
                <w:lang w:val="en-IN" w:eastAsia="en-IN"/>
              </w:rPr>
              <w:t>11.95</w:t>
            </w:r>
          </w:p>
        </w:tc>
      </w:tr>
    </w:tbl>
    <w:p w:rsidR="00CF4124" w:rsidRDefault="00CF4124" w:rsidP="00CF4124">
      <w:pPr>
        <w:jc w:val="center"/>
        <w:rPr>
          <w:rFonts w:asciiTheme="minorHAnsi" w:eastAsiaTheme="minorHAnsi" w:hAnsiTheme="minorHAnsi" w:cstheme="minorBidi"/>
        </w:rPr>
      </w:pPr>
    </w:p>
    <w:p w:rsidR="00CF4124" w:rsidRDefault="00CF4124" w:rsidP="00D20E3D">
      <w:pPr>
        <w:pStyle w:val="Overskrift4"/>
        <w:numPr>
          <w:ilvl w:val="3"/>
          <w:numId w:val="19"/>
        </w:numPr>
      </w:pPr>
      <w:r>
        <w:t>Planning Zone Level Forecast</w:t>
      </w:r>
    </w:p>
    <w:p w:rsidR="00CF4124" w:rsidRDefault="00CF4124" w:rsidP="00CF4124">
      <w:r>
        <w:t xml:space="preserve">For the year 2021 and 2030, the distribution of projected employment in each </w:t>
      </w:r>
      <w:r w:rsidR="00145EA3">
        <w:t>planning division</w:t>
      </w:r>
      <w:r w:rsidR="007541AE">
        <w:t xml:space="preserve"> is assumed to</w:t>
      </w:r>
      <w:r>
        <w:t xml:space="preserve"> fol</w:t>
      </w:r>
      <w:r w:rsidR="007541AE">
        <w:t xml:space="preserve">low the same distribution as </w:t>
      </w:r>
      <w:r w:rsidR="00BE4D4F">
        <w:t>in year</w:t>
      </w:r>
      <w:r>
        <w:t xml:space="preserve"> 2007 observed in RITES 2008 study. </w:t>
      </w:r>
      <w:r w:rsidR="00145EA3">
        <w:t>It is assumed that n</w:t>
      </w:r>
      <w:r>
        <w:t xml:space="preserve">atural growth </w:t>
      </w:r>
      <w:r w:rsidR="00145EA3">
        <w:t xml:space="preserve">in employment </w:t>
      </w:r>
      <w:r w:rsidR="007541AE">
        <w:t xml:space="preserve">will </w:t>
      </w:r>
      <w:r w:rsidR="00665066">
        <w:t xml:space="preserve">take place in internal zones while the </w:t>
      </w:r>
      <w:r w:rsidR="007541AE">
        <w:t>employment increase</w:t>
      </w:r>
      <w:r w:rsidR="00665066">
        <w:t xml:space="preserve"> will be more towards outer</w:t>
      </w:r>
      <w:r>
        <w:t xml:space="preserve"> zone (Urban Extensions). The employment estimations at planning zone level for the horizon year 2021 presented in the </w:t>
      </w:r>
      <w:r w:rsidR="00C11C10">
        <w:t>Table 1.16</w:t>
      </w:r>
      <w:r>
        <w:t>.</w:t>
      </w:r>
    </w:p>
    <w:p w:rsidR="00CF4124" w:rsidRDefault="00CF4124" w:rsidP="00702413">
      <w:pPr>
        <w:pStyle w:val="Bildetekst"/>
        <w:spacing w:after="0"/>
      </w:pPr>
      <w:bookmarkStart w:id="52" w:name="_Ref474944353"/>
      <w:bookmarkStart w:id="53" w:name="_Toc490614718"/>
      <w:r>
        <w:t xml:space="preserve">Table </w:t>
      </w:r>
      <w:r w:rsidR="0099048C">
        <w:t>1</w:t>
      </w:r>
      <w:r w:rsidR="00C11C10">
        <w:t>.</w:t>
      </w:r>
      <w:r w:rsidR="00F33B98">
        <w:fldChar w:fldCharType="begin"/>
      </w:r>
      <w:r w:rsidR="00F33B98">
        <w:instrText xml:space="preserve"> SEQ Table \* ARABIC \s 1 </w:instrText>
      </w:r>
      <w:r w:rsidR="00F33B98">
        <w:fldChar w:fldCharType="separate"/>
      </w:r>
      <w:r w:rsidR="003623BC">
        <w:rPr>
          <w:noProof/>
        </w:rPr>
        <w:t>16</w:t>
      </w:r>
      <w:r w:rsidR="00F33B98">
        <w:fldChar w:fldCharType="end"/>
      </w:r>
      <w:bookmarkEnd w:id="52"/>
      <w:r>
        <w:t>: Employment estimations at planning zone level for the horizon year 2030 and 2050</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971"/>
        <w:gridCol w:w="1971"/>
        <w:gridCol w:w="1971"/>
        <w:gridCol w:w="2273"/>
      </w:tblGrid>
      <w:tr w:rsidR="00CF4124" w:rsidTr="00702413">
        <w:trPr>
          <w:trHeight w:val="259"/>
          <w:tblHeader/>
        </w:trPr>
        <w:tc>
          <w:tcPr>
            <w:tcW w:w="726" w:type="pct"/>
            <w:shd w:val="clear" w:color="auto" w:fill="00B050"/>
            <w:noWrap/>
            <w:hideMark/>
          </w:tcPr>
          <w:p w:rsidR="00CF4124" w:rsidRPr="009939C6" w:rsidRDefault="00CF4124" w:rsidP="00702413">
            <w:pPr>
              <w:spacing w:after="0"/>
              <w:jc w:val="center"/>
              <w:rPr>
                <w:b/>
              </w:rPr>
            </w:pPr>
            <w:r w:rsidRPr="009939C6">
              <w:rPr>
                <w:b/>
              </w:rPr>
              <w:t>Zones</w:t>
            </w:r>
          </w:p>
        </w:tc>
        <w:tc>
          <w:tcPr>
            <w:tcW w:w="1029" w:type="pct"/>
            <w:shd w:val="clear" w:color="auto" w:fill="00B050"/>
            <w:hideMark/>
          </w:tcPr>
          <w:p w:rsidR="00CF4124" w:rsidRPr="009939C6" w:rsidRDefault="00CF4124" w:rsidP="00702413">
            <w:pPr>
              <w:spacing w:after="0"/>
              <w:jc w:val="center"/>
              <w:rPr>
                <w:b/>
              </w:rPr>
            </w:pPr>
            <w:r w:rsidRPr="009939C6">
              <w:rPr>
                <w:b/>
              </w:rPr>
              <w:t>2011</w:t>
            </w:r>
          </w:p>
        </w:tc>
        <w:tc>
          <w:tcPr>
            <w:tcW w:w="1029" w:type="pct"/>
            <w:shd w:val="clear" w:color="auto" w:fill="00B050"/>
            <w:hideMark/>
          </w:tcPr>
          <w:p w:rsidR="00CF4124" w:rsidRPr="009939C6" w:rsidRDefault="00CF4124" w:rsidP="00702413">
            <w:pPr>
              <w:spacing w:after="0"/>
              <w:jc w:val="center"/>
              <w:rPr>
                <w:b/>
              </w:rPr>
            </w:pPr>
            <w:r w:rsidRPr="009939C6">
              <w:rPr>
                <w:b/>
              </w:rPr>
              <w:t>2021</w:t>
            </w:r>
          </w:p>
        </w:tc>
        <w:tc>
          <w:tcPr>
            <w:tcW w:w="1029" w:type="pct"/>
            <w:shd w:val="clear" w:color="auto" w:fill="00B050"/>
            <w:noWrap/>
            <w:hideMark/>
          </w:tcPr>
          <w:p w:rsidR="00CF4124" w:rsidRPr="009939C6" w:rsidRDefault="00CF4124" w:rsidP="00702413">
            <w:pPr>
              <w:spacing w:after="0"/>
              <w:jc w:val="center"/>
              <w:rPr>
                <w:b/>
              </w:rPr>
            </w:pPr>
            <w:r w:rsidRPr="009939C6">
              <w:rPr>
                <w:b/>
              </w:rPr>
              <w:t>2030</w:t>
            </w:r>
          </w:p>
        </w:tc>
        <w:tc>
          <w:tcPr>
            <w:tcW w:w="1187" w:type="pct"/>
            <w:shd w:val="clear" w:color="auto" w:fill="00B050"/>
            <w:noWrap/>
            <w:hideMark/>
          </w:tcPr>
          <w:p w:rsidR="00CF4124" w:rsidRPr="009939C6" w:rsidRDefault="00CF4124" w:rsidP="00702413">
            <w:pPr>
              <w:spacing w:after="0"/>
              <w:jc w:val="center"/>
              <w:rPr>
                <w:b/>
              </w:rPr>
            </w:pPr>
            <w:r w:rsidRPr="009939C6">
              <w:rPr>
                <w:b/>
              </w:rPr>
              <w:t>2050</w:t>
            </w:r>
          </w:p>
        </w:tc>
      </w:tr>
      <w:tr w:rsidR="00CF4124" w:rsidTr="00702413">
        <w:trPr>
          <w:trHeight w:val="259"/>
        </w:trPr>
        <w:tc>
          <w:tcPr>
            <w:tcW w:w="726" w:type="pct"/>
            <w:noWrap/>
            <w:hideMark/>
          </w:tcPr>
          <w:p w:rsidR="00CF4124" w:rsidRDefault="00CF4124" w:rsidP="009939C6">
            <w:pPr>
              <w:spacing w:after="0"/>
              <w:jc w:val="center"/>
            </w:pPr>
            <w:r>
              <w:t>A</w:t>
            </w:r>
          </w:p>
        </w:tc>
        <w:tc>
          <w:tcPr>
            <w:tcW w:w="1029" w:type="pct"/>
            <w:noWrap/>
            <w:hideMark/>
          </w:tcPr>
          <w:p w:rsidR="00CF4124" w:rsidRDefault="00CF4124" w:rsidP="009939C6">
            <w:pPr>
              <w:spacing w:after="0"/>
              <w:jc w:val="center"/>
            </w:pPr>
            <w:r>
              <w:t>3,35,047</w:t>
            </w:r>
          </w:p>
        </w:tc>
        <w:tc>
          <w:tcPr>
            <w:tcW w:w="1029" w:type="pct"/>
            <w:noWrap/>
            <w:hideMark/>
          </w:tcPr>
          <w:p w:rsidR="00CF4124" w:rsidRDefault="00CF4124" w:rsidP="009939C6">
            <w:pPr>
              <w:spacing w:after="0"/>
              <w:jc w:val="center"/>
            </w:pPr>
            <w:r>
              <w:t>3,08,251</w:t>
            </w:r>
          </w:p>
        </w:tc>
        <w:tc>
          <w:tcPr>
            <w:tcW w:w="1029" w:type="pct"/>
            <w:noWrap/>
            <w:hideMark/>
          </w:tcPr>
          <w:p w:rsidR="00CF4124" w:rsidRDefault="00CF4124" w:rsidP="009939C6">
            <w:pPr>
              <w:spacing w:after="0"/>
              <w:jc w:val="center"/>
            </w:pPr>
            <w:r>
              <w:t>2,70,742</w:t>
            </w:r>
          </w:p>
        </w:tc>
        <w:tc>
          <w:tcPr>
            <w:tcW w:w="1187" w:type="pct"/>
            <w:noWrap/>
            <w:hideMark/>
          </w:tcPr>
          <w:p w:rsidR="00CF4124" w:rsidRDefault="00CF4124" w:rsidP="009939C6">
            <w:pPr>
              <w:spacing w:after="0"/>
              <w:jc w:val="center"/>
            </w:pPr>
            <w:r>
              <w:t>3,25,130</w:t>
            </w:r>
          </w:p>
        </w:tc>
      </w:tr>
      <w:tr w:rsidR="00CF4124" w:rsidTr="00702413">
        <w:trPr>
          <w:trHeight w:val="259"/>
        </w:trPr>
        <w:tc>
          <w:tcPr>
            <w:tcW w:w="726" w:type="pct"/>
            <w:noWrap/>
            <w:hideMark/>
          </w:tcPr>
          <w:p w:rsidR="00CF4124" w:rsidRDefault="00CF4124" w:rsidP="009939C6">
            <w:pPr>
              <w:spacing w:after="0"/>
              <w:jc w:val="center"/>
            </w:pPr>
            <w:r>
              <w:t>B</w:t>
            </w:r>
          </w:p>
        </w:tc>
        <w:tc>
          <w:tcPr>
            <w:tcW w:w="1029" w:type="pct"/>
            <w:noWrap/>
            <w:hideMark/>
          </w:tcPr>
          <w:p w:rsidR="00CF4124" w:rsidRDefault="00CF4124" w:rsidP="009939C6">
            <w:pPr>
              <w:spacing w:after="0"/>
              <w:jc w:val="center"/>
            </w:pPr>
            <w:r>
              <w:t>3,38,748</w:t>
            </w:r>
          </w:p>
        </w:tc>
        <w:tc>
          <w:tcPr>
            <w:tcW w:w="1029" w:type="pct"/>
            <w:noWrap/>
            <w:hideMark/>
          </w:tcPr>
          <w:p w:rsidR="00CF4124" w:rsidRDefault="00CF4124" w:rsidP="009939C6">
            <w:pPr>
              <w:spacing w:after="0"/>
              <w:jc w:val="center"/>
            </w:pPr>
            <w:r>
              <w:t>3,11,529</w:t>
            </w:r>
          </w:p>
        </w:tc>
        <w:tc>
          <w:tcPr>
            <w:tcW w:w="1029" w:type="pct"/>
            <w:noWrap/>
            <w:hideMark/>
          </w:tcPr>
          <w:p w:rsidR="00CF4124" w:rsidRDefault="00CF4124" w:rsidP="009939C6">
            <w:pPr>
              <w:spacing w:after="0"/>
              <w:jc w:val="center"/>
            </w:pPr>
            <w:r>
              <w:t>2,73,709</w:t>
            </w:r>
          </w:p>
        </w:tc>
        <w:tc>
          <w:tcPr>
            <w:tcW w:w="1187" w:type="pct"/>
            <w:noWrap/>
            <w:hideMark/>
          </w:tcPr>
          <w:p w:rsidR="00CF4124" w:rsidRDefault="00CF4124" w:rsidP="009939C6">
            <w:pPr>
              <w:spacing w:after="0"/>
              <w:jc w:val="center"/>
            </w:pPr>
            <w:r>
              <w:t>3,28,809</w:t>
            </w:r>
          </w:p>
        </w:tc>
      </w:tr>
      <w:tr w:rsidR="00CF4124" w:rsidTr="00702413">
        <w:trPr>
          <w:trHeight w:val="259"/>
        </w:trPr>
        <w:tc>
          <w:tcPr>
            <w:tcW w:w="726" w:type="pct"/>
            <w:noWrap/>
            <w:hideMark/>
          </w:tcPr>
          <w:p w:rsidR="00CF4124" w:rsidRDefault="00CF4124" w:rsidP="009939C6">
            <w:pPr>
              <w:spacing w:after="0"/>
              <w:jc w:val="center"/>
            </w:pPr>
            <w:r>
              <w:t>C</w:t>
            </w:r>
          </w:p>
        </w:tc>
        <w:tc>
          <w:tcPr>
            <w:tcW w:w="1029" w:type="pct"/>
            <w:noWrap/>
            <w:hideMark/>
          </w:tcPr>
          <w:p w:rsidR="00CF4124" w:rsidRDefault="00CF4124" w:rsidP="009939C6">
            <w:pPr>
              <w:spacing w:after="0"/>
              <w:jc w:val="center"/>
            </w:pPr>
            <w:r>
              <w:t>3,68,352</w:t>
            </w:r>
          </w:p>
        </w:tc>
        <w:tc>
          <w:tcPr>
            <w:tcW w:w="1029" w:type="pct"/>
            <w:noWrap/>
            <w:hideMark/>
          </w:tcPr>
          <w:p w:rsidR="00CF4124" w:rsidRDefault="00CF4124" w:rsidP="009939C6">
            <w:pPr>
              <w:spacing w:after="0"/>
              <w:jc w:val="center"/>
            </w:pPr>
            <w:r>
              <w:t>3,40,248</w:t>
            </w:r>
          </w:p>
        </w:tc>
        <w:tc>
          <w:tcPr>
            <w:tcW w:w="1029" w:type="pct"/>
            <w:noWrap/>
            <w:hideMark/>
          </w:tcPr>
          <w:p w:rsidR="00CF4124" w:rsidRDefault="00CF4124" w:rsidP="009939C6">
            <w:pPr>
              <w:spacing w:after="0"/>
              <w:jc w:val="center"/>
            </w:pPr>
            <w:r>
              <w:t>2,99,384</w:t>
            </w:r>
          </w:p>
        </w:tc>
        <w:tc>
          <w:tcPr>
            <w:tcW w:w="1187" w:type="pct"/>
            <w:noWrap/>
            <w:hideMark/>
          </w:tcPr>
          <w:p w:rsidR="00CF4124" w:rsidRDefault="00CF4124" w:rsidP="009939C6">
            <w:pPr>
              <w:spacing w:after="0"/>
              <w:jc w:val="center"/>
            </w:pPr>
            <w:r>
              <w:t>3,60,976</w:t>
            </w:r>
          </w:p>
        </w:tc>
      </w:tr>
      <w:tr w:rsidR="00CF4124" w:rsidTr="00702413">
        <w:trPr>
          <w:trHeight w:val="259"/>
        </w:trPr>
        <w:tc>
          <w:tcPr>
            <w:tcW w:w="726" w:type="pct"/>
            <w:noWrap/>
            <w:hideMark/>
          </w:tcPr>
          <w:p w:rsidR="00CF4124" w:rsidRDefault="00CF4124" w:rsidP="009939C6">
            <w:pPr>
              <w:spacing w:after="0"/>
              <w:jc w:val="center"/>
            </w:pPr>
            <w:r>
              <w:t>D</w:t>
            </w:r>
          </w:p>
        </w:tc>
        <w:tc>
          <w:tcPr>
            <w:tcW w:w="1029" w:type="pct"/>
            <w:noWrap/>
            <w:hideMark/>
          </w:tcPr>
          <w:p w:rsidR="00CF4124" w:rsidRDefault="00CF4124" w:rsidP="009939C6">
            <w:pPr>
              <w:spacing w:after="0"/>
              <w:jc w:val="center"/>
            </w:pPr>
            <w:r>
              <w:t>5,38,855</w:t>
            </w:r>
          </w:p>
        </w:tc>
        <w:tc>
          <w:tcPr>
            <w:tcW w:w="1029" w:type="pct"/>
            <w:noWrap/>
            <w:hideMark/>
          </w:tcPr>
          <w:p w:rsidR="00CF4124" w:rsidRDefault="00CF4124" w:rsidP="009939C6">
            <w:pPr>
              <w:spacing w:after="0"/>
              <w:jc w:val="center"/>
            </w:pPr>
            <w:r>
              <w:t>5,02,253</w:t>
            </w:r>
          </w:p>
        </w:tc>
        <w:tc>
          <w:tcPr>
            <w:tcW w:w="1029" w:type="pct"/>
            <w:noWrap/>
            <w:hideMark/>
          </w:tcPr>
          <w:p w:rsidR="00CF4124" w:rsidRDefault="00CF4124" w:rsidP="009939C6">
            <w:pPr>
              <w:spacing w:after="0"/>
              <w:jc w:val="center"/>
            </w:pPr>
            <w:r>
              <w:t>4,43,842</w:t>
            </w:r>
          </w:p>
        </w:tc>
        <w:tc>
          <w:tcPr>
            <w:tcW w:w="1187" w:type="pct"/>
            <w:noWrap/>
            <w:hideMark/>
          </w:tcPr>
          <w:p w:rsidR="00CF4124" w:rsidRDefault="00CF4124" w:rsidP="009939C6">
            <w:pPr>
              <w:spacing w:after="0"/>
              <w:jc w:val="center"/>
            </w:pPr>
            <w:r>
              <w:t>5,40,177</w:t>
            </w:r>
          </w:p>
        </w:tc>
      </w:tr>
      <w:tr w:rsidR="00CF4124" w:rsidTr="00702413">
        <w:trPr>
          <w:trHeight w:val="259"/>
        </w:trPr>
        <w:tc>
          <w:tcPr>
            <w:tcW w:w="726" w:type="pct"/>
            <w:noWrap/>
            <w:hideMark/>
          </w:tcPr>
          <w:p w:rsidR="00CF4124" w:rsidRDefault="00CF4124" w:rsidP="009939C6">
            <w:pPr>
              <w:spacing w:after="0"/>
              <w:jc w:val="center"/>
            </w:pPr>
            <w:r>
              <w:t>E</w:t>
            </w:r>
          </w:p>
        </w:tc>
        <w:tc>
          <w:tcPr>
            <w:tcW w:w="1029" w:type="pct"/>
            <w:noWrap/>
            <w:hideMark/>
          </w:tcPr>
          <w:p w:rsidR="00CF4124" w:rsidRDefault="00CF4124" w:rsidP="009939C6">
            <w:pPr>
              <w:spacing w:after="0"/>
              <w:jc w:val="center"/>
            </w:pPr>
            <w:r>
              <w:t>7,36,633</w:t>
            </w:r>
          </w:p>
        </w:tc>
        <w:tc>
          <w:tcPr>
            <w:tcW w:w="1029" w:type="pct"/>
            <w:noWrap/>
            <w:hideMark/>
          </w:tcPr>
          <w:p w:rsidR="00CF4124" w:rsidRDefault="00CF4124" w:rsidP="009939C6">
            <w:pPr>
              <w:spacing w:after="0"/>
              <w:jc w:val="center"/>
            </w:pPr>
            <w:r>
              <w:t>6,93,218</w:t>
            </w:r>
          </w:p>
        </w:tc>
        <w:tc>
          <w:tcPr>
            <w:tcW w:w="1029" w:type="pct"/>
            <w:noWrap/>
            <w:hideMark/>
          </w:tcPr>
          <w:p w:rsidR="00CF4124" w:rsidRDefault="00CF4124" w:rsidP="009939C6">
            <w:pPr>
              <w:spacing w:after="0"/>
              <w:jc w:val="center"/>
            </w:pPr>
            <w:r>
              <w:t>6,16,098</w:t>
            </w:r>
          </w:p>
        </w:tc>
        <w:tc>
          <w:tcPr>
            <w:tcW w:w="1187" w:type="pct"/>
            <w:noWrap/>
            <w:hideMark/>
          </w:tcPr>
          <w:p w:rsidR="00CF4124" w:rsidRDefault="00CF4124" w:rsidP="009939C6">
            <w:pPr>
              <w:spacing w:after="0"/>
              <w:jc w:val="center"/>
            </w:pPr>
            <w:r>
              <w:t>7,58,405</w:t>
            </w:r>
          </w:p>
        </w:tc>
      </w:tr>
      <w:tr w:rsidR="00CF4124" w:rsidTr="00702413">
        <w:trPr>
          <w:trHeight w:val="259"/>
        </w:trPr>
        <w:tc>
          <w:tcPr>
            <w:tcW w:w="726" w:type="pct"/>
            <w:noWrap/>
            <w:hideMark/>
          </w:tcPr>
          <w:p w:rsidR="00CF4124" w:rsidRDefault="00CF4124" w:rsidP="009939C6">
            <w:pPr>
              <w:spacing w:after="0"/>
              <w:jc w:val="center"/>
            </w:pPr>
            <w:r>
              <w:t>F</w:t>
            </w:r>
          </w:p>
        </w:tc>
        <w:tc>
          <w:tcPr>
            <w:tcW w:w="1029" w:type="pct"/>
            <w:noWrap/>
            <w:hideMark/>
          </w:tcPr>
          <w:p w:rsidR="00CF4124" w:rsidRDefault="00CF4124" w:rsidP="009939C6">
            <w:pPr>
              <w:spacing w:after="0"/>
              <w:jc w:val="center"/>
            </w:pPr>
            <w:r>
              <w:t>6,31,935</w:t>
            </w:r>
          </w:p>
        </w:tc>
        <w:tc>
          <w:tcPr>
            <w:tcW w:w="1029" w:type="pct"/>
            <w:noWrap/>
            <w:hideMark/>
          </w:tcPr>
          <w:p w:rsidR="00CF4124" w:rsidRDefault="00CF4124" w:rsidP="009939C6">
            <w:pPr>
              <w:spacing w:after="0"/>
              <w:jc w:val="center"/>
            </w:pPr>
            <w:r>
              <w:t>5,87,650</w:t>
            </w:r>
          </w:p>
        </w:tc>
        <w:tc>
          <w:tcPr>
            <w:tcW w:w="1029" w:type="pct"/>
            <w:noWrap/>
            <w:hideMark/>
          </w:tcPr>
          <w:p w:rsidR="00CF4124" w:rsidRDefault="00CF4124" w:rsidP="009939C6">
            <w:pPr>
              <w:spacing w:after="0"/>
              <w:jc w:val="center"/>
            </w:pPr>
            <w:r>
              <w:t>5,17,712</w:t>
            </w:r>
          </w:p>
        </w:tc>
        <w:tc>
          <w:tcPr>
            <w:tcW w:w="1187" w:type="pct"/>
            <w:noWrap/>
            <w:hideMark/>
          </w:tcPr>
          <w:p w:rsidR="00CF4124" w:rsidRDefault="00CF4124" w:rsidP="009939C6">
            <w:pPr>
              <w:spacing w:after="0"/>
              <w:jc w:val="center"/>
            </w:pPr>
            <w:r>
              <w:t>6,26,726</w:t>
            </w:r>
          </w:p>
        </w:tc>
      </w:tr>
      <w:tr w:rsidR="00CF4124" w:rsidTr="00702413">
        <w:trPr>
          <w:trHeight w:val="259"/>
        </w:trPr>
        <w:tc>
          <w:tcPr>
            <w:tcW w:w="726" w:type="pct"/>
            <w:noWrap/>
            <w:hideMark/>
          </w:tcPr>
          <w:p w:rsidR="00CF4124" w:rsidRDefault="00CF4124" w:rsidP="009939C6">
            <w:pPr>
              <w:spacing w:after="0"/>
              <w:jc w:val="center"/>
            </w:pPr>
            <w:r>
              <w:t>G</w:t>
            </w:r>
          </w:p>
        </w:tc>
        <w:tc>
          <w:tcPr>
            <w:tcW w:w="1029" w:type="pct"/>
            <w:noWrap/>
            <w:hideMark/>
          </w:tcPr>
          <w:p w:rsidR="00CF4124" w:rsidRDefault="00CF4124" w:rsidP="009939C6">
            <w:pPr>
              <w:spacing w:after="0"/>
              <w:jc w:val="center"/>
            </w:pPr>
            <w:r>
              <w:t>6,22,972</w:t>
            </w:r>
          </w:p>
        </w:tc>
        <w:tc>
          <w:tcPr>
            <w:tcW w:w="1029" w:type="pct"/>
            <w:noWrap/>
            <w:hideMark/>
          </w:tcPr>
          <w:p w:rsidR="00CF4124" w:rsidRDefault="00CF4124" w:rsidP="009939C6">
            <w:pPr>
              <w:spacing w:after="0"/>
              <w:jc w:val="center"/>
            </w:pPr>
            <w:r>
              <w:t>5,82,234</w:t>
            </w:r>
          </w:p>
        </w:tc>
        <w:tc>
          <w:tcPr>
            <w:tcW w:w="1029" w:type="pct"/>
            <w:noWrap/>
            <w:hideMark/>
          </w:tcPr>
          <w:p w:rsidR="00CF4124" w:rsidRDefault="00CF4124" w:rsidP="009939C6">
            <w:pPr>
              <w:spacing w:after="0"/>
              <w:jc w:val="center"/>
            </w:pPr>
            <w:r>
              <w:t>5,15,434</w:t>
            </w:r>
          </w:p>
        </w:tc>
        <w:tc>
          <w:tcPr>
            <w:tcW w:w="1187" w:type="pct"/>
            <w:noWrap/>
            <w:hideMark/>
          </w:tcPr>
          <w:p w:rsidR="00CF4124" w:rsidRDefault="00CF4124" w:rsidP="009939C6">
            <w:pPr>
              <w:spacing w:after="0"/>
              <w:jc w:val="center"/>
            </w:pPr>
            <w:r>
              <w:t>6,29,495</w:t>
            </w:r>
          </w:p>
        </w:tc>
      </w:tr>
      <w:tr w:rsidR="00CF4124" w:rsidTr="00702413">
        <w:trPr>
          <w:trHeight w:val="259"/>
        </w:trPr>
        <w:tc>
          <w:tcPr>
            <w:tcW w:w="726" w:type="pct"/>
            <w:noWrap/>
            <w:hideMark/>
          </w:tcPr>
          <w:p w:rsidR="00CF4124" w:rsidRDefault="00CF4124" w:rsidP="009939C6">
            <w:pPr>
              <w:spacing w:after="0"/>
              <w:jc w:val="center"/>
            </w:pPr>
            <w:r>
              <w:t>H</w:t>
            </w:r>
          </w:p>
        </w:tc>
        <w:tc>
          <w:tcPr>
            <w:tcW w:w="1029" w:type="pct"/>
            <w:noWrap/>
            <w:hideMark/>
          </w:tcPr>
          <w:p w:rsidR="00CF4124" w:rsidRDefault="00CF4124" w:rsidP="009939C6">
            <w:pPr>
              <w:spacing w:after="0"/>
              <w:jc w:val="center"/>
            </w:pPr>
            <w:r>
              <w:t>4,01,162</w:t>
            </w:r>
          </w:p>
        </w:tc>
        <w:tc>
          <w:tcPr>
            <w:tcW w:w="1029" w:type="pct"/>
            <w:noWrap/>
            <w:hideMark/>
          </w:tcPr>
          <w:p w:rsidR="00CF4124" w:rsidRDefault="00CF4124" w:rsidP="009939C6">
            <w:pPr>
              <w:spacing w:after="0"/>
              <w:jc w:val="center"/>
            </w:pPr>
            <w:r>
              <w:t>3,79,590</w:t>
            </w:r>
          </w:p>
        </w:tc>
        <w:tc>
          <w:tcPr>
            <w:tcW w:w="1029" w:type="pct"/>
            <w:noWrap/>
            <w:hideMark/>
          </w:tcPr>
          <w:p w:rsidR="00CF4124" w:rsidRDefault="00CF4124" w:rsidP="009939C6">
            <w:pPr>
              <w:spacing w:after="0"/>
              <w:jc w:val="center"/>
            </w:pPr>
            <w:r>
              <w:t>3,39,211</w:t>
            </w:r>
          </w:p>
        </w:tc>
        <w:tc>
          <w:tcPr>
            <w:tcW w:w="1187" w:type="pct"/>
            <w:noWrap/>
            <w:hideMark/>
          </w:tcPr>
          <w:p w:rsidR="00CF4124" w:rsidRDefault="00CF4124" w:rsidP="009939C6">
            <w:pPr>
              <w:spacing w:after="0"/>
              <w:jc w:val="center"/>
            </w:pPr>
            <w:r>
              <w:t>4,21,583</w:t>
            </w:r>
          </w:p>
        </w:tc>
      </w:tr>
      <w:tr w:rsidR="00CF4124" w:rsidTr="00702413">
        <w:trPr>
          <w:trHeight w:val="259"/>
        </w:trPr>
        <w:tc>
          <w:tcPr>
            <w:tcW w:w="726" w:type="pct"/>
            <w:noWrap/>
            <w:hideMark/>
          </w:tcPr>
          <w:p w:rsidR="00CF4124" w:rsidRDefault="00CF4124" w:rsidP="009939C6">
            <w:pPr>
              <w:spacing w:after="0"/>
              <w:jc w:val="center"/>
            </w:pPr>
            <w:r>
              <w:t>J</w:t>
            </w:r>
          </w:p>
        </w:tc>
        <w:tc>
          <w:tcPr>
            <w:tcW w:w="1029" w:type="pct"/>
            <w:noWrap/>
            <w:hideMark/>
          </w:tcPr>
          <w:p w:rsidR="00CF4124" w:rsidRDefault="00CF4124" w:rsidP="009939C6">
            <w:pPr>
              <w:spacing w:after="0"/>
              <w:jc w:val="center"/>
            </w:pPr>
            <w:r>
              <w:t>2,43,368</w:t>
            </w:r>
          </w:p>
        </w:tc>
        <w:tc>
          <w:tcPr>
            <w:tcW w:w="1029" w:type="pct"/>
            <w:noWrap/>
            <w:hideMark/>
          </w:tcPr>
          <w:p w:rsidR="00CF4124" w:rsidRDefault="00CF4124" w:rsidP="009939C6">
            <w:pPr>
              <w:spacing w:after="0"/>
              <w:jc w:val="center"/>
            </w:pPr>
            <w:r>
              <w:t>4,03,713</w:t>
            </w:r>
          </w:p>
        </w:tc>
        <w:tc>
          <w:tcPr>
            <w:tcW w:w="1029" w:type="pct"/>
            <w:noWrap/>
            <w:hideMark/>
          </w:tcPr>
          <w:p w:rsidR="00CF4124" w:rsidRDefault="00CF4124" w:rsidP="009939C6">
            <w:pPr>
              <w:spacing w:after="0"/>
              <w:jc w:val="center"/>
            </w:pPr>
            <w:r>
              <w:t>4,83,996</w:t>
            </w:r>
          </w:p>
        </w:tc>
        <w:tc>
          <w:tcPr>
            <w:tcW w:w="1187" w:type="pct"/>
            <w:noWrap/>
            <w:hideMark/>
          </w:tcPr>
          <w:p w:rsidR="00CF4124" w:rsidRDefault="00CF4124" w:rsidP="009939C6">
            <w:pPr>
              <w:spacing w:after="0"/>
              <w:jc w:val="center"/>
            </w:pPr>
            <w:r>
              <w:t>8,79,543</w:t>
            </w:r>
          </w:p>
        </w:tc>
      </w:tr>
      <w:tr w:rsidR="00CF4124" w:rsidTr="00702413">
        <w:trPr>
          <w:trHeight w:val="259"/>
        </w:trPr>
        <w:tc>
          <w:tcPr>
            <w:tcW w:w="726" w:type="pct"/>
            <w:noWrap/>
            <w:hideMark/>
          </w:tcPr>
          <w:p w:rsidR="00CF4124" w:rsidRDefault="00CF4124" w:rsidP="009939C6">
            <w:pPr>
              <w:spacing w:after="0"/>
              <w:jc w:val="center"/>
            </w:pPr>
            <w:r>
              <w:t>K I</w:t>
            </w:r>
          </w:p>
        </w:tc>
        <w:tc>
          <w:tcPr>
            <w:tcW w:w="1029" w:type="pct"/>
            <w:noWrap/>
            <w:hideMark/>
          </w:tcPr>
          <w:p w:rsidR="00CF4124" w:rsidRDefault="00CF4124" w:rsidP="009939C6">
            <w:pPr>
              <w:spacing w:after="0"/>
              <w:jc w:val="center"/>
            </w:pPr>
            <w:r>
              <w:t>2,08,877</w:t>
            </w:r>
          </w:p>
        </w:tc>
        <w:tc>
          <w:tcPr>
            <w:tcW w:w="1029" w:type="pct"/>
            <w:noWrap/>
            <w:hideMark/>
          </w:tcPr>
          <w:p w:rsidR="00CF4124" w:rsidRDefault="00CF4124" w:rsidP="009939C6">
            <w:pPr>
              <w:spacing w:after="0"/>
              <w:jc w:val="center"/>
            </w:pPr>
            <w:r>
              <w:t>2,33,965</w:t>
            </w:r>
          </w:p>
        </w:tc>
        <w:tc>
          <w:tcPr>
            <w:tcW w:w="1029" w:type="pct"/>
            <w:noWrap/>
            <w:hideMark/>
          </w:tcPr>
          <w:p w:rsidR="00CF4124" w:rsidRDefault="00CF4124" w:rsidP="009939C6">
            <w:pPr>
              <w:spacing w:after="0"/>
              <w:jc w:val="center"/>
            </w:pPr>
            <w:r>
              <w:t>2,47,919</w:t>
            </w:r>
          </w:p>
        </w:tc>
        <w:tc>
          <w:tcPr>
            <w:tcW w:w="1187" w:type="pct"/>
            <w:noWrap/>
            <w:hideMark/>
          </w:tcPr>
          <w:p w:rsidR="00CF4124" w:rsidRDefault="00CF4124" w:rsidP="009939C6">
            <w:pPr>
              <w:spacing w:after="0"/>
              <w:jc w:val="center"/>
            </w:pPr>
            <w:r>
              <w:t>3,89,635</w:t>
            </w:r>
          </w:p>
        </w:tc>
      </w:tr>
      <w:tr w:rsidR="00CF4124" w:rsidTr="00702413">
        <w:trPr>
          <w:trHeight w:val="259"/>
        </w:trPr>
        <w:tc>
          <w:tcPr>
            <w:tcW w:w="726" w:type="pct"/>
            <w:noWrap/>
            <w:hideMark/>
          </w:tcPr>
          <w:p w:rsidR="00CF4124" w:rsidRDefault="00CF4124" w:rsidP="009939C6">
            <w:pPr>
              <w:spacing w:after="0"/>
              <w:jc w:val="center"/>
            </w:pPr>
            <w:r>
              <w:t>K II</w:t>
            </w:r>
          </w:p>
        </w:tc>
        <w:tc>
          <w:tcPr>
            <w:tcW w:w="1029" w:type="pct"/>
            <w:noWrap/>
            <w:hideMark/>
          </w:tcPr>
          <w:p w:rsidR="00CF4124" w:rsidRDefault="00CF4124" w:rsidP="009939C6">
            <w:pPr>
              <w:spacing w:after="0"/>
              <w:jc w:val="center"/>
            </w:pPr>
            <w:r>
              <w:t>2,67,492</w:t>
            </w:r>
          </w:p>
        </w:tc>
        <w:tc>
          <w:tcPr>
            <w:tcW w:w="1029" w:type="pct"/>
            <w:noWrap/>
            <w:hideMark/>
          </w:tcPr>
          <w:p w:rsidR="00CF4124" w:rsidRDefault="00CF4124" w:rsidP="009939C6">
            <w:pPr>
              <w:spacing w:after="0"/>
              <w:jc w:val="center"/>
            </w:pPr>
            <w:r>
              <w:t>3,24,854</w:t>
            </w:r>
          </w:p>
        </w:tc>
        <w:tc>
          <w:tcPr>
            <w:tcW w:w="1029" w:type="pct"/>
            <w:noWrap/>
            <w:hideMark/>
          </w:tcPr>
          <w:p w:rsidR="00CF4124" w:rsidRDefault="00CF4124" w:rsidP="009939C6">
            <w:pPr>
              <w:spacing w:after="0"/>
              <w:jc w:val="center"/>
            </w:pPr>
            <w:r>
              <w:t>3,51,808</w:t>
            </w:r>
          </w:p>
        </w:tc>
        <w:tc>
          <w:tcPr>
            <w:tcW w:w="1187" w:type="pct"/>
            <w:noWrap/>
            <w:hideMark/>
          </w:tcPr>
          <w:p w:rsidR="00CF4124" w:rsidRDefault="00CF4124" w:rsidP="009939C6">
            <w:pPr>
              <w:spacing w:after="0"/>
              <w:jc w:val="center"/>
            </w:pPr>
            <w:r>
              <w:t>5,71,068</w:t>
            </w:r>
          </w:p>
        </w:tc>
      </w:tr>
      <w:tr w:rsidR="00CF4124" w:rsidTr="00702413">
        <w:trPr>
          <w:trHeight w:val="259"/>
        </w:trPr>
        <w:tc>
          <w:tcPr>
            <w:tcW w:w="726" w:type="pct"/>
            <w:noWrap/>
            <w:hideMark/>
          </w:tcPr>
          <w:p w:rsidR="00CF4124" w:rsidRDefault="00CF4124" w:rsidP="009939C6">
            <w:pPr>
              <w:spacing w:after="0"/>
              <w:jc w:val="center"/>
            </w:pPr>
            <w:r>
              <w:t>L</w:t>
            </w:r>
          </w:p>
        </w:tc>
        <w:tc>
          <w:tcPr>
            <w:tcW w:w="1029" w:type="pct"/>
            <w:noWrap/>
            <w:hideMark/>
          </w:tcPr>
          <w:p w:rsidR="00CF4124" w:rsidRDefault="00CF4124" w:rsidP="009939C6">
            <w:pPr>
              <w:spacing w:after="0"/>
              <w:jc w:val="center"/>
            </w:pPr>
            <w:r>
              <w:t>1,96,562</w:t>
            </w:r>
          </w:p>
        </w:tc>
        <w:tc>
          <w:tcPr>
            <w:tcW w:w="1029" w:type="pct"/>
            <w:noWrap/>
            <w:hideMark/>
          </w:tcPr>
          <w:p w:rsidR="00CF4124" w:rsidRDefault="00CF4124" w:rsidP="009939C6">
            <w:pPr>
              <w:spacing w:after="0"/>
              <w:jc w:val="center"/>
            </w:pPr>
            <w:r>
              <w:t>8,36,793</w:t>
            </w:r>
          </w:p>
        </w:tc>
        <w:tc>
          <w:tcPr>
            <w:tcW w:w="1029" w:type="pct"/>
            <w:noWrap/>
            <w:hideMark/>
          </w:tcPr>
          <w:p w:rsidR="00CF4124" w:rsidRDefault="00CF4124" w:rsidP="009939C6">
            <w:pPr>
              <w:spacing w:after="0"/>
              <w:jc w:val="center"/>
            </w:pPr>
            <w:r>
              <w:t>10,96,097</w:t>
            </w:r>
          </w:p>
        </w:tc>
        <w:tc>
          <w:tcPr>
            <w:tcW w:w="1187" w:type="pct"/>
            <w:noWrap/>
            <w:hideMark/>
          </w:tcPr>
          <w:p w:rsidR="00CF4124" w:rsidRDefault="00CF4124" w:rsidP="009939C6">
            <w:pPr>
              <w:spacing w:after="0"/>
              <w:jc w:val="center"/>
            </w:pPr>
            <w:r>
              <w:t>22,01,683</w:t>
            </w:r>
          </w:p>
        </w:tc>
      </w:tr>
      <w:tr w:rsidR="00CF4124" w:rsidTr="00702413">
        <w:trPr>
          <w:trHeight w:val="259"/>
        </w:trPr>
        <w:tc>
          <w:tcPr>
            <w:tcW w:w="726" w:type="pct"/>
            <w:noWrap/>
            <w:hideMark/>
          </w:tcPr>
          <w:p w:rsidR="00CF4124" w:rsidRDefault="00CF4124" w:rsidP="009939C6">
            <w:pPr>
              <w:spacing w:after="0"/>
              <w:jc w:val="center"/>
            </w:pPr>
            <w:r>
              <w:t>M</w:t>
            </w:r>
          </w:p>
        </w:tc>
        <w:tc>
          <w:tcPr>
            <w:tcW w:w="1029" w:type="pct"/>
            <w:noWrap/>
            <w:hideMark/>
          </w:tcPr>
          <w:p w:rsidR="00CF4124" w:rsidRDefault="00CF4124" w:rsidP="009939C6">
            <w:pPr>
              <w:spacing w:after="0"/>
              <w:jc w:val="center"/>
            </w:pPr>
            <w:r>
              <w:t>2,55,189</w:t>
            </w:r>
          </w:p>
        </w:tc>
        <w:tc>
          <w:tcPr>
            <w:tcW w:w="1029" w:type="pct"/>
            <w:noWrap/>
            <w:hideMark/>
          </w:tcPr>
          <w:p w:rsidR="00CF4124" w:rsidRDefault="00CF4124" w:rsidP="009939C6">
            <w:pPr>
              <w:spacing w:after="0"/>
              <w:jc w:val="center"/>
            </w:pPr>
            <w:r>
              <w:t>3,95,160</w:t>
            </w:r>
          </w:p>
        </w:tc>
        <w:tc>
          <w:tcPr>
            <w:tcW w:w="1029" w:type="pct"/>
            <w:noWrap/>
            <w:hideMark/>
          </w:tcPr>
          <w:p w:rsidR="00CF4124" w:rsidRDefault="00CF4124" w:rsidP="009939C6">
            <w:pPr>
              <w:spacing w:after="0"/>
              <w:jc w:val="center"/>
            </w:pPr>
            <w:r>
              <w:t>4,75,780</w:t>
            </w:r>
          </w:p>
        </w:tc>
        <w:tc>
          <w:tcPr>
            <w:tcW w:w="1187" w:type="pct"/>
            <w:noWrap/>
            <w:hideMark/>
          </w:tcPr>
          <w:p w:rsidR="00CF4124" w:rsidRDefault="00CF4124" w:rsidP="009939C6">
            <w:pPr>
              <w:spacing w:after="0"/>
              <w:jc w:val="center"/>
            </w:pPr>
            <w:r>
              <w:t>8,61,722</w:t>
            </w:r>
          </w:p>
        </w:tc>
      </w:tr>
      <w:tr w:rsidR="00CF4124" w:rsidTr="00702413">
        <w:trPr>
          <w:trHeight w:val="259"/>
        </w:trPr>
        <w:tc>
          <w:tcPr>
            <w:tcW w:w="726" w:type="pct"/>
            <w:noWrap/>
            <w:hideMark/>
          </w:tcPr>
          <w:p w:rsidR="00CF4124" w:rsidRDefault="00CF4124" w:rsidP="009939C6">
            <w:pPr>
              <w:spacing w:after="0"/>
              <w:jc w:val="center"/>
            </w:pPr>
            <w:r>
              <w:t>N</w:t>
            </w:r>
          </w:p>
        </w:tc>
        <w:tc>
          <w:tcPr>
            <w:tcW w:w="1029" w:type="pct"/>
            <w:noWrap/>
            <w:hideMark/>
          </w:tcPr>
          <w:p w:rsidR="00CF4124" w:rsidRDefault="00CF4124" w:rsidP="009939C6">
            <w:pPr>
              <w:spacing w:after="0"/>
              <w:jc w:val="center"/>
            </w:pPr>
            <w:r>
              <w:t>1,63,541</w:t>
            </w:r>
          </w:p>
        </w:tc>
        <w:tc>
          <w:tcPr>
            <w:tcW w:w="1029" w:type="pct"/>
            <w:noWrap/>
            <w:hideMark/>
          </w:tcPr>
          <w:p w:rsidR="00CF4124" w:rsidRDefault="00CF4124" w:rsidP="009939C6">
            <w:pPr>
              <w:spacing w:after="0"/>
              <w:jc w:val="center"/>
            </w:pPr>
            <w:r>
              <w:t>4,65,672</w:t>
            </w:r>
          </w:p>
        </w:tc>
        <w:tc>
          <w:tcPr>
            <w:tcW w:w="1029" w:type="pct"/>
            <w:noWrap/>
            <w:hideMark/>
          </w:tcPr>
          <w:p w:rsidR="00CF4124" w:rsidRDefault="00CF4124" w:rsidP="009939C6">
            <w:pPr>
              <w:spacing w:after="0"/>
              <w:jc w:val="center"/>
            </w:pPr>
            <w:r>
              <w:t>6,10,300</w:t>
            </w:r>
          </w:p>
        </w:tc>
        <w:tc>
          <w:tcPr>
            <w:tcW w:w="1187" w:type="pct"/>
            <w:noWrap/>
            <w:hideMark/>
          </w:tcPr>
          <w:p w:rsidR="00CF4124" w:rsidRDefault="00CF4124" w:rsidP="009939C6">
            <w:pPr>
              <w:spacing w:after="0"/>
              <w:jc w:val="center"/>
            </w:pPr>
            <w:r>
              <w:t>12,09,119</w:t>
            </w:r>
          </w:p>
        </w:tc>
      </w:tr>
      <w:tr w:rsidR="00CF4124" w:rsidTr="00702413">
        <w:trPr>
          <w:trHeight w:val="259"/>
        </w:trPr>
        <w:tc>
          <w:tcPr>
            <w:tcW w:w="726" w:type="pct"/>
            <w:noWrap/>
            <w:hideMark/>
          </w:tcPr>
          <w:p w:rsidR="00CF4124" w:rsidRDefault="00CF4124" w:rsidP="009939C6">
            <w:pPr>
              <w:spacing w:after="0"/>
              <w:jc w:val="center"/>
            </w:pPr>
            <w:r>
              <w:t>P I</w:t>
            </w:r>
          </w:p>
        </w:tc>
        <w:tc>
          <w:tcPr>
            <w:tcW w:w="1029" w:type="pct"/>
            <w:noWrap/>
            <w:hideMark/>
          </w:tcPr>
          <w:p w:rsidR="00CF4124" w:rsidRDefault="00CF4124" w:rsidP="009939C6">
            <w:pPr>
              <w:spacing w:after="0"/>
              <w:jc w:val="center"/>
            </w:pPr>
            <w:r>
              <w:t>1,65,671</w:t>
            </w:r>
          </w:p>
        </w:tc>
        <w:tc>
          <w:tcPr>
            <w:tcW w:w="1029" w:type="pct"/>
            <w:noWrap/>
            <w:hideMark/>
          </w:tcPr>
          <w:p w:rsidR="00CF4124" w:rsidRDefault="00CF4124" w:rsidP="009939C6">
            <w:pPr>
              <w:spacing w:after="0"/>
              <w:jc w:val="center"/>
            </w:pPr>
            <w:r>
              <w:t>5,01,927</w:t>
            </w:r>
          </w:p>
        </w:tc>
        <w:tc>
          <w:tcPr>
            <w:tcW w:w="1029" w:type="pct"/>
            <w:noWrap/>
            <w:hideMark/>
          </w:tcPr>
          <w:p w:rsidR="00CF4124" w:rsidRDefault="00CF4124" w:rsidP="009939C6">
            <w:pPr>
              <w:spacing w:after="0"/>
              <w:jc w:val="center"/>
            </w:pPr>
            <w:r>
              <w:t>6,55,356</w:t>
            </w:r>
          </w:p>
        </w:tc>
        <w:tc>
          <w:tcPr>
            <w:tcW w:w="1187" w:type="pct"/>
            <w:noWrap/>
            <w:hideMark/>
          </w:tcPr>
          <w:p w:rsidR="00CF4124" w:rsidRDefault="00CF4124" w:rsidP="009939C6">
            <w:pPr>
              <w:spacing w:after="0"/>
              <w:jc w:val="center"/>
            </w:pPr>
            <w:r>
              <w:t>12,99,153</w:t>
            </w:r>
          </w:p>
        </w:tc>
      </w:tr>
      <w:tr w:rsidR="00CF4124" w:rsidTr="00702413">
        <w:trPr>
          <w:trHeight w:val="60"/>
        </w:trPr>
        <w:tc>
          <w:tcPr>
            <w:tcW w:w="726" w:type="pct"/>
            <w:noWrap/>
            <w:hideMark/>
          </w:tcPr>
          <w:p w:rsidR="00CF4124" w:rsidRDefault="00CF4124" w:rsidP="009939C6">
            <w:pPr>
              <w:spacing w:after="0"/>
              <w:jc w:val="center"/>
            </w:pPr>
            <w:r>
              <w:t>P II</w:t>
            </w:r>
          </w:p>
        </w:tc>
        <w:tc>
          <w:tcPr>
            <w:tcW w:w="1029" w:type="pct"/>
            <w:noWrap/>
            <w:hideMark/>
          </w:tcPr>
          <w:p w:rsidR="00CF4124" w:rsidRDefault="00CF4124" w:rsidP="009939C6">
            <w:pPr>
              <w:spacing w:after="0"/>
              <w:jc w:val="center"/>
            </w:pPr>
            <w:r>
              <w:t>1,14,943</w:t>
            </w:r>
          </w:p>
        </w:tc>
        <w:tc>
          <w:tcPr>
            <w:tcW w:w="1029" w:type="pct"/>
            <w:noWrap/>
            <w:hideMark/>
          </w:tcPr>
          <w:p w:rsidR="00CF4124" w:rsidRDefault="00CF4124" w:rsidP="009939C6">
            <w:pPr>
              <w:spacing w:after="0"/>
              <w:jc w:val="center"/>
            </w:pPr>
            <w:r>
              <w:t>2,37,654</w:t>
            </w:r>
          </w:p>
        </w:tc>
        <w:tc>
          <w:tcPr>
            <w:tcW w:w="1029" w:type="pct"/>
            <w:noWrap/>
            <w:hideMark/>
          </w:tcPr>
          <w:p w:rsidR="00CF4124" w:rsidRDefault="00CF4124" w:rsidP="009939C6">
            <w:pPr>
              <w:spacing w:after="0"/>
              <w:jc w:val="center"/>
            </w:pPr>
            <w:r>
              <w:t>2,90,457</w:t>
            </w:r>
          </w:p>
        </w:tc>
        <w:tc>
          <w:tcPr>
            <w:tcW w:w="1187" w:type="pct"/>
            <w:noWrap/>
            <w:hideMark/>
          </w:tcPr>
          <w:p w:rsidR="00CF4124" w:rsidRDefault="00CF4124" w:rsidP="009939C6">
            <w:pPr>
              <w:spacing w:after="0"/>
              <w:jc w:val="center"/>
            </w:pPr>
            <w:r>
              <w:t>5,43,493</w:t>
            </w:r>
          </w:p>
        </w:tc>
      </w:tr>
      <w:tr w:rsidR="00CF4124" w:rsidTr="00702413">
        <w:trPr>
          <w:trHeight w:val="60"/>
        </w:trPr>
        <w:tc>
          <w:tcPr>
            <w:tcW w:w="726" w:type="pct"/>
            <w:noWrap/>
            <w:hideMark/>
          </w:tcPr>
          <w:p w:rsidR="00CF4124" w:rsidRDefault="00CF4124" w:rsidP="009939C6">
            <w:pPr>
              <w:spacing w:after="0"/>
              <w:jc w:val="center"/>
            </w:pPr>
            <w:r>
              <w:t>Total</w:t>
            </w:r>
          </w:p>
        </w:tc>
        <w:tc>
          <w:tcPr>
            <w:tcW w:w="1029" w:type="pct"/>
            <w:noWrap/>
            <w:hideMark/>
          </w:tcPr>
          <w:p w:rsidR="00CF4124" w:rsidRDefault="00CF4124" w:rsidP="009939C6">
            <w:pPr>
              <w:spacing w:after="0"/>
              <w:jc w:val="center"/>
            </w:pPr>
            <w:r>
              <w:t>55,89,347</w:t>
            </w:r>
          </w:p>
        </w:tc>
        <w:tc>
          <w:tcPr>
            <w:tcW w:w="1029" w:type="pct"/>
            <w:noWrap/>
            <w:hideMark/>
          </w:tcPr>
          <w:p w:rsidR="00CF4124" w:rsidRDefault="00CF4124" w:rsidP="009939C6">
            <w:pPr>
              <w:spacing w:after="0"/>
              <w:jc w:val="center"/>
            </w:pPr>
            <w:r>
              <w:t>71,04,710</w:t>
            </w:r>
          </w:p>
        </w:tc>
        <w:tc>
          <w:tcPr>
            <w:tcW w:w="1029" w:type="pct"/>
            <w:noWrap/>
            <w:hideMark/>
          </w:tcPr>
          <w:p w:rsidR="00CF4124" w:rsidRDefault="00CF4124" w:rsidP="009939C6">
            <w:pPr>
              <w:spacing w:after="0"/>
              <w:jc w:val="center"/>
            </w:pPr>
            <w:r>
              <w:t>74,87,846</w:t>
            </w:r>
          </w:p>
        </w:tc>
        <w:tc>
          <w:tcPr>
            <w:tcW w:w="1187" w:type="pct"/>
            <w:noWrap/>
            <w:hideMark/>
          </w:tcPr>
          <w:p w:rsidR="00CF4124" w:rsidRDefault="00CF4124" w:rsidP="009939C6">
            <w:pPr>
              <w:spacing w:after="0"/>
              <w:jc w:val="center"/>
            </w:pPr>
            <w:r>
              <w:t>1,19,46,718</w:t>
            </w:r>
          </w:p>
        </w:tc>
      </w:tr>
    </w:tbl>
    <w:p w:rsidR="00CF4124" w:rsidRPr="00D20E3D" w:rsidRDefault="00CF4124" w:rsidP="00D20E3D">
      <w:pPr>
        <w:pStyle w:val="Overskrift4"/>
        <w:numPr>
          <w:ilvl w:val="3"/>
          <w:numId w:val="19"/>
        </w:numPr>
        <w:rPr>
          <w:rFonts w:asciiTheme="majorHAnsi" w:hAnsiTheme="majorHAnsi" w:cstheme="majorBidi"/>
        </w:rPr>
      </w:pPr>
      <w:r>
        <w:t>TAZ level Forecast</w:t>
      </w:r>
    </w:p>
    <w:p w:rsidR="00CF4124" w:rsidRDefault="00CF4124" w:rsidP="00CF4124">
      <w:r>
        <w:t xml:space="preserve">Employment estimation at the TAZ level </w:t>
      </w:r>
      <w:r w:rsidR="00456031">
        <w:t>is assumed to</w:t>
      </w:r>
      <w:r>
        <w:t xml:space="preserve"> follow the same </w:t>
      </w:r>
      <w:r w:rsidR="00456031">
        <w:t>pattern</w:t>
      </w:r>
      <w:r>
        <w:t xml:space="preserve"> as the </w:t>
      </w:r>
      <w:r w:rsidR="00456031">
        <w:t xml:space="preserve">estimated for </w:t>
      </w:r>
      <w:r>
        <w:t xml:space="preserve">2007, 2011 and 2021 in RITES 2008 study. For the horizon year 2030 and 2050, </w:t>
      </w:r>
      <w:r w:rsidR="00456031">
        <w:t xml:space="preserve">it is assumed that </w:t>
      </w:r>
      <w:r>
        <w:t>the past year g</w:t>
      </w:r>
      <w:r w:rsidR="00353D79">
        <w:t xml:space="preserve">rowth trend </w:t>
      </w:r>
      <w:r w:rsidR="00456031">
        <w:t>shall continue in each zone ensuring that</w:t>
      </w:r>
      <w:r>
        <w:t xml:space="preserve"> the sum of employment in TAZs under each Planning zone does not exceed the total of that respective zone proposed at planning zone level</w:t>
      </w:r>
      <w:r w:rsidR="00BE4D4F">
        <w:t>.</w:t>
      </w:r>
    </w:p>
    <w:p w:rsidR="00C11C10" w:rsidRDefault="00C11C10" w:rsidP="00CF4124"/>
    <w:p w:rsidR="00C11C10" w:rsidRDefault="00C11C10" w:rsidP="00CF4124"/>
    <w:p w:rsidR="00456031" w:rsidRDefault="00456031" w:rsidP="00456031">
      <w:pPr>
        <w:pStyle w:val="Overskrift2"/>
        <w:rPr>
          <w:rFonts w:ascii="Helvetica" w:hAnsi="Helvetica" w:cs="Helvetica"/>
          <w:i w:val="0"/>
          <w:color w:val="028446"/>
          <w:sz w:val="22"/>
        </w:rPr>
      </w:pPr>
      <w:bookmarkStart w:id="54" w:name="_Toc490614682"/>
      <w:r>
        <w:rPr>
          <w:rFonts w:ascii="Helvetica" w:hAnsi="Helvetica" w:cs="Helvetica"/>
          <w:i w:val="0"/>
          <w:color w:val="028446"/>
          <w:sz w:val="22"/>
        </w:rPr>
        <w:t>Transport demand forecast</w:t>
      </w:r>
      <w:bookmarkEnd w:id="54"/>
    </w:p>
    <w:p w:rsidR="00821EC0" w:rsidRPr="00456031" w:rsidRDefault="00D20E3D" w:rsidP="00456031">
      <w:pPr>
        <w:spacing w:after="60"/>
        <w:rPr>
          <w:b/>
        </w:rPr>
      </w:pPr>
      <w:r>
        <w:rPr>
          <w:b/>
        </w:rPr>
        <w:t xml:space="preserve">1.6.1 </w:t>
      </w:r>
      <w:r w:rsidR="00821EC0" w:rsidRPr="00456031">
        <w:rPr>
          <w:b/>
        </w:rPr>
        <w:t>Trip Generation</w:t>
      </w:r>
    </w:p>
    <w:p w:rsidR="00821EC0" w:rsidRDefault="00821EC0" w:rsidP="00821EC0">
      <w:pPr>
        <w:rPr>
          <w:rFonts w:ascii="Arial" w:hAnsi="Arial" w:cs="Arial"/>
        </w:rPr>
      </w:pPr>
      <w:r w:rsidRPr="0059170A">
        <w:rPr>
          <w:rFonts w:ascii="Arial" w:hAnsi="Arial" w:cs="Arial"/>
        </w:rPr>
        <w:t>For the horizon year 2030</w:t>
      </w:r>
      <w:r>
        <w:rPr>
          <w:rFonts w:ascii="Arial" w:hAnsi="Arial" w:cs="Arial"/>
        </w:rPr>
        <w:t xml:space="preserve"> </w:t>
      </w:r>
      <w:r w:rsidR="007541AE">
        <w:rPr>
          <w:rFonts w:ascii="Arial" w:hAnsi="Arial" w:cs="Arial"/>
        </w:rPr>
        <w:t>and 2050, the p</w:t>
      </w:r>
      <w:r w:rsidR="00456031">
        <w:rPr>
          <w:rFonts w:ascii="Arial" w:hAnsi="Arial" w:cs="Arial"/>
        </w:rPr>
        <w:t xml:space="preserve">er </w:t>
      </w:r>
      <w:r w:rsidR="007541AE">
        <w:rPr>
          <w:rFonts w:ascii="Arial" w:hAnsi="Arial" w:cs="Arial"/>
        </w:rPr>
        <w:t>c</w:t>
      </w:r>
      <w:r w:rsidR="00456031">
        <w:rPr>
          <w:rFonts w:ascii="Arial" w:hAnsi="Arial" w:cs="Arial"/>
        </w:rPr>
        <w:t xml:space="preserve">apita </w:t>
      </w:r>
      <w:r w:rsidR="007541AE">
        <w:rPr>
          <w:rFonts w:ascii="Arial" w:hAnsi="Arial" w:cs="Arial"/>
        </w:rPr>
        <w:t>t</w:t>
      </w:r>
      <w:r w:rsidR="00456031">
        <w:rPr>
          <w:rFonts w:ascii="Arial" w:hAnsi="Arial" w:cs="Arial"/>
        </w:rPr>
        <w:t xml:space="preserve">rip </w:t>
      </w:r>
      <w:r w:rsidR="007541AE">
        <w:rPr>
          <w:rFonts w:ascii="Arial" w:hAnsi="Arial" w:cs="Arial"/>
        </w:rPr>
        <w:t>r</w:t>
      </w:r>
      <w:r w:rsidR="00456031">
        <w:rPr>
          <w:rFonts w:ascii="Arial" w:hAnsi="Arial" w:cs="Arial"/>
        </w:rPr>
        <w:t>ate (PCTR)</w:t>
      </w:r>
      <w:r w:rsidRPr="0059170A">
        <w:rPr>
          <w:rFonts w:ascii="Arial" w:hAnsi="Arial" w:cs="Arial"/>
        </w:rPr>
        <w:t xml:space="preserve"> for Delhi </w:t>
      </w:r>
      <w:r w:rsidR="00456031">
        <w:rPr>
          <w:rFonts w:ascii="Arial" w:hAnsi="Arial" w:cs="Arial"/>
        </w:rPr>
        <w:t xml:space="preserve">has been </w:t>
      </w:r>
      <w:r w:rsidRPr="0059170A">
        <w:rPr>
          <w:rFonts w:ascii="Arial" w:hAnsi="Arial" w:cs="Arial"/>
        </w:rPr>
        <w:t xml:space="preserve">forecasted </w:t>
      </w:r>
      <w:r w:rsidR="00456031">
        <w:rPr>
          <w:rFonts w:ascii="Arial" w:hAnsi="Arial" w:cs="Arial"/>
        </w:rPr>
        <w:t>based on p</w:t>
      </w:r>
      <w:r w:rsidRPr="0059170A">
        <w:rPr>
          <w:rFonts w:ascii="Arial" w:hAnsi="Arial" w:cs="Arial"/>
        </w:rPr>
        <w:t xml:space="preserve">opulation </w:t>
      </w:r>
      <w:r w:rsidR="00456031">
        <w:rPr>
          <w:rFonts w:ascii="Arial" w:hAnsi="Arial" w:cs="Arial"/>
        </w:rPr>
        <w:t xml:space="preserve">growth </w:t>
      </w:r>
      <w:r w:rsidRPr="0059170A">
        <w:rPr>
          <w:rFonts w:ascii="Arial" w:hAnsi="Arial" w:cs="Arial"/>
        </w:rPr>
        <w:t xml:space="preserve">trend from 1969 to 2001. </w:t>
      </w:r>
      <w:r w:rsidR="00456031">
        <w:rPr>
          <w:rFonts w:ascii="Arial" w:hAnsi="Arial" w:cs="Arial"/>
        </w:rPr>
        <w:t>It is estimated that the vehicular trip rate is likely to reach 1.25 &amp; 1.45 &amp; in the year 2030 &amp; 2050 respectively</w:t>
      </w:r>
      <w:r w:rsidRPr="0059170A">
        <w:rPr>
          <w:rFonts w:ascii="Arial" w:hAnsi="Arial" w:cs="Arial"/>
        </w:rPr>
        <w:t xml:space="preserve"> </w:t>
      </w:r>
      <w:r w:rsidR="00C11C10">
        <w:rPr>
          <w:rFonts w:ascii="Arial" w:hAnsi="Arial" w:cs="Arial"/>
        </w:rPr>
        <w:t xml:space="preserve"> (Table 1.17</w:t>
      </w:r>
      <w:r w:rsidR="0099048C">
        <w:rPr>
          <w:rFonts w:ascii="Arial" w:hAnsi="Arial" w:cs="Arial"/>
        </w:rPr>
        <w:t>)</w:t>
      </w:r>
    </w:p>
    <w:p w:rsidR="000B5E84" w:rsidRDefault="000B5E84" w:rsidP="00702413">
      <w:pPr>
        <w:pStyle w:val="Bildetekst"/>
        <w:spacing w:after="0"/>
        <w:jc w:val="center"/>
      </w:pPr>
    </w:p>
    <w:p w:rsidR="00702413" w:rsidRPr="00702413" w:rsidRDefault="00702413" w:rsidP="00702413">
      <w:pPr>
        <w:pStyle w:val="Bildetekst"/>
        <w:spacing w:after="0"/>
        <w:jc w:val="center"/>
      </w:pPr>
      <w:bookmarkStart w:id="55" w:name="_Toc490614719"/>
      <w:r>
        <w:t xml:space="preserve">Table </w:t>
      </w:r>
      <w:r w:rsidR="0099048C">
        <w:t>1</w:t>
      </w:r>
      <w:r w:rsidR="00F33B98">
        <w:noBreakHyphen/>
      </w:r>
      <w:r w:rsidR="00F33B98">
        <w:fldChar w:fldCharType="begin"/>
      </w:r>
      <w:r w:rsidR="00F33B98">
        <w:instrText xml:space="preserve"> SEQ Table \* ARABIC \s 1 </w:instrText>
      </w:r>
      <w:r w:rsidR="00F33B98">
        <w:fldChar w:fldCharType="separate"/>
      </w:r>
      <w:r w:rsidR="003623BC">
        <w:rPr>
          <w:noProof/>
        </w:rPr>
        <w:t>17</w:t>
      </w:r>
      <w:r w:rsidR="00F33B98">
        <w:fldChar w:fldCharType="end"/>
      </w:r>
      <w:r>
        <w:t xml:space="preserve">: </w:t>
      </w:r>
      <w:r w:rsidRPr="00702413">
        <w:t>Estimated Motorized PCTR for the cardinal year details</w:t>
      </w:r>
      <w:bookmarkEnd w:id="55"/>
    </w:p>
    <w:tbl>
      <w:tblPr>
        <w:tblW w:w="8461" w:type="dxa"/>
        <w:jc w:val="center"/>
        <w:tblLook w:val="04A0" w:firstRow="1" w:lastRow="0" w:firstColumn="1" w:lastColumn="0" w:noHBand="0" w:noVBand="1"/>
      </w:tblPr>
      <w:tblGrid>
        <w:gridCol w:w="2509"/>
        <w:gridCol w:w="2461"/>
        <w:gridCol w:w="3491"/>
      </w:tblGrid>
      <w:tr w:rsidR="003A424C" w:rsidRPr="003A424C" w:rsidTr="003A424C">
        <w:trPr>
          <w:trHeight w:val="226"/>
          <w:jc w:val="center"/>
        </w:trPr>
        <w:tc>
          <w:tcPr>
            <w:tcW w:w="250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A424C" w:rsidRPr="003A424C" w:rsidRDefault="003A424C" w:rsidP="005E7240">
            <w:pPr>
              <w:spacing w:after="0" w:line="240" w:lineRule="auto"/>
              <w:jc w:val="center"/>
              <w:rPr>
                <w:rFonts w:ascii="Arial" w:eastAsia="Times New Roman" w:hAnsi="Arial" w:cs="Arial"/>
                <w:b/>
                <w:bCs/>
                <w:color w:val="FFFFFF"/>
                <w:lang w:val="en-US"/>
              </w:rPr>
            </w:pPr>
            <w:r w:rsidRPr="003A424C">
              <w:rPr>
                <w:rFonts w:ascii="Arial" w:eastAsia="Times New Roman" w:hAnsi="Arial" w:cs="Arial"/>
                <w:b/>
                <w:bCs/>
                <w:color w:val="FFFFFF"/>
                <w:lang w:val="en-US"/>
              </w:rPr>
              <w:t>Year</w:t>
            </w:r>
          </w:p>
        </w:tc>
        <w:tc>
          <w:tcPr>
            <w:tcW w:w="2461" w:type="dxa"/>
            <w:tcBorders>
              <w:top w:val="single" w:sz="4" w:space="0" w:color="auto"/>
              <w:left w:val="nil"/>
              <w:bottom w:val="single" w:sz="4" w:space="0" w:color="auto"/>
              <w:right w:val="single" w:sz="4" w:space="0" w:color="auto"/>
            </w:tcBorders>
            <w:shd w:val="clear" w:color="000000" w:fill="00B050"/>
            <w:noWrap/>
            <w:vAlign w:val="center"/>
            <w:hideMark/>
          </w:tcPr>
          <w:p w:rsidR="003A424C" w:rsidRPr="003A424C" w:rsidRDefault="003A424C" w:rsidP="005E7240">
            <w:pPr>
              <w:spacing w:after="0" w:line="240" w:lineRule="auto"/>
              <w:jc w:val="center"/>
              <w:rPr>
                <w:rFonts w:ascii="Arial" w:eastAsia="Times New Roman" w:hAnsi="Arial" w:cs="Arial"/>
                <w:b/>
                <w:bCs/>
                <w:color w:val="FFFFFF"/>
                <w:lang w:val="en-US"/>
              </w:rPr>
            </w:pPr>
            <w:r w:rsidRPr="003A424C">
              <w:rPr>
                <w:rFonts w:ascii="Arial" w:eastAsia="Times New Roman" w:hAnsi="Arial" w:cs="Arial"/>
                <w:b/>
                <w:bCs/>
                <w:color w:val="FFFFFF"/>
                <w:lang w:val="en-US"/>
              </w:rPr>
              <w:t>Pop</w:t>
            </w:r>
            <w:r>
              <w:rPr>
                <w:rFonts w:ascii="Arial" w:eastAsia="Times New Roman" w:hAnsi="Arial" w:cs="Arial"/>
                <w:b/>
                <w:bCs/>
                <w:color w:val="FFFFFF"/>
                <w:lang w:val="en-US"/>
              </w:rPr>
              <w:t>ulation</w:t>
            </w:r>
          </w:p>
        </w:tc>
        <w:tc>
          <w:tcPr>
            <w:tcW w:w="3491" w:type="dxa"/>
            <w:tcBorders>
              <w:top w:val="single" w:sz="4" w:space="0" w:color="auto"/>
              <w:left w:val="nil"/>
              <w:bottom w:val="nil"/>
              <w:right w:val="single" w:sz="4" w:space="0" w:color="auto"/>
            </w:tcBorders>
            <w:shd w:val="clear" w:color="000000" w:fill="00B050"/>
            <w:noWrap/>
            <w:vAlign w:val="center"/>
            <w:hideMark/>
          </w:tcPr>
          <w:p w:rsidR="003A424C" w:rsidRPr="003A424C" w:rsidRDefault="003A424C" w:rsidP="005E7240">
            <w:pPr>
              <w:spacing w:after="0" w:line="240" w:lineRule="auto"/>
              <w:jc w:val="center"/>
              <w:rPr>
                <w:rFonts w:ascii="Arial" w:eastAsia="Times New Roman" w:hAnsi="Arial" w:cs="Arial"/>
                <w:b/>
                <w:bCs/>
                <w:color w:val="FFFFFF"/>
                <w:lang w:val="en-US"/>
              </w:rPr>
            </w:pPr>
            <w:r>
              <w:rPr>
                <w:rFonts w:ascii="Arial" w:eastAsia="Times New Roman" w:hAnsi="Arial" w:cs="Arial"/>
                <w:b/>
                <w:bCs/>
                <w:color w:val="FFFFFF"/>
                <w:lang w:val="en-US"/>
              </w:rPr>
              <w:t xml:space="preserve">Motorized </w:t>
            </w:r>
            <w:r w:rsidRPr="003A424C">
              <w:rPr>
                <w:rFonts w:ascii="Arial" w:eastAsia="Times New Roman" w:hAnsi="Arial" w:cs="Arial"/>
                <w:b/>
                <w:bCs/>
                <w:color w:val="FFFFFF"/>
                <w:lang w:val="en-US"/>
              </w:rPr>
              <w:t>PCTR (Trend line)</w:t>
            </w:r>
          </w:p>
        </w:tc>
      </w:tr>
      <w:tr w:rsidR="003A424C" w:rsidRPr="003A424C" w:rsidTr="003A424C">
        <w:trPr>
          <w:trHeight w:val="22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3A424C" w:rsidRPr="003A424C" w:rsidRDefault="003A424C" w:rsidP="005E7240">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1969</w:t>
            </w:r>
          </w:p>
        </w:tc>
        <w:tc>
          <w:tcPr>
            <w:tcW w:w="246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5E7240">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3.77</w:t>
            </w:r>
          </w:p>
        </w:tc>
        <w:tc>
          <w:tcPr>
            <w:tcW w:w="3491" w:type="dxa"/>
            <w:tcBorders>
              <w:top w:val="single" w:sz="4" w:space="0" w:color="auto"/>
              <w:left w:val="nil"/>
              <w:bottom w:val="single" w:sz="4" w:space="0" w:color="auto"/>
              <w:right w:val="single" w:sz="4" w:space="0" w:color="auto"/>
            </w:tcBorders>
            <w:shd w:val="clear" w:color="auto" w:fill="auto"/>
            <w:noWrap/>
            <w:vAlign w:val="center"/>
            <w:hideMark/>
          </w:tcPr>
          <w:p w:rsidR="003A424C" w:rsidRPr="003A424C" w:rsidRDefault="003A424C" w:rsidP="005E7240">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0.49</w:t>
            </w:r>
          </w:p>
        </w:tc>
      </w:tr>
      <w:tr w:rsidR="003A424C" w:rsidRPr="003A424C" w:rsidTr="003A424C">
        <w:trPr>
          <w:trHeight w:val="22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1981</w:t>
            </w:r>
          </w:p>
        </w:tc>
        <w:tc>
          <w:tcPr>
            <w:tcW w:w="246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6.20</w:t>
            </w:r>
          </w:p>
        </w:tc>
        <w:tc>
          <w:tcPr>
            <w:tcW w:w="349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0.72</w:t>
            </w:r>
          </w:p>
        </w:tc>
      </w:tr>
      <w:tr w:rsidR="003A424C" w:rsidRPr="003A424C" w:rsidTr="003A424C">
        <w:trPr>
          <w:trHeight w:val="22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2001</w:t>
            </w:r>
          </w:p>
        </w:tc>
        <w:tc>
          <w:tcPr>
            <w:tcW w:w="246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13.9</w:t>
            </w:r>
          </w:p>
        </w:tc>
        <w:tc>
          <w:tcPr>
            <w:tcW w:w="349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0.87</w:t>
            </w:r>
          </w:p>
        </w:tc>
      </w:tr>
      <w:tr w:rsidR="003A424C" w:rsidRPr="003A424C" w:rsidTr="003A424C">
        <w:trPr>
          <w:trHeight w:val="22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2030</w:t>
            </w:r>
          </w:p>
        </w:tc>
        <w:tc>
          <w:tcPr>
            <w:tcW w:w="246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24.85</w:t>
            </w:r>
          </w:p>
        </w:tc>
        <w:tc>
          <w:tcPr>
            <w:tcW w:w="3491" w:type="dxa"/>
            <w:tcBorders>
              <w:top w:val="nil"/>
              <w:left w:val="nil"/>
              <w:bottom w:val="single" w:sz="4" w:space="0" w:color="auto"/>
              <w:right w:val="single" w:sz="4" w:space="0" w:color="auto"/>
            </w:tcBorders>
            <w:shd w:val="clear" w:color="auto" w:fill="auto"/>
            <w:noWrap/>
            <w:vAlign w:val="center"/>
            <w:hideMark/>
          </w:tcPr>
          <w:p w:rsidR="003A424C" w:rsidRPr="003A424C" w:rsidRDefault="00584707" w:rsidP="003A424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1.25</w:t>
            </w:r>
          </w:p>
        </w:tc>
      </w:tr>
      <w:tr w:rsidR="003A424C" w:rsidRPr="003A424C" w:rsidTr="003A424C">
        <w:trPr>
          <w:trHeight w:val="22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2050</w:t>
            </w:r>
          </w:p>
        </w:tc>
        <w:tc>
          <w:tcPr>
            <w:tcW w:w="2461" w:type="dxa"/>
            <w:tcBorders>
              <w:top w:val="nil"/>
              <w:left w:val="nil"/>
              <w:bottom w:val="single" w:sz="4" w:space="0" w:color="auto"/>
              <w:right w:val="single" w:sz="4" w:space="0" w:color="auto"/>
            </w:tcBorders>
            <w:shd w:val="clear" w:color="auto" w:fill="auto"/>
            <w:noWrap/>
            <w:vAlign w:val="center"/>
            <w:hideMark/>
          </w:tcPr>
          <w:p w:rsidR="003A424C" w:rsidRPr="003A424C" w:rsidRDefault="003A424C" w:rsidP="003A424C">
            <w:pPr>
              <w:spacing w:after="0" w:line="240" w:lineRule="auto"/>
              <w:jc w:val="center"/>
              <w:rPr>
                <w:rFonts w:ascii="Arial" w:eastAsia="Times New Roman" w:hAnsi="Arial" w:cs="Arial"/>
                <w:color w:val="000000"/>
                <w:lang w:val="en-US"/>
              </w:rPr>
            </w:pPr>
            <w:r w:rsidRPr="003A424C">
              <w:rPr>
                <w:rFonts w:ascii="Arial" w:eastAsia="Times New Roman" w:hAnsi="Arial" w:cs="Arial"/>
                <w:color w:val="000000"/>
                <w:lang w:val="en-US"/>
              </w:rPr>
              <w:t>32.55</w:t>
            </w:r>
          </w:p>
        </w:tc>
        <w:tc>
          <w:tcPr>
            <w:tcW w:w="3491" w:type="dxa"/>
            <w:tcBorders>
              <w:top w:val="nil"/>
              <w:left w:val="nil"/>
              <w:bottom w:val="single" w:sz="4" w:space="0" w:color="auto"/>
              <w:right w:val="single" w:sz="4" w:space="0" w:color="auto"/>
            </w:tcBorders>
            <w:shd w:val="clear" w:color="auto" w:fill="auto"/>
            <w:noWrap/>
            <w:vAlign w:val="center"/>
            <w:hideMark/>
          </w:tcPr>
          <w:p w:rsidR="003A424C" w:rsidRPr="003A424C" w:rsidRDefault="00584707" w:rsidP="003A424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1.45</w:t>
            </w:r>
          </w:p>
        </w:tc>
      </w:tr>
    </w:tbl>
    <w:p w:rsidR="00821EC0" w:rsidRDefault="00821EC0" w:rsidP="00821EC0"/>
    <w:p w:rsidR="00BF3B99" w:rsidRPr="00BF3B99" w:rsidRDefault="00456031" w:rsidP="00BF3B99">
      <w:r>
        <w:t>Accordingly the trip ends have been forecasted for 2030 &amp; 2050</w:t>
      </w:r>
      <w:r w:rsidR="007541AE">
        <w:t xml:space="preserve"> respectively </w:t>
      </w:r>
      <w:r>
        <w:t>taking into acco</w:t>
      </w:r>
      <w:r w:rsidR="007541AE">
        <w:t xml:space="preserve">unt base year trip end </w:t>
      </w:r>
      <w:r w:rsidR="00BE4D4F">
        <w:t>model suitably</w:t>
      </w:r>
      <w:r>
        <w:t xml:space="preserve"> moderated to account for forecasted PCTR values. </w:t>
      </w:r>
    </w:p>
    <w:p w:rsidR="00F33B98" w:rsidRPr="00D20E3D" w:rsidRDefault="00F33B98" w:rsidP="00D20E3D">
      <w:pPr>
        <w:pStyle w:val="Overskrift3"/>
        <w:numPr>
          <w:ilvl w:val="2"/>
          <w:numId w:val="20"/>
        </w:numPr>
        <w:rPr>
          <w:rFonts w:cs="Helvetica"/>
          <w:color w:val="028446"/>
        </w:rPr>
      </w:pPr>
      <w:bookmarkStart w:id="56" w:name="_Toc490614683"/>
      <w:r w:rsidRPr="00D20E3D">
        <w:rPr>
          <w:rFonts w:cs="Helvetica"/>
          <w:color w:val="028446"/>
        </w:rPr>
        <w:t>Trip Distribution</w:t>
      </w:r>
      <w:bookmarkEnd w:id="56"/>
    </w:p>
    <w:p w:rsidR="00F33B98" w:rsidRDefault="001A26AA" w:rsidP="00F33B98">
      <w:r>
        <w:t xml:space="preserve">The forecasted trip ends were distributed using the </w:t>
      </w:r>
      <w:r w:rsidR="00F33B98">
        <w:t xml:space="preserve">base year calibrated </w:t>
      </w:r>
      <w:r>
        <w:t>distribution</w:t>
      </w:r>
      <w:r w:rsidR="00F33B98">
        <w:t xml:space="preserve"> parameters </w:t>
      </w:r>
      <w:r w:rsidR="007541AE">
        <w:t xml:space="preserve">explained in base year travel demand model </w:t>
      </w:r>
      <w:r>
        <w:t xml:space="preserve">and horizon year network system attributes. The forecasted </w:t>
      </w:r>
      <w:r w:rsidR="00F33B98">
        <w:t>average trip length for the year 2030 and 2050 are</w:t>
      </w:r>
      <w:r w:rsidR="0099048C">
        <w:t xml:space="preserve"> shown </w:t>
      </w:r>
      <w:r w:rsidR="002A334A">
        <w:t>in Table</w:t>
      </w:r>
      <w:r w:rsidR="00C11C10">
        <w:t xml:space="preserve"> 1.18</w:t>
      </w:r>
    </w:p>
    <w:p w:rsidR="00F33B98" w:rsidRDefault="00F33B98" w:rsidP="00F33B98">
      <w:pPr>
        <w:pStyle w:val="Bildetekst"/>
        <w:keepNext/>
        <w:spacing w:after="0"/>
        <w:jc w:val="center"/>
      </w:pPr>
      <w:bookmarkStart w:id="57" w:name="_Toc490614720"/>
      <w:r>
        <w:t xml:space="preserve">Table </w:t>
      </w:r>
      <w:r w:rsidR="0099048C">
        <w:t>1</w:t>
      </w:r>
      <w:r>
        <w:noBreakHyphen/>
      </w:r>
      <w:r>
        <w:fldChar w:fldCharType="begin"/>
      </w:r>
      <w:r>
        <w:instrText xml:space="preserve"> SEQ Table \* ARABIC \s 1 </w:instrText>
      </w:r>
      <w:r>
        <w:fldChar w:fldCharType="separate"/>
      </w:r>
      <w:r w:rsidR="003623BC">
        <w:rPr>
          <w:noProof/>
        </w:rPr>
        <w:t>18</w:t>
      </w:r>
      <w:r>
        <w:fldChar w:fldCharType="end"/>
      </w:r>
      <w:r>
        <w:t xml:space="preserve">: Comparison of Average trip length </w:t>
      </w:r>
      <w:r w:rsidR="007541AE">
        <w:t>(ATL) in</w:t>
      </w:r>
      <w:r>
        <w:t xml:space="preserve"> cardinal years</w:t>
      </w:r>
      <w:bookmarkEnd w:id="57"/>
    </w:p>
    <w:tbl>
      <w:tblPr>
        <w:tblW w:w="6511" w:type="dxa"/>
        <w:jc w:val="center"/>
        <w:tblLook w:val="04A0" w:firstRow="1" w:lastRow="0" w:firstColumn="1" w:lastColumn="0" w:noHBand="0" w:noVBand="1"/>
      </w:tblPr>
      <w:tblGrid>
        <w:gridCol w:w="1870"/>
        <w:gridCol w:w="1547"/>
        <w:gridCol w:w="1547"/>
        <w:gridCol w:w="1547"/>
      </w:tblGrid>
      <w:tr w:rsidR="00F33B98" w:rsidRPr="00F33B98" w:rsidTr="00F33B98">
        <w:trPr>
          <w:trHeight w:val="242"/>
          <w:jc w:val="center"/>
        </w:trPr>
        <w:tc>
          <w:tcPr>
            <w:tcW w:w="187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3B98" w:rsidRPr="00F33B98" w:rsidRDefault="00F33B98" w:rsidP="00F33B98">
            <w:pPr>
              <w:spacing w:after="0" w:line="240" w:lineRule="auto"/>
              <w:jc w:val="center"/>
              <w:rPr>
                <w:rFonts w:eastAsia="Times New Roman" w:cs="Helvetica"/>
                <w:b/>
                <w:bCs/>
                <w:color w:val="FFFFFF"/>
                <w:sz w:val="20"/>
                <w:szCs w:val="20"/>
                <w:lang w:val="en-US"/>
              </w:rPr>
            </w:pPr>
            <w:r w:rsidRPr="00F33B98">
              <w:rPr>
                <w:rFonts w:eastAsia="Times New Roman" w:cs="Helvetica"/>
                <w:b/>
                <w:bCs/>
                <w:color w:val="FFFFFF"/>
                <w:sz w:val="20"/>
                <w:szCs w:val="20"/>
                <w:lang w:val="en-US"/>
              </w:rPr>
              <w:t> </w:t>
            </w:r>
          </w:p>
        </w:tc>
        <w:tc>
          <w:tcPr>
            <w:tcW w:w="1547" w:type="dxa"/>
            <w:tcBorders>
              <w:top w:val="single" w:sz="4" w:space="0" w:color="auto"/>
              <w:left w:val="nil"/>
              <w:bottom w:val="single" w:sz="4" w:space="0" w:color="auto"/>
              <w:right w:val="single" w:sz="4" w:space="0" w:color="auto"/>
            </w:tcBorders>
            <w:shd w:val="clear" w:color="000000" w:fill="00B050"/>
            <w:noWrap/>
            <w:vAlign w:val="center"/>
            <w:hideMark/>
          </w:tcPr>
          <w:p w:rsidR="00F33B98" w:rsidRPr="00F33B98" w:rsidRDefault="00F33B98" w:rsidP="00F33B98">
            <w:pPr>
              <w:spacing w:after="0" w:line="240" w:lineRule="auto"/>
              <w:jc w:val="center"/>
              <w:rPr>
                <w:rFonts w:eastAsia="Times New Roman" w:cs="Helvetica"/>
                <w:b/>
                <w:bCs/>
                <w:color w:val="FFFFFF"/>
                <w:sz w:val="20"/>
                <w:szCs w:val="20"/>
                <w:lang w:val="en-US"/>
              </w:rPr>
            </w:pPr>
            <w:r w:rsidRPr="00F33B98">
              <w:rPr>
                <w:rFonts w:eastAsia="Times New Roman" w:cs="Helvetica"/>
                <w:b/>
                <w:bCs/>
                <w:color w:val="FFFFFF"/>
                <w:sz w:val="20"/>
                <w:szCs w:val="20"/>
                <w:lang w:val="en-US"/>
              </w:rPr>
              <w:t>Base</w:t>
            </w:r>
          </w:p>
        </w:tc>
        <w:tc>
          <w:tcPr>
            <w:tcW w:w="1547" w:type="dxa"/>
            <w:tcBorders>
              <w:top w:val="single" w:sz="4" w:space="0" w:color="auto"/>
              <w:left w:val="nil"/>
              <w:bottom w:val="single" w:sz="4" w:space="0" w:color="auto"/>
              <w:right w:val="single" w:sz="4" w:space="0" w:color="auto"/>
            </w:tcBorders>
            <w:shd w:val="clear" w:color="000000" w:fill="00B050"/>
            <w:noWrap/>
            <w:vAlign w:val="center"/>
            <w:hideMark/>
          </w:tcPr>
          <w:p w:rsidR="00F33B98" w:rsidRPr="00F33B98" w:rsidRDefault="00F33B98" w:rsidP="00F33B98">
            <w:pPr>
              <w:spacing w:after="0" w:line="240" w:lineRule="auto"/>
              <w:jc w:val="center"/>
              <w:rPr>
                <w:rFonts w:eastAsia="Times New Roman" w:cs="Helvetica"/>
                <w:b/>
                <w:bCs/>
                <w:color w:val="FFFFFF"/>
                <w:sz w:val="20"/>
                <w:szCs w:val="20"/>
                <w:lang w:val="en-US"/>
              </w:rPr>
            </w:pPr>
            <w:r w:rsidRPr="00F33B98">
              <w:rPr>
                <w:rFonts w:eastAsia="Times New Roman" w:cs="Helvetica"/>
                <w:b/>
                <w:bCs/>
                <w:color w:val="FFFFFF"/>
                <w:sz w:val="20"/>
                <w:szCs w:val="20"/>
                <w:lang w:val="en-US"/>
              </w:rPr>
              <w:t>2030</w:t>
            </w:r>
          </w:p>
        </w:tc>
        <w:tc>
          <w:tcPr>
            <w:tcW w:w="1547" w:type="dxa"/>
            <w:tcBorders>
              <w:top w:val="single" w:sz="4" w:space="0" w:color="auto"/>
              <w:left w:val="nil"/>
              <w:bottom w:val="single" w:sz="4" w:space="0" w:color="auto"/>
              <w:right w:val="single" w:sz="4" w:space="0" w:color="auto"/>
            </w:tcBorders>
            <w:shd w:val="clear" w:color="000000" w:fill="00B050"/>
            <w:noWrap/>
            <w:vAlign w:val="center"/>
            <w:hideMark/>
          </w:tcPr>
          <w:p w:rsidR="00F33B98" w:rsidRPr="00F33B98" w:rsidRDefault="00F33B98" w:rsidP="00F33B98">
            <w:pPr>
              <w:spacing w:after="0" w:line="240" w:lineRule="auto"/>
              <w:jc w:val="center"/>
              <w:rPr>
                <w:rFonts w:eastAsia="Times New Roman" w:cs="Helvetica"/>
                <w:b/>
                <w:bCs/>
                <w:color w:val="FFFFFF"/>
                <w:sz w:val="20"/>
                <w:szCs w:val="20"/>
                <w:lang w:val="en-US"/>
              </w:rPr>
            </w:pPr>
            <w:r w:rsidRPr="00F33B98">
              <w:rPr>
                <w:rFonts w:eastAsia="Times New Roman" w:cs="Helvetica"/>
                <w:b/>
                <w:bCs/>
                <w:color w:val="FFFFFF"/>
                <w:sz w:val="20"/>
                <w:szCs w:val="20"/>
                <w:lang w:val="en-US"/>
              </w:rPr>
              <w:t>2050</w:t>
            </w:r>
          </w:p>
        </w:tc>
      </w:tr>
      <w:tr w:rsidR="00F33B98" w:rsidRPr="00F33B98" w:rsidTr="00F33B98">
        <w:trPr>
          <w:trHeight w:val="242"/>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F33B98" w:rsidRPr="00F33B98" w:rsidRDefault="00F33B98" w:rsidP="00F33B98">
            <w:pPr>
              <w:spacing w:after="0" w:line="240" w:lineRule="auto"/>
              <w:jc w:val="center"/>
              <w:rPr>
                <w:rFonts w:eastAsia="Times New Roman" w:cs="Helvetica"/>
                <w:color w:val="000000"/>
                <w:sz w:val="20"/>
                <w:szCs w:val="20"/>
                <w:lang w:val="en-US"/>
              </w:rPr>
            </w:pPr>
            <w:r w:rsidRPr="00F33B98">
              <w:rPr>
                <w:rFonts w:eastAsia="Times New Roman" w:cs="Helvetica"/>
                <w:color w:val="000000"/>
                <w:sz w:val="20"/>
                <w:szCs w:val="20"/>
                <w:lang w:val="en-US"/>
              </w:rPr>
              <w:t>ATL (in KM)</w:t>
            </w:r>
          </w:p>
        </w:tc>
        <w:tc>
          <w:tcPr>
            <w:tcW w:w="1547" w:type="dxa"/>
            <w:tcBorders>
              <w:top w:val="nil"/>
              <w:left w:val="nil"/>
              <w:bottom w:val="single" w:sz="4" w:space="0" w:color="auto"/>
              <w:right w:val="single" w:sz="4" w:space="0" w:color="auto"/>
            </w:tcBorders>
            <w:shd w:val="clear" w:color="auto" w:fill="auto"/>
            <w:noWrap/>
            <w:vAlign w:val="center"/>
            <w:hideMark/>
          </w:tcPr>
          <w:p w:rsidR="00F33B98" w:rsidRPr="00F33B98" w:rsidRDefault="00F33B98" w:rsidP="00F33B98">
            <w:pPr>
              <w:spacing w:after="0" w:line="240" w:lineRule="auto"/>
              <w:jc w:val="center"/>
              <w:rPr>
                <w:rFonts w:eastAsia="Times New Roman" w:cs="Helvetica"/>
                <w:color w:val="000000"/>
                <w:sz w:val="20"/>
                <w:szCs w:val="20"/>
                <w:lang w:val="en-US"/>
              </w:rPr>
            </w:pPr>
            <w:r w:rsidRPr="00F33B98">
              <w:rPr>
                <w:rFonts w:eastAsia="Times New Roman" w:cs="Helvetica"/>
                <w:color w:val="000000"/>
                <w:sz w:val="20"/>
                <w:szCs w:val="20"/>
                <w:lang w:val="en-US"/>
              </w:rPr>
              <w:t>9.1</w:t>
            </w:r>
          </w:p>
        </w:tc>
        <w:tc>
          <w:tcPr>
            <w:tcW w:w="1547" w:type="dxa"/>
            <w:tcBorders>
              <w:top w:val="nil"/>
              <w:left w:val="nil"/>
              <w:bottom w:val="single" w:sz="4" w:space="0" w:color="auto"/>
              <w:right w:val="single" w:sz="4" w:space="0" w:color="auto"/>
            </w:tcBorders>
            <w:shd w:val="clear" w:color="auto" w:fill="auto"/>
            <w:noWrap/>
            <w:vAlign w:val="center"/>
            <w:hideMark/>
          </w:tcPr>
          <w:p w:rsidR="00F33B98" w:rsidRPr="00F33B98" w:rsidRDefault="00F33B98" w:rsidP="00F33B98">
            <w:pPr>
              <w:spacing w:after="0" w:line="240" w:lineRule="auto"/>
              <w:jc w:val="center"/>
              <w:rPr>
                <w:rFonts w:eastAsia="Times New Roman" w:cs="Helvetica"/>
                <w:color w:val="000000"/>
                <w:sz w:val="20"/>
                <w:szCs w:val="20"/>
                <w:lang w:val="en-US"/>
              </w:rPr>
            </w:pPr>
            <w:r w:rsidRPr="00F33B98">
              <w:rPr>
                <w:rFonts w:eastAsia="Times New Roman" w:cs="Helvetica"/>
                <w:color w:val="000000"/>
                <w:sz w:val="20"/>
                <w:szCs w:val="20"/>
                <w:lang w:val="en-US"/>
              </w:rPr>
              <w:t>12.81</w:t>
            </w:r>
          </w:p>
        </w:tc>
        <w:tc>
          <w:tcPr>
            <w:tcW w:w="1547" w:type="dxa"/>
            <w:tcBorders>
              <w:top w:val="nil"/>
              <w:left w:val="nil"/>
              <w:bottom w:val="single" w:sz="4" w:space="0" w:color="auto"/>
              <w:right w:val="single" w:sz="4" w:space="0" w:color="auto"/>
            </w:tcBorders>
            <w:shd w:val="clear" w:color="auto" w:fill="auto"/>
            <w:noWrap/>
            <w:vAlign w:val="center"/>
            <w:hideMark/>
          </w:tcPr>
          <w:p w:rsidR="00F33B98" w:rsidRPr="00F33B98" w:rsidRDefault="00F33B98" w:rsidP="00F33B98">
            <w:pPr>
              <w:spacing w:after="0" w:line="240" w:lineRule="auto"/>
              <w:jc w:val="center"/>
              <w:rPr>
                <w:rFonts w:eastAsia="Times New Roman" w:cs="Helvetica"/>
                <w:color w:val="000000"/>
                <w:sz w:val="20"/>
                <w:szCs w:val="20"/>
                <w:lang w:val="en-US"/>
              </w:rPr>
            </w:pPr>
            <w:r w:rsidRPr="00F33B98">
              <w:rPr>
                <w:rFonts w:eastAsia="Times New Roman" w:cs="Helvetica"/>
                <w:color w:val="000000"/>
                <w:sz w:val="20"/>
                <w:szCs w:val="20"/>
                <w:lang w:val="en-US"/>
              </w:rPr>
              <w:t>13.41</w:t>
            </w:r>
          </w:p>
        </w:tc>
      </w:tr>
    </w:tbl>
    <w:p w:rsidR="00F33B98" w:rsidRPr="00F33B98" w:rsidRDefault="00F33B98" w:rsidP="00F33B98"/>
    <w:p w:rsidR="00D13AD8" w:rsidRPr="00D20E3D" w:rsidRDefault="00D13AD8" w:rsidP="00D20E3D">
      <w:pPr>
        <w:pStyle w:val="Overskrift3"/>
        <w:numPr>
          <w:ilvl w:val="2"/>
          <w:numId w:val="20"/>
        </w:numPr>
        <w:rPr>
          <w:rFonts w:cs="Helvetica"/>
          <w:color w:val="028446"/>
        </w:rPr>
      </w:pPr>
      <w:bookmarkStart w:id="58" w:name="_Toc490614684"/>
      <w:r w:rsidRPr="00D20E3D">
        <w:rPr>
          <w:rFonts w:cs="Helvetica"/>
          <w:color w:val="028446"/>
        </w:rPr>
        <w:t>Modal Split</w:t>
      </w:r>
      <w:bookmarkEnd w:id="58"/>
    </w:p>
    <w:p w:rsidR="00B80832" w:rsidRDefault="00562088" w:rsidP="00D13AD8">
      <w:r>
        <w:t xml:space="preserve">Base year </w:t>
      </w:r>
      <w:r w:rsidR="007541AE">
        <w:t xml:space="preserve">modal split </w:t>
      </w:r>
      <w:r>
        <w:t>calibrated parameters are used to develop and estimate the future year 2030 and 2050</w:t>
      </w:r>
      <w:r w:rsidR="007541AE">
        <w:t xml:space="preserve"> modal share. It is assumed that </w:t>
      </w:r>
      <w:r w:rsidR="0099048C">
        <w:t xml:space="preserve">modal </w:t>
      </w:r>
      <w:r w:rsidR="007541AE">
        <w:t xml:space="preserve">speeds </w:t>
      </w:r>
      <w:r w:rsidR="0099048C">
        <w:t xml:space="preserve">on network </w:t>
      </w:r>
      <w:r w:rsidR="007541AE">
        <w:t xml:space="preserve">are going to remain same as in base year due to </w:t>
      </w:r>
      <w:r w:rsidR="0099048C">
        <w:t>i</w:t>
      </w:r>
      <w:r w:rsidR="007541AE">
        <w:t>ncremental improvements in the network</w:t>
      </w:r>
      <w:r w:rsidR="0099048C">
        <w:t xml:space="preserve">. It is </w:t>
      </w:r>
      <w:r w:rsidR="003F08B8">
        <w:t>observed that</w:t>
      </w:r>
      <w:r w:rsidR="005B69A4">
        <w:t xml:space="preserve"> there is a change in public t</w:t>
      </w:r>
      <w:r w:rsidR="00822EDA">
        <w:t>ransport from base year 2011 (50</w:t>
      </w:r>
      <w:r w:rsidR="005B69A4">
        <w:t xml:space="preserve">%) to 2030 </w:t>
      </w:r>
      <w:r w:rsidR="00822EDA">
        <w:t>(45</w:t>
      </w:r>
      <w:r w:rsidR="005B69A4">
        <w:t>%</w:t>
      </w:r>
      <w:r w:rsidR="00822EDA">
        <w:t>) with a negative shift of -5</w:t>
      </w:r>
      <w:r w:rsidR="005B69A4">
        <w:t>%</w:t>
      </w:r>
      <w:r w:rsidR="00B80832">
        <w:t>.and 20</w:t>
      </w:r>
      <w:r w:rsidR="00822EDA">
        <w:t>50 (39%) with -11</w:t>
      </w:r>
      <w:r w:rsidR="00B80832">
        <w:t>%. For the horizon year 20</w:t>
      </w:r>
      <w:r w:rsidR="00822EDA">
        <w:t xml:space="preserve">50, public transport </w:t>
      </w:r>
      <w:r w:rsidR="003F08B8">
        <w:t>share decreases</w:t>
      </w:r>
      <w:r w:rsidR="0099048C">
        <w:t xml:space="preserve"> </w:t>
      </w:r>
      <w:r w:rsidR="003F08B8">
        <w:t>by 6</w:t>
      </w:r>
      <w:r w:rsidR="0099048C">
        <w:t xml:space="preserve">% compared to 2030 </w:t>
      </w:r>
      <w:r w:rsidR="00822EDA">
        <w:t xml:space="preserve">as there is no </w:t>
      </w:r>
      <w:r w:rsidR="0099048C">
        <w:t xml:space="preserve">planned </w:t>
      </w:r>
      <w:r w:rsidR="00822EDA">
        <w:t xml:space="preserve"> transit network proposed</w:t>
      </w:r>
      <w:r w:rsidR="0099048C">
        <w:t xml:space="preserve"> beyond 2030</w:t>
      </w:r>
      <w:r w:rsidR="00822EDA">
        <w:t xml:space="preserve">. </w:t>
      </w:r>
      <w:r w:rsidR="0099048C">
        <w:t>T</w:t>
      </w:r>
      <w:r w:rsidR="00B80832">
        <w:t>able</w:t>
      </w:r>
      <w:r w:rsidR="00C11C10">
        <w:t xml:space="preserve"> 1.19</w:t>
      </w:r>
      <w:r w:rsidR="00B80832">
        <w:t xml:space="preserve"> shows the mode wise percentage share of trips in the cardinal years 2030 and 2050.</w:t>
      </w:r>
    </w:p>
    <w:p w:rsidR="00702413" w:rsidRDefault="00702413" w:rsidP="00702413">
      <w:pPr>
        <w:pStyle w:val="Bildetekst"/>
        <w:keepNext/>
        <w:spacing w:after="0"/>
        <w:jc w:val="center"/>
      </w:pPr>
      <w:bookmarkStart w:id="59" w:name="_Toc490614721"/>
      <w:r>
        <w:t xml:space="preserve">Table </w:t>
      </w:r>
      <w:r w:rsidR="0099048C">
        <w:t>1</w:t>
      </w:r>
      <w:r w:rsidR="00F33B98">
        <w:noBreakHyphen/>
      </w:r>
      <w:r w:rsidR="00F33B98">
        <w:fldChar w:fldCharType="begin"/>
      </w:r>
      <w:r w:rsidR="00F33B98">
        <w:instrText xml:space="preserve"> SEQ Table \* ARABIC \s 1 </w:instrText>
      </w:r>
      <w:r w:rsidR="00F33B98">
        <w:fldChar w:fldCharType="separate"/>
      </w:r>
      <w:r w:rsidR="003623BC">
        <w:rPr>
          <w:noProof/>
        </w:rPr>
        <w:t>19</w:t>
      </w:r>
      <w:r w:rsidR="00F33B98">
        <w:fldChar w:fldCharType="end"/>
      </w:r>
      <w:r>
        <w:t>: Comparison of mode split in Base year and BAU-2030 &amp; 2050</w:t>
      </w:r>
      <w:bookmarkEnd w:id="59"/>
      <w:r w:rsidR="00C11C10">
        <w:t xml:space="preserve"> (Per Day)</w:t>
      </w:r>
    </w:p>
    <w:tbl>
      <w:tblPr>
        <w:tblW w:w="5000" w:type="pct"/>
        <w:tblLook w:val="04A0" w:firstRow="1" w:lastRow="0" w:firstColumn="1" w:lastColumn="0" w:noHBand="0" w:noVBand="1"/>
      </w:tblPr>
      <w:tblGrid>
        <w:gridCol w:w="1902"/>
        <w:gridCol w:w="1728"/>
        <w:gridCol w:w="1581"/>
        <w:gridCol w:w="1581"/>
        <w:gridCol w:w="728"/>
        <w:gridCol w:w="1328"/>
        <w:gridCol w:w="728"/>
      </w:tblGrid>
      <w:tr w:rsidR="00304174" w:rsidRPr="00304174" w:rsidTr="00304174">
        <w:trPr>
          <w:trHeight w:val="255"/>
        </w:trPr>
        <w:tc>
          <w:tcPr>
            <w:tcW w:w="106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Mode</w:t>
            </w:r>
          </w:p>
        </w:tc>
        <w:tc>
          <w:tcPr>
            <w:tcW w:w="643"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Base Year Trips</w:t>
            </w:r>
          </w:p>
        </w:tc>
        <w:tc>
          <w:tcPr>
            <w:tcW w:w="895"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w:t>
            </w:r>
          </w:p>
        </w:tc>
        <w:tc>
          <w:tcPr>
            <w:tcW w:w="895"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Trips - 2030</w:t>
            </w:r>
          </w:p>
        </w:tc>
        <w:tc>
          <w:tcPr>
            <w:tcW w:w="441"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w:t>
            </w:r>
          </w:p>
        </w:tc>
        <w:tc>
          <w:tcPr>
            <w:tcW w:w="622"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Trips - 2050</w:t>
            </w:r>
          </w:p>
        </w:tc>
        <w:tc>
          <w:tcPr>
            <w:tcW w:w="441"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w:t>
            </w:r>
          </w:p>
        </w:tc>
      </w:tr>
      <w:tr w:rsidR="00304174" w:rsidRPr="00304174" w:rsidTr="00304174">
        <w:trPr>
          <w:trHeight w:val="255"/>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64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2487177</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21%</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7846755</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22%</w:t>
            </w:r>
          </w:p>
        </w:tc>
        <w:tc>
          <w:tcPr>
            <w:tcW w:w="622"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11420266</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24%</w:t>
            </w:r>
          </w:p>
        </w:tc>
      </w:tr>
      <w:tr w:rsidR="00304174" w:rsidRPr="00304174" w:rsidTr="00304174">
        <w:trPr>
          <w:trHeight w:val="255"/>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64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6014525</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50%</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16053871</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45%</w:t>
            </w:r>
          </w:p>
        </w:tc>
        <w:tc>
          <w:tcPr>
            <w:tcW w:w="622"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18512527</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39%</w:t>
            </w:r>
          </w:p>
        </w:tc>
      </w:tr>
      <w:tr w:rsidR="00304174" w:rsidRPr="00304174" w:rsidTr="00304174">
        <w:trPr>
          <w:trHeight w:val="255"/>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64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800572</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7%</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2436316</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7%</w:t>
            </w:r>
          </w:p>
        </w:tc>
        <w:tc>
          <w:tcPr>
            <w:tcW w:w="622"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3220787</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7%</w:t>
            </w:r>
          </w:p>
        </w:tc>
      </w:tr>
      <w:tr w:rsidR="00304174" w:rsidRPr="00304174" w:rsidTr="00304174">
        <w:trPr>
          <w:trHeight w:val="255"/>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64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2732344</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23%</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9695560</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27%</w:t>
            </w:r>
          </w:p>
        </w:tc>
        <w:tc>
          <w:tcPr>
            <w:tcW w:w="622"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14043915</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30%</w:t>
            </w:r>
          </w:p>
        </w:tc>
      </w:tr>
      <w:tr w:rsidR="00304174" w:rsidRPr="00304174" w:rsidTr="00304174">
        <w:trPr>
          <w:trHeight w:val="255"/>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64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12034618</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c>
          <w:tcPr>
            <w:tcW w:w="895"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36032503</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100%</w:t>
            </w:r>
          </w:p>
        </w:tc>
        <w:tc>
          <w:tcPr>
            <w:tcW w:w="622"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47197496</w:t>
            </w:r>
          </w:p>
        </w:tc>
        <w:tc>
          <w:tcPr>
            <w:tcW w:w="44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100%</w:t>
            </w:r>
          </w:p>
        </w:tc>
      </w:tr>
    </w:tbl>
    <w:p w:rsidR="00C11C10" w:rsidRPr="00C11C10" w:rsidRDefault="00C11C10" w:rsidP="00C11C10">
      <w:pPr>
        <w:pStyle w:val="Bildetekst"/>
        <w:keepNext/>
        <w:spacing w:after="0"/>
        <w:jc w:val="left"/>
        <w:rPr>
          <w:b w:val="0"/>
        </w:rPr>
      </w:pPr>
      <w:bookmarkStart w:id="60" w:name="_Toc490614722"/>
      <w:r w:rsidRPr="00C11C10">
        <w:rPr>
          <w:b w:val="0"/>
        </w:rPr>
        <w:t xml:space="preserve">Table 1.20 shows </w:t>
      </w:r>
      <w:r>
        <w:rPr>
          <w:b w:val="0"/>
        </w:rPr>
        <w:t>comparison of modal split in base year and BAU</w:t>
      </w:r>
    </w:p>
    <w:p w:rsidR="00702413" w:rsidRDefault="00702413" w:rsidP="00702413">
      <w:pPr>
        <w:pStyle w:val="Bildetekst"/>
        <w:keepNext/>
        <w:spacing w:after="0"/>
        <w:jc w:val="center"/>
      </w:pPr>
      <w:r>
        <w:t xml:space="preserve">Table </w:t>
      </w:r>
      <w:r w:rsidR="0099048C">
        <w:t>1</w:t>
      </w:r>
      <w:r w:rsidR="00F33B98">
        <w:noBreakHyphen/>
      </w:r>
      <w:r w:rsidR="00F33B98">
        <w:fldChar w:fldCharType="begin"/>
      </w:r>
      <w:r w:rsidR="00F33B98">
        <w:instrText xml:space="preserve"> SEQ Table \* ARABIC \s 1 </w:instrText>
      </w:r>
      <w:r w:rsidR="00F33B98">
        <w:fldChar w:fldCharType="separate"/>
      </w:r>
      <w:r w:rsidR="003623BC">
        <w:rPr>
          <w:noProof/>
        </w:rPr>
        <w:t>20</w:t>
      </w:r>
      <w:r w:rsidR="00F33B98">
        <w:fldChar w:fldCharType="end"/>
      </w:r>
      <w:r>
        <w:t>: Comparison of mode split in Base year and BAU-2030 &amp; 2050</w:t>
      </w:r>
      <w:bookmarkEnd w:id="60"/>
      <w:r w:rsidR="00C11C10">
        <w:t xml:space="preserve"> (Per Day)</w:t>
      </w:r>
    </w:p>
    <w:tbl>
      <w:tblPr>
        <w:tblW w:w="5000" w:type="pct"/>
        <w:tblLook w:val="04A0" w:firstRow="1" w:lastRow="0" w:firstColumn="1" w:lastColumn="0" w:noHBand="0" w:noVBand="1"/>
      </w:tblPr>
      <w:tblGrid>
        <w:gridCol w:w="1722"/>
        <w:gridCol w:w="1010"/>
        <w:gridCol w:w="1184"/>
        <w:gridCol w:w="1438"/>
        <w:gridCol w:w="1438"/>
        <w:gridCol w:w="728"/>
        <w:gridCol w:w="1328"/>
        <w:gridCol w:w="728"/>
      </w:tblGrid>
      <w:tr w:rsidR="00304174" w:rsidRPr="00304174" w:rsidTr="003F08B8">
        <w:trPr>
          <w:trHeight w:val="255"/>
          <w:tblHeader/>
        </w:trPr>
        <w:tc>
          <w:tcPr>
            <w:tcW w:w="942"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304174" w:rsidRPr="00304174" w:rsidRDefault="00304174" w:rsidP="00304174">
            <w:pPr>
              <w:spacing w:after="0" w:line="240" w:lineRule="auto"/>
              <w:jc w:val="left"/>
              <w:rPr>
                <w:rFonts w:eastAsia="Times New Roman" w:cs="Calibri"/>
                <w:b/>
                <w:bCs/>
                <w:color w:val="FFFFFF"/>
                <w:sz w:val="20"/>
                <w:szCs w:val="20"/>
                <w:lang w:val="en-US"/>
              </w:rPr>
            </w:pPr>
            <w:r w:rsidRPr="00304174">
              <w:rPr>
                <w:rFonts w:eastAsia="Times New Roman" w:cs="Calibri"/>
                <w:b/>
                <w:bCs/>
                <w:color w:val="FFFFFF"/>
                <w:sz w:val="20"/>
                <w:szCs w:val="20"/>
                <w:lang w:val="en-US"/>
              </w:rPr>
              <w:t>Mode</w:t>
            </w:r>
          </w:p>
        </w:tc>
        <w:tc>
          <w:tcPr>
            <w:tcW w:w="570" w:type="pct"/>
            <w:tcBorders>
              <w:top w:val="single" w:sz="4" w:space="0" w:color="auto"/>
              <w:left w:val="nil"/>
              <w:bottom w:val="single" w:sz="4" w:space="0" w:color="auto"/>
              <w:right w:val="nil"/>
            </w:tcBorders>
            <w:shd w:val="clear" w:color="auto" w:fill="00B050"/>
          </w:tcPr>
          <w:p w:rsidR="00304174" w:rsidRPr="00304174" w:rsidRDefault="00304174" w:rsidP="00304174">
            <w:pPr>
              <w:spacing w:after="0" w:line="240" w:lineRule="auto"/>
              <w:jc w:val="center"/>
              <w:rPr>
                <w:rFonts w:eastAsia="Times New Roman" w:cs="Calibri"/>
                <w:b/>
                <w:bCs/>
                <w:color w:val="FFFFFF"/>
                <w:sz w:val="20"/>
                <w:szCs w:val="20"/>
                <w:lang w:val="en-US"/>
              </w:rPr>
            </w:pPr>
          </w:p>
        </w:tc>
        <w:tc>
          <w:tcPr>
            <w:tcW w:w="570"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Base Year</w:t>
            </w:r>
          </w:p>
        </w:tc>
        <w:tc>
          <w:tcPr>
            <w:tcW w:w="793"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w:t>
            </w:r>
          </w:p>
        </w:tc>
        <w:tc>
          <w:tcPr>
            <w:tcW w:w="793"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Trips - 2030</w:t>
            </w:r>
          </w:p>
        </w:tc>
        <w:tc>
          <w:tcPr>
            <w:tcW w:w="390"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w:t>
            </w:r>
          </w:p>
        </w:tc>
        <w:tc>
          <w:tcPr>
            <w:tcW w:w="551"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Trips - 2050</w:t>
            </w:r>
          </w:p>
        </w:tc>
        <w:tc>
          <w:tcPr>
            <w:tcW w:w="390" w:type="pct"/>
            <w:tcBorders>
              <w:top w:val="single" w:sz="4" w:space="0" w:color="auto"/>
              <w:left w:val="nil"/>
              <w:bottom w:val="single" w:sz="4" w:space="0" w:color="auto"/>
              <w:right w:val="single" w:sz="4" w:space="0" w:color="auto"/>
            </w:tcBorders>
            <w:shd w:val="clear" w:color="auto" w:fill="00B050"/>
            <w:noWrap/>
            <w:vAlign w:val="center"/>
            <w:hideMark/>
          </w:tcPr>
          <w:p w:rsidR="00304174" w:rsidRPr="00304174" w:rsidRDefault="00304174" w:rsidP="00304174">
            <w:pPr>
              <w:spacing w:after="0" w:line="240" w:lineRule="auto"/>
              <w:jc w:val="center"/>
              <w:rPr>
                <w:rFonts w:eastAsia="Times New Roman" w:cs="Calibri"/>
                <w:b/>
                <w:bCs/>
                <w:color w:val="FFFFFF"/>
                <w:sz w:val="20"/>
                <w:szCs w:val="20"/>
                <w:lang w:val="en-US"/>
              </w:rPr>
            </w:pPr>
            <w:r w:rsidRPr="00304174">
              <w:rPr>
                <w:rFonts w:eastAsia="Times New Roman" w:cs="Calibri"/>
                <w:b/>
                <w:bCs/>
                <w:color w:val="FFFFFF"/>
                <w:sz w:val="20"/>
                <w:szCs w:val="20"/>
                <w:lang w:val="en-US"/>
              </w:rPr>
              <w:t>%</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570" w:type="pct"/>
            <w:vMerge w:val="restart"/>
            <w:tcBorders>
              <w:top w:val="single" w:sz="4" w:space="0" w:color="auto"/>
              <w:left w:val="nil"/>
              <w:right w:val="single" w:sz="4" w:space="0" w:color="auto"/>
            </w:tcBorders>
            <w:vAlign w:val="center"/>
          </w:tcPr>
          <w:p w:rsidR="00304174" w:rsidRPr="00304174" w:rsidRDefault="008436DB" w:rsidP="0030417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HB</w:t>
            </w: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1178997</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21%</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3754502</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23%</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5523972</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26%</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570" w:type="pct"/>
            <w:vMerge/>
            <w:tcBorders>
              <w:left w:val="nil"/>
              <w:right w:val="single" w:sz="4" w:space="0" w:color="auto"/>
            </w:tcBorders>
          </w:tcPr>
          <w:p w:rsidR="00304174" w:rsidRPr="00304174" w:rsidRDefault="00304174" w:rsidP="00304174">
            <w:pPr>
              <w:spacing w:after="0" w:line="240" w:lineRule="auto"/>
              <w:jc w:val="right"/>
              <w:rPr>
                <w:rFonts w:eastAsia="Times New Roman" w:cs="Calibri"/>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2298291</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41%</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5223359</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32%</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5059888</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24%</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570" w:type="pct"/>
            <w:vMerge/>
            <w:tcBorders>
              <w:left w:val="nil"/>
              <w:right w:val="single" w:sz="4" w:space="0" w:color="auto"/>
            </w:tcBorders>
          </w:tcPr>
          <w:p w:rsidR="00304174" w:rsidRPr="00304174" w:rsidRDefault="00304174" w:rsidP="00304174">
            <w:pPr>
              <w:spacing w:after="0" w:line="240" w:lineRule="auto"/>
              <w:jc w:val="right"/>
              <w:rPr>
                <w:rFonts w:eastAsia="Times New Roman" w:cs="Calibri"/>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141347</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3%</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367309</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460525</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570" w:type="pct"/>
            <w:vMerge/>
            <w:tcBorders>
              <w:left w:val="nil"/>
              <w:right w:val="single" w:sz="4" w:space="0" w:color="auto"/>
            </w:tcBorders>
          </w:tcPr>
          <w:p w:rsidR="00304174" w:rsidRPr="00304174" w:rsidRDefault="00304174" w:rsidP="00304174">
            <w:pPr>
              <w:spacing w:after="0" w:line="240" w:lineRule="auto"/>
              <w:jc w:val="right"/>
              <w:rPr>
                <w:rFonts w:eastAsia="Times New Roman" w:cs="Calibri"/>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1963354</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35%</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7055831</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43%</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10438613</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49%</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570" w:type="pct"/>
            <w:vMerge/>
            <w:tcBorders>
              <w:left w:val="nil"/>
              <w:bottom w:val="single" w:sz="4" w:space="0" w:color="auto"/>
              <w:right w:val="single" w:sz="4" w:space="0" w:color="auto"/>
            </w:tcBorders>
          </w:tcPr>
          <w:p w:rsidR="00304174" w:rsidRPr="00304174" w:rsidRDefault="00304174" w:rsidP="00304174">
            <w:pPr>
              <w:spacing w:after="0" w:line="240" w:lineRule="auto"/>
              <w:jc w:val="right"/>
              <w:rPr>
                <w:rFonts w:eastAsia="Times New Roman" w:cs="Calibri"/>
                <w:b/>
                <w:bCs/>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5581989</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16401001</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21482998</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570" w:type="pct"/>
            <w:vMerge w:val="restart"/>
            <w:tcBorders>
              <w:top w:val="single" w:sz="4" w:space="0" w:color="auto"/>
              <w:left w:val="nil"/>
              <w:right w:val="single" w:sz="4" w:space="0" w:color="auto"/>
            </w:tcBorders>
            <w:vAlign w:val="center"/>
          </w:tcPr>
          <w:p w:rsidR="00304174" w:rsidRPr="00304174" w:rsidRDefault="008436DB" w:rsidP="0030417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NHB</w:t>
            </w: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1308180</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20%</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4092253</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21%</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5896294</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23%</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570" w:type="pct"/>
            <w:vMerge/>
            <w:tcBorders>
              <w:left w:val="nil"/>
              <w:right w:val="single" w:sz="4" w:space="0" w:color="auto"/>
            </w:tcBorders>
          </w:tcPr>
          <w:p w:rsidR="00304174" w:rsidRPr="00304174" w:rsidRDefault="00304174" w:rsidP="00304174">
            <w:pPr>
              <w:spacing w:after="0" w:line="240" w:lineRule="auto"/>
              <w:jc w:val="right"/>
              <w:rPr>
                <w:rFonts w:eastAsia="Times New Roman" w:cs="Calibri"/>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3716234</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58%</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10830512</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55%</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13452639</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52%</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570" w:type="pct"/>
            <w:vMerge/>
            <w:tcBorders>
              <w:left w:val="nil"/>
              <w:right w:val="single" w:sz="4" w:space="0" w:color="auto"/>
            </w:tcBorders>
          </w:tcPr>
          <w:p w:rsidR="00304174" w:rsidRPr="00304174" w:rsidRDefault="00304174" w:rsidP="00304174">
            <w:pPr>
              <w:spacing w:after="0" w:line="240" w:lineRule="auto"/>
              <w:jc w:val="right"/>
              <w:rPr>
                <w:rFonts w:eastAsia="Times New Roman" w:cs="Calibri"/>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659225</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10%</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2069007</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11%</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2760262</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11%</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570" w:type="pct"/>
            <w:vMerge/>
            <w:tcBorders>
              <w:left w:val="nil"/>
              <w:right w:val="single" w:sz="4" w:space="0" w:color="auto"/>
            </w:tcBorders>
          </w:tcPr>
          <w:p w:rsidR="00304174" w:rsidRPr="00304174" w:rsidRDefault="00304174" w:rsidP="00304174">
            <w:pPr>
              <w:spacing w:after="0" w:line="240" w:lineRule="auto"/>
              <w:jc w:val="right"/>
              <w:rPr>
                <w:rFonts w:eastAsia="Times New Roman" w:cs="Calibri"/>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768990</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12%</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2639729</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13%</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color w:val="000000"/>
                <w:sz w:val="20"/>
                <w:szCs w:val="20"/>
                <w:lang w:val="en-US"/>
              </w:rPr>
            </w:pPr>
            <w:r w:rsidRPr="00304174">
              <w:rPr>
                <w:rFonts w:eastAsia="Times New Roman" w:cs="Calibri"/>
                <w:color w:val="000000"/>
                <w:sz w:val="20"/>
                <w:szCs w:val="20"/>
                <w:lang w:val="en-US"/>
              </w:rPr>
              <w:t>3605302</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color w:val="000000"/>
                <w:sz w:val="20"/>
                <w:szCs w:val="20"/>
                <w:lang w:val="en-US"/>
              </w:rPr>
            </w:pPr>
            <w:r w:rsidRPr="00304174">
              <w:rPr>
                <w:rFonts w:eastAsia="Times New Roman" w:cs="Calibri"/>
                <w:color w:val="000000"/>
                <w:sz w:val="20"/>
                <w:szCs w:val="20"/>
                <w:lang w:val="en-US"/>
              </w:rPr>
              <w:t>14%</w:t>
            </w:r>
          </w:p>
        </w:tc>
      </w:tr>
      <w:tr w:rsidR="00304174" w:rsidRPr="00304174" w:rsidTr="00304174">
        <w:trPr>
          <w:trHeight w:val="25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6A0D74">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570" w:type="pct"/>
            <w:vMerge/>
            <w:tcBorders>
              <w:left w:val="nil"/>
              <w:bottom w:val="single" w:sz="4" w:space="0" w:color="auto"/>
              <w:right w:val="single" w:sz="4" w:space="0" w:color="auto"/>
            </w:tcBorders>
          </w:tcPr>
          <w:p w:rsidR="00304174" w:rsidRPr="00304174" w:rsidRDefault="00304174" w:rsidP="00304174">
            <w:pPr>
              <w:spacing w:after="0" w:line="240" w:lineRule="auto"/>
              <w:jc w:val="right"/>
              <w:rPr>
                <w:rFonts w:eastAsia="Times New Roman" w:cs="Calibri"/>
                <w:b/>
                <w:bCs/>
                <w:color w:val="000000"/>
                <w:sz w:val="20"/>
                <w:szCs w:val="20"/>
                <w:lang w:val="en-U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6452629</w:t>
            </w:r>
          </w:p>
        </w:tc>
        <w:tc>
          <w:tcPr>
            <w:tcW w:w="793"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c>
          <w:tcPr>
            <w:tcW w:w="793"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19631502</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c>
          <w:tcPr>
            <w:tcW w:w="551" w:type="pct"/>
            <w:tcBorders>
              <w:top w:val="nil"/>
              <w:left w:val="nil"/>
              <w:bottom w:val="single" w:sz="4" w:space="0" w:color="auto"/>
              <w:right w:val="single" w:sz="4" w:space="0" w:color="auto"/>
            </w:tcBorders>
            <w:shd w:val="clear" w:color="auto" w:fill="auto"/>
            <w:noWrap/>
            <w:vAlign w:val="bottom"/>
            <w:hideMark/>
          </w:tcPr>
          <w:p w:rsidR="00304174" w:rsidRPr="00304174" w:rsidRDefault="00304174" w:rsidP="00304174">
            <w:pPr>
              <w:spacing w:after="0" w:line="240" w:lineRule="auto"/>
              <w:jc w:val="right"/>
              <w:rPr>
                <w:rFonts w:eastAsia="Times New Roman" w:cs="Calibri"/>
                <w:b/>
                <w:bCs/>
                <w:color w:val="000000"/>
                <w:sz w:val="20"/>
                <w:szCs w:val="20"/>
                <w:lang w:val="en-US"/>
              </w:rPr>
            </w:pPr>
            <w:r w:rsidRPr="00304174">
              <w:rPr>
                <w:rFonts w:eastAsia="Times New Roman" w:cs="Calibri"/>
                <w:b/>
                <w:bCs/>
                <w:color w:val="000000"/>
                <w:sz w:val="20"/>
                <w:szCs w:val="20"/>
                <w:lang w:val="en-US"/>
              </w:rPr>
              <w:t>25714498</w:t>
            </w:r>
          </w:p>
        </w:tc>
        <w:tc>
          <w:tcPr>
            <w:tcW w:w="390" w:type="pct"/>
            <w:tcBorders>
              <w:top w:val="nil"/>
              <w:left w:val="nil"/>
              <w:bottom w:val="single" w:sz="4" w:space="0" w:color="auto"/>
              <w:right w:val="single" w:sz="4" w:space="0" w:color="auto"/>
            </w:tcBorders>
            <w:shd w:val="clear" w:color="auto" w:fill="auto"/>
            <w:noWrap/>
            <w:vAlign w:val="center"/>
            <w:hideMark/>
          </w:tcPr>
          <w:p w:rsidR="00304174" w:rsidRPr="00304174" w:rsidRDefault="00304174" w:rsidP="00304174">
            <w:pPr>
              <w:spacing w:after="0" w:line="240" w:lineRule="auto"/>
              <w:jc w:val="center"/>
              <w:rPr>
                <w:rFonts w:eastAsia="Times New Roman" w:cs="Calibri"/>
                <w:b/>
                <w:bCs/>
                <w:color w:val="000000"/>
                <w:sz w:val="20"/>
                <w:szCs w:val="20"/>
                <w:lang w:val="en-US"/>
              </w:rPr>
            </w:pPr>
            <w:r w:rsidRPr="00304174">
              <w:rPr>
                <w:rFonts w:eastAsia="Times New Roman" w:cs="Calibri"/>
                <w:b/>
                <w:bCs/>
                <w:color w:val="000000"/>
                <w:sz w:val="20"/>
                <w:szCs w:val="20"/>
                <w:lang w:val="en-US"/>
              </w:rPr>
              <w:t>100%</w:t>
            </w:r>
          </w:p>
        </w:tc>
      </w:tr>
    </w:tbl>
    <w:p w:rsidR="008E7F37" w:rsidRPr="00D13AD8" w:rsidRDefault="008E7F37" w:rsidP="00D13AD8"/>
    <w:p w:rsidR="00D13AD8" w:rsidRPr="00D20E3D" w:rsidRDefault="00DD4550" w:rsidP="00D20E3D">
      <w:pPr>
        <w:pStyle w:val="Overskrift3"/>
        <w:numPr>
          <w:ilvl w:val="2"/>
          <w:numId w:val="20"/>
        </w:numPr>
        <w:rPr>
          <w:rFonts w:cs="Helvetica"/>
          <w:color w:val="028446"/>
        </w:rPr>
      </w:pPr>
      <w:bookmarkStart w:id="61" w:name="_Toc490614685"/>
      <w:r w:rsidRPr="00D20E3D">
        <w:rPr>
          <w:rFonts w:cs="Helvetica"/>
          <w:color w:val="028446"/>
        </w:rPr>
        <w:t>Trip Assignment</w:t>
      </w:r>
      <w:bookmarkEnd w:id="61"/>
    </w:p>
    <w:p w:rsidR="00C04A8E" w:rsidRDefault="00C04A8E" w:rsidP="00C04A8E">
      <w:pPr>
        <w:spacing w:before="240"/>
      </w:pPr>
      <w:r w:rsidRPr="001A49DB">
        <w:t>The</w:t>
      </w:r>
      <w:r w:rsidR="00F33B98">
        <w:t xml:space="preserve"> horizon year </w:t>
      </w:r>
      <w:r w:rsidRPr="001A49DB">
        <w:t>trips for 203</w:t>
      </w:r>
      <w:r>
        <w:t>0 and 2050</w:t>
      </w:r>
      <w:r w:rsidRPr="001A49DB">
        <w:t xml:space="preserve"> were assigned on the </w:t>
      </w:r>
      <w:r w:rsidR="001A26AA">
        <w:t xml:space="preserve">proposed transport </w:t>
      </w:r>
      <w:r w:rsidRPr="001A49DB">
        <w:t>network</w:t>
      </w:r>
      <w:r>
        <w:t xml:space="preserve"> </w:t>
      </w:r>
      <w:r w:rsidRPr="001A49DB">
        <w:t>and congested links were identified</w:t>
      </w:r>
      <w:r w:rsidR="00AE7917">
        <w:t xml:space="preserve"> as shown in the Fig.</w:t>
      </w:r>
      <w:r>
        <w:t xml:space="preserve"> </w:t>
      </w:r>
      <w:r w:rsidR="00AE7917">
        <w:t>1.6  and Fig 1.7</w:t>
      </w:r>
      <w:r w:rsidR="0099048C">
        <w:t xml:space="preserve"> </w:t>
      </w:r>
      <w:r>
        <w:t>below:</w:t>
      </w:r>
    </w:p>
    <w:p w:rsidR="00C04A8E" w:rsidRDefault="00822EDA" w:rsidP="00953C75">
      <w:pPr>
        <w:spacing w:before="240"/>
        <w:jc w:val="center"/>
      </w:pPr>
      <w:r>
        <w:rPr>
          <w:noProof/>
          <w:lang w:val="nb-NO" w:eastAsia="nb-NO"/>
        </w:rPr>
        <w:drawing>
          <wp:inline distT="0" distB="0" distL="0" distR="0" wp14:anchorId="1AEF452B" wp14:editId="683D3C2A">
            <wp:extent cx="4167963" cy="36788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3770" t="17654" r="30984" b="11287"/>
                    <a:stretch/>
                  </pic:blipFill>
                  <pic:spPr bwMode="auto">
                    <a:xfrm>
                      <a:off x="0" y="0"/>
                      <a:ext cx="4168719" cy="3679532"/>
                    </a:xfrm>
                    <a:prstGeom prst="rect">
                      <a:avLst/>
                    </a:prstGeom>
                    <a:noFill/>
                    <a:ln>
                      <a:noFill/>
                    </a:ln>
                    <a:extLst>
                      <a:ext uri="{53640926-AAD7-44D8-BBD7-CCE9431645EC}">
                        <a14:shadowObscured xmlns:a14="http://schemas.microsoft.com/office/drawing/2010/main"/>
                      </a:ext>
                    </a:extLst>
                  </pic:spPr>
                </pic:pic>
              </a:graphicData>
            </a:graphic>
          </wp:inline>
        </w:drawing>
      </w:r>
    </w:p>
    <w:p w:rsidR="00953C75" w:rsidRPr="00702413" w:rsidRDefault="00702413" w:rsidP="00702413">
      <w:pPr>
        <w:pStyle w:val="Bildetekst"/>
        <w:jc w:val="center"/>
      </w:pPr>
      <w:r>
        <w:t xml:space="preserve">Figure </w:t>
      </w:r>
      <w:r w:rsidR="0099048C">
        <w:t>1.</w:t>
      </w:r>
      <w:r w:rsidR="00AE7917">
        <w:t>6</w:t>
      </w:r>
      <w:r w:rsidR="00707714">
        <w:t xml:space="preserve"> </w:t>
      </w:r>
      <w:r w:rsidR="00953C75" w:rsidRPr="00702413">
        <w:t>Trip Assignment for the horizon year - 2030</w:t>
      </w:r>
    </w:p>
    <w:p w:rsidR="00702413" w:rsidRDefault="00822EDA" w:rsidP="00702413">
      <w:pPr>
        <w:keepNext/>
        <w:jc w:val="center"/>
      </w:pPr>
      <w:r>
        <w:rPr>
          <w:noProof/>
          <w:lang w:val="nb-NO" w:eastAsia="nb-NO"/>
        </w:rPr>
        <w:drawing>
          <wp:inline distT="0" distB="0" distL="0" distR="0" wp14:anchorId="103A0448" wp14:editId="1CC2FCA6">
            <wp:extent cx="3955312" cy="3388077"/>
            <wp:effectExtent l="0" t="0" r="7620" b="317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srcRect l="23817" t="17834" r="29983" b="11784"/>
                    <a:stretch/>
                  </pic:blipFill>
                  <pic:spPr bwMode="auto">
                    <a:xfrm>
                      <a:off x="0" y="0"/>
                      <a:ext cx="3962470" cy="3394209"/>
                    </a:xfrm>
                    <a:prstGeom prst="rect">
                      <a:avLst/>
                    </a:prstGeom>
                    <a:ln>
                      <a:noFill/>
                    </a:ln>
                    <a:extLst>
                      <a:ext uri="{53640926-AAD7-44D8-BBD7-CCE9431645EC}">
                        <a14:shadowObscured xmlns:a14="http://schemas.microsoft.com/office/drawing/2010/main"/>
                      </a:ext>
                    </a:extLst>
                  </pic:spPr>
                </pic:pic>
              </a:graphicData>
            </a:graphic>
          </wp:inline>
        </w:drawing>
      </w:r>
    </w:p>
    <w:p w:rsidR="00953C75" w:rsidRDefault="0099048C" w:rsidP="00702413">
      <w:pPr>
        <w:pStyle w:val="Bildetekst"/>
        <w:jc w:val="center"/>
        <w:rPr>
          <w:rFonts w:ascii="Arial" w:hAnsi="Arial" w:cs="Arial"/>
          <w:b w:val="0"/>
        </w:rPr>
      </w:pPr>
      <w:r>
        <w:t>Figure 1</w:t>
      </w:r>
      <w:r w:rsidR="00C11C10">
        <w:t>.</w:t>
      </w:r>
      <w:r w:rsidR="00AE7917">
        <w:t>7 :</w:t>
      </w:r>
      <w:r w:rsidR="00702413">
        <w:t xml:space="preserve"> </w:t>
      </w:r>
      <w:r w:rsidR="00953C75" w:rsidRPr="00702413">
        <w:rPr>
          <w:rFonts w:ascii="Arial" w:hAnsi="Arial" w:cs="Arial"/>
        </w:rPr>
        <w:t>Trip Assignment for the horizon year – 2050</w:t>
      </w:r>
    </w:p>
    <w:p w:rsidR="003F2C45" w:rsidRPr="00D85E0E" w:rsidRDefault="003F2C45" w:rsidP="003F2C45">
      <w:r w:rsidRPr="00D85E0E">
        <w:t>The comparative evaluation of alternative networks has been carried out from the point of view of passenger transport demand for the horizon year and ability of the various networks to cater to th</w:t>
      </w:r>
      <w:r w:rsidR="0099048C">
        <w:t>is demand. F</w:t>
      </w:r>
      <w:r w:rsidRPr="00D85E0E">
        <w:t xml:space="preserve">ollowing criterion for comparative evaluation </w:t>
      </w:r>
      <w:r w:rsidR="001A26AA">
        <w:t>have</w:t>
      </w:r>
      <w:r w:rsidRPr="00D85E0E">
        <w:t xml:space="preserve"> be</w:t>
      </w:r>
      <w:r w:rsidR="001A26AA">
        <w:t>en</w:t>
      </w:r>
      <w:r w:rsidRPr="00D85E0E">
        <w:t xml:space="preserve"> considered:</w:t>
      </w:r>
    </w:p>
    <w:p w:rsidR="001A26AA" w:rsidRDefault="001A26AA" w:rsidP="00924B69">
      <w:pPr>
        <w:pStyle w:val="Listeavsnitt"/>
        <w:numPr>
          <w:ilvl w:val="0"/>
          <w:numId w:val="4"/>
        </w:numPr>
        <w:spacing w:after="0"/>
        <w:rPr>
          <w:lang w:val="en-IN" w:eastAsia="en-IN"/>
        </w:rPr>
      </w:pPr>
      <w:r>
        <w:rPr>
          <w:lang w:val="en-IN" w:eastAsia="en-IN"/>
        </w:rPr>
        <w:t>Average speed of the network</w:t>
      </w:r>
    </w:p>
    <w:p w:rsidR="003F2C45" w:rsidRPr="008825E7" w:rsidRDefault="003F2C45" w:rsidP="00924B69">
      <w:pPr>
        <w:pStyle w:val="Listeavsnitt"/>
        <w:numPr>
          <w:ilvl w:val="0"/>
          <w:numId w:val="4"/>
        </w:numPr>
        <w:spacing w:after="0"/>
        <w:rPr>
          <w:lang w:val="en-IN" w:eastAsia="en-IN"/>
        </w:rPr>
      </w:pPr>
      <w:r w:rsidRPr="008825E7">
        <w:rPr>
          <w:lang w:val="en-IN" w:eastAsia="en-IN"/>
        </w:rPr>
        <w:t>Passengers trips</w:t>
      </w:r>
    </w:p>
    <w:p w:rsidR="003F2C45" w:rsidRPr="008825E7" w:rsidRDefault="003F2C45" w:rsidP="00924B69">
      <w:pPr>
        <w:pStyle w:val="Listeavsnitt"/>
        <w:numPr>
          <w:ilvl w:val="0"/>
          <w:numId w:val="4"/>
        </w:numPr>
        <w:spacing w:after="0"/>
        <w:rPr>
          <w:lang w:val="en-IN" w:eastAsia="en-IN"/>
        </w:rPr>
      </w:pPr>
      <w:r w:rsidRPr="008825E7">
        <w:rPr>
          <w:lang w:val="en-IN" w:eastAsia="en-IN"/>
        </w:rPr>
        <w:t>Passenger kilometres</w:t>
      </w:r>
    </w:p>
    <w:p w:rsidR="003F2C45" w:rsidRPr="008825E7" w:rsidRDefault="001B0C37" w:rsidP="00924B69">
      <w:pPr>
        <w:pStyle w:val="Listeavsnitt"/>
        <w:numPr>
          <w:ilvl w:val="0"/>
          <w:numId w:val="4"/>
        </w:numPr>
        <w:spacing w:after="0"/>
        <w:rPr>
          <w:lang w:val="en-IN" w:eastAsia="en-IN"/>
        </w:rPr>
      </w:pPr>
      <w:r>
        <w:rPr>
          <w:lang w:val="en-IN" w:eastAsia="en-IN"/>
        </w:rPr>
        <w:t>Passenger hours</w:t>
      </w:r>
    </w:p>
    <w:p w:rsidR="0099048C" w:rsidRDefault="003F2C45" w:rsidP="00924B69">
      <w:pPr>
        <w:pStyle w:val="Listeavsnitt"/>
        <w:numPr>
          <w:ilvl w:val="0"/>
          <w:numId w:val="4"/>
        </w:numPr>
        <w:spacing w:after="0"/>
        <w:rPr>
          <w:lang w:val="en-IN" w:eastAsia="en-IN"/>
        </w:rPr>
      </w:pPr>
      <w:r w:rsidRPr="008825E7">
        <w:rPr>
          <w:lang w:val="en-IN" w:eastAsia="en-IN"/>
        </w:rPr>
        <w:t>Passengers carried per km; and</w:t>
      </w:r>
    </w:p>
    <w:p w:rsidR="0099048C" w:rsidRDefault="0099048C" w:rsidP="0099048C">
      <w:pPr>
        <w:pStyle w:val="Listeavsnitt"/>
        <w:spacing w:after="0" w:line="360" w:lineRule="auto"/>
        <w:ind w:left="0"/>
        <w:rPr>
          <w:rFonts w:ascii="Arial" w:hAnsi="Arial" w:cs="Arial"/>
        </w:rPr>
      </w:pPr>
    </w:p>
    <w:p w:rsidR="0099048C" w:rsidRDefault="00C11C10" w:rsidP="00924B69">
      <w:pPr>
        <w:pStyle w:val="Listeavsnitt"/>
        <w:spacing w:after="0"/>
        <w:ind w:left="0"/>
      </w:pPr>
      <w:r>
        <w:rPr>
          <w:rFonts w:ascii="Arial" w:hAnsi="Arial" w:cs="Arial"/>
          <w:b/>
        </w:rPr>
        <w:t>Table 1.21</w:t>
      </w:r>
      <w:r w:rsidR="0099048C" w:rsidRPr="0099048C">
        <w:rPr>
          <w:rFonts w:ascii="Arial" w:hAnsi="Arial" w:cs="Arial"/>
        </w:rPr>
        <w:t xml:space="preserve"> shows the comparisons of base year and BAU scenarios. </w:t>
      </w:r>
      <w:r w:rsidR="0099048C">
        <w:t xml:space="preserve">It can be seen that the average speed shall reduce from 14.9Kph in base year to 5.5Kph &amp; 1.4Kph respectively in 2030 &amp; 2050. There is sustainable increasing in vehicle hours &amp; vehicle </w:t>
      </w:r>
      <w:r w:rsidR="00603C90">
        <w:t>kilometers</w:t>
      </w:r>
      <w:r w:rsidR="0099048C">
        <w:t xml:space="preserve"> travelled in future with implication in economic loss. The share of public transport (bus, metro, IPT) reduces from 51.3% of base year to 45% &amp; 39% respectively in 2030 &amp; 2050.</w:t>
      </w:r>
    </w:p>
    <w:p w:rsidR="00AE7917" w:rsidRDefault="00AE7917" w:rsidP="00924B69">
      <w:pPr>
        <w:pStyle w:val="Listeavsnitt"/>
        <w:spacing w:after="0"/>
        <w:ind w:left="0"/>
      </w:pPr>
    </w:p>
    <w:p w:rsidR="00AE7917" w:rsidRDefault="00AE7917" w:rsidP="00924B69">
      <w:pPr>
        <w:pStyle w:val="Listeavsnitt"/>
        <w:spacing w:after="0"/>
        <w:ind w:left="0"/>
      </w:pPr>
    </w:p>
    <w:p w:rsidR="00AE7917" w:rsidRDefault="00AE7917" w:rsidP="00924B69">
      <w:pPr>
        <w:pStyle w:val="Listeavsnitt"/>
        <w:spacing w:after="0"/>
        <w:ind w:left="0"/>
      </w:pPr>
    </w:p>
    <w:p w:rsidR="0099048C" w:rsidRPr="0099048C" w:rsidRDefault="0099048C" w:rsidP="00924B69">
      <w:pPr>
        <w:pStyle w:val="Listeavsnitt"/>
        <w:spacing w:after="0"/>
        <w:ind w:left="0"/>
        <w:rPr>
          <w:lang w:val="en-IN" w:eastAsia="en-IN"/>
        </w:rPr>
      </w:pPr>
    </w:p>
    <w:p w:rsidR="00924B69" w:rsidRPr="0099048C" w:rsidRDefault="00924B69" w:rsidP="00924B69">
      <w:pPr>
        <w:spacing w:after="0"/>
        <w:rPr>
          <w:rFonts w:ascii="Arial" w:hAnsi="Arial" w:cs="Arial"/>
        </w:rPr>
      </w:pPr>
    </w:p>
    <w:p w:rsidR="00702413" w:rsidRDefault="00702413" w:rsidP="00702413">
      <w:pPr>
        <w:pStyle w:val="Bildetekst"/>
        <w:keepNext/>
        <w:spacing w:after="0"/>
        <w:jc w:val="center"/>
      </w:pPr>
      <w:bookmarkStart w:id="62" w:name="_Toc490614723"/>
      <w:r>
        <w:t xml:space="preserve">Table </w:t>
      </w:r>
      <w:r w:rsidR="0099048C">
        <w:t>1</w:t>
      </w:r>
      <w:r w:rsidR="00F33B98">
        <w:noBreakHyphen/>
      </w:r>
      <w:r w:rsidR="00F33B98">
        <w:fldChar w:fldCharType="begin"/>
      </w:r>
      <w:r w:rsidR="00F33B98">
        <w:instrText xml:space="preserve"> SEQ Table \* ARABIC \s 1 </w:instrText>
      </w:r>
      <w:r w:rsidR="00F33B98">
        <w:fldChar w:fldCharType="separate"/>
      </w:r>
      <w:r w:rsidR="003623BC">
        <w:rPr>
          <w:noProof/>
        </w:rPr>
        <w:t>21</w:t>
      </w:r>
      <w:r w:rsidR="00F33B98">
        <w:fldChar w:fldCharType="end"/>
      </w:r>
      <w:r>
        <w:t>: Comparison of Base year and BAU-2030 &amp; 2050 scenario</w:t>
      </w:r>
      <w:bookmarkEnd w:id="62"/>
      <w:r w:rsidR="00C11C10">
        <w:t xml:space="preserve"> (Peak Hour )</w:t>
      </w:r>
    </w:p>
    <w:tbl>
      <w:tblPr>
        <w:tblW w:w="5000" w:type="pct"/>
        <w:tblLayout w:type="fixed"/>
        <w:tblLook w:val="04A0" w:firstRow="1" w:lastRow="0" w:firstColumn="1" w:lastColumn="0" w:noHBand="0" w:noVBand="1"/>
      </w:tblPr>
      <w:tblGrid>
        <w:gridCol w:w="849"/>
        <w:gridCol w:w="1236"/>
        <w:gridCol w:w="1266"/>
        <w:gridCol w:w="990"/>
        <w:gridCol w:w="1080"/>
        <w:gridCol w:w="1170"/>
        <w:gridCol w:w="1258"/>
        <w:gridCol w:w="967"/>
        <w:gridCol w:w="760"/>
      </w:tblGrid>
      <w:tr w:rsidR="00E20E00" w:rsidRPr="00E20E00" w:rsidTr="00E20E00">
        <w:trPr>
          <w:trHeight w:val="765"/>
        </w:trPr>
        <w:tc>
          <w:tcPr>
            <w:tcW w:w="443"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Transport Network Scenario</w:t>
            </w:r>
          </w:p>
        </w:tc>
        <w:tc>
          <w:tcPr>
            <w:tcW w:w="645"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Veh Dist Travelled (in Km)</w:t>
            </w:r>
          </w:p>
        </w:tc>
        <w:tc>
          <w:tcPr>
            <w:tcW w:w="661"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Veh Travelled Hours</w:t>
            </w:r>
          </w:p>
        </w:tc>
        <w:tc>
          <w:tcPr>
            <w:tcW w:w="517"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Average Speed (Kmph)</w:t>
            </w:r>
          </w:p>
        </w:tc>
        <w:tc>
          <w:tcPr>
            <w:tcW w:w="564"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 PT+IPT Share</w:t>
            </w:r>
          </w:p>
        </w:tc>
        <w:tc>
          <w:tcPr>
            <w:tcW w:w="611"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Pax (in No's)</w:t>
            </w:r>
          </w:p>
        </w:tc>
        <w:tc>
          <w:tcPr>
            <w:tcW w:w="657"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Pax Travelled Km</w:t>
            </w:r>
          </w:p>
        </w:tc>
        <w:tc>
          <w:tcPr>
            <w:tcW w:w="505"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E20E00">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Pax Travelled Hours</w:t>
            </w:r>
          </w:p>
        </w:tc>
        <w:tc>
          <w:tcPr>
            <w:tcW w:w="397" w:type="pct"/>
            <w:tcBorders>
              <w:top w:val="single" w:sz="4" w:space="0" w:color="auto"/>
              <w:left w:val="nil"/>
              <w:bottom w:val="single" w:sz="4" w:space="0" w:color="auto"/>
              <w:right w:val="single" w:sz="4" w:space="0" w:color="auto"/>
            </w:tcBorders>
            <w:shd w:val="clear" w:color="auto" w:fill="00B050"/>
            <w:vAlign w:val="center"/>
            <w:hideMark/>
          </w:tcPr>
          <w:p w:rsidR="00E20E00" w:rsidRPr="00E20E00" w:rsidRDefault="00E20E00" w:rsidP="004A399D">
            <w:pPr>
              <w:spacing w:after="0" w:line="240" w:lineRule="auto"/>
              <w:jc w:val="center"/>
              <w:rPr>
                <w:rFonts w:eastAsia="Times New Roman" w:cs="Calibri"/>
                <w:b/>
                <w:bCs/>
                <w:color w:val="FFFFFF"/>
                <w:sz w:val="20"/>
                <w:szCs w:val="20"/>
                <w:lang w:val="en-US"/>
              </w:rPr>
            </w:pPr>
            <w:r w:rsidRPr="00E20E00">
              <w:rPr>
                <w:rFonts w:eastAsia="Times New Roman" w:cs="Calibri"/>
                <w:b/>
                <w:bCs/>
                <w:color w:val="FFFFFF"/>
                <w:sz w:val="20"/>
                <w:szCs w:val="20"/>
                <w:lang w:val="en-US"/>
              </w:rPr>
              <w:t>C</w:t>
            </w:r>
            <w:r w:rsidR="004A399D">
              <w:rPr>
                <w:rFonts w:eastAsia="Times New Roman" w:cs="Calibri"/>
                <w:b/>
                <w:bCs/>
                <w:color w:val="FFFFFF"/>
                <w:sz w:val="20"/>
                <w:szCs w:val="20"/>
                <w:lang w:val="en-US"/>
              </w:rPr>
              <w:t>o2 (in Tonnes</w:t>
            </w:r>
            <w:r w:rsidRPr="00E20E00">
              <w:rPr>
                <w:rFonts w:eastAsia="Times New Roman" w:cs="Calibri"/>
                <w:b/>
                <w:bCs/>
                <w:color w:val="FFFFFF"/>
                <w:sz w:val="20"/>
                <w:szCs w:val="20"/>
                <w:lang w:val="en-US"/>
              </w:rPr>
              <w:t>)</w:t>
            </w:r>
          </w:p>
        </w:tc>
      </w:tr>
      <w:tr w:rsidR="00E20E00" w:rsidRPr="00E20E00" w:rsidTr="00E20E00">
        <w:trPr>
          <w:trHeight w:val="25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E20E00" w:rsidRPr="00E20E00" w:rsidRDefault="00E20E00" w:rsidP="00E20E00">
            <w:pPr>
              <w:spacing w:after="0" w:line="240" w:lineRule="auto"/>
              <w:jc w:val="left"/>
              <w:rPr>
                <w:rFonts w:eastAsia="Times New Roman" w:cs="Calibri"/>
                <w:color w:val="000000"/>
                <w:sz w:val="20"/>
                <w:szCs w:val="20"/>
                <w:lang w:val="en-US"/>
              </w:rPr>
            </w:pPr>
            <w:r w:rsidRPr="00E20E00">
              <w:rPr>
                <w:rFonts w:eastAsia="Times New Roman" w:cs="Calibri"/>
                <w:color w:val="000000"/>
                <w:sz w:val="20"/>
                <w:szCs w:val="20"/>
                <w:lang w:val="en-US"/>
              </w:rPr>
              <w:t>Base Year</w:t>
            </w:r>
          </w:p>
        </w:tc>
        <w:tc>
          <w:tcPr>
            <w:tcW w:w="645"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2,465,650</w:t>
            </w:r>
          </w:p>
        </w:tc>
        <w:tc>
          <w:tcPr>
            <w:tcW w:w="661"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165,583</w:t>
            </w:r>
          </w:p>
        </w:tc>
        <w:tc>
          <w:tcPr>
            <w:tcW w:w="517"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14.9</w:t>
            </w:r>
          </w:p>
        </w:tc>
        <w:tc>
          <w:tcPr>
            <w:tcW w:w="564"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50%</w:t>
            </w:r>
          </w:p>
        </w:tc>
        <w:tc>
          <w:tcPr>
            <w:tcW w:w="611"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434,197</w:t>
            </w:r>
          </w:p>
        </w:tc>
        <w:tc>
          <w:tcPr>
            <w:tcW w:w="657"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3,426,571</w:t>
            </w:r>
          </w:p>
        </w:tc>
        <w:tc>
          <w:tcPr>
            <w:tcW w:w="505"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101,350</w:t>
            </w:r>
          </w:p>
        </w:tc>
        <w:tc>
          <w:tcPr>
            <w:tcW w:w="397" w:type="pct"/>
            <w:tcBorders>
              <w:top w:val="nil"/>
              <w:left w:val="nil"/>
              <w:bottom w:val="single" w:sz="4" w:space="0" w:color="auto"/>
              <w:right w:val="single" w:sz="4" w:space="0" w:color="auto"/>
            </w:tcBorders>
            <w:shd w:val="clear" w:color="auto" w:fill="auto"/>
            <w:noWrap/>
            <w:vAlign w:val="center"/>
            <w:hideMark/>
          </w:tcPr>
          <w:p w:rsidR="00E20E00" w:rsidRPr="00E20E00" w:rsidRDefault="00603C90" w:rsidP="00E20E0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E20E00" w:rsidRPr="00E20E00" w:rsidTr="00E20E00">
        <w:trPr>
          <w:trHeight w:val="25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E20E00" w:rsidRPr="00E20E00" w:rsidRDefault="00E20E00" w:rsidP="00E20E00">
            <w:pPr>
              <w:spacing w:after="0" w:line="240" w:lineRule="auto"/>
              <w:jc w:val="left"/>
              <w:rPr>
                <w:rFonts w:eastAsia="Times New Roman" w:cs="Calibri"/>
                <w:color w:val="000000"/>
                <w:sz w:val="20"/>
                <w:szCs w:val="20"/>
                <w:lang w:val="en-US"/>
              </w:rPr>
            </w:pPr>
            <w:r w:rsidRPr="00E20E00">
              <w:rPr>
                <w:rFonts w:eastAsia="Times New Roman" w:cs="Calibri"/>
                <w:color w:val="000000"/>
                <w:sz w:val="20"/>
                <w:szCs w:val="20"/>
                <w:lang w:val="en-US"/>
              </w:rPr>
              <w:t>BAU - 2030</w:t>
            </w:r>
          </w:p>
        </w:tc>
        <w:tc>
          <w:tcPr>
            <w:tcW w:w="645"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11,316,713</w:t>
            </w:r>
          </w:p>
        </w:tc>
        <w:tc>
          <w:tcPr>
            <w:tcW w:w="661"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2,064,762</w:t>
            </w:r>
          </w:p>
        </w:tc>
        <w:tc>
          <w:tcPr>
            <w:tcW w:w="517"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5.5</w:t>
            </w:r>
          </w:p>
        </w:tc>
        <w:tc>
          <w:tcPr>
            <w:tcW w:w="564"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45%</w:t>
            </w:r>
          </w:p>
        </w:tc>
        <w:tc>
          <w:tcPr>
            <w:tcW w:w="611"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1,213,903</w:t>
            </w:r>
          </w:p>
        </w:tc>
        <w:tc>
          <w:tcPr>
            <w:tcW w:w="657"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10,911,894</w:t>
            </w:r>
          </w:p>
        </w:tc>
        <w:tc>
          <w:tcPr>
            <w:tcW w:w="505"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334,778</w:t>
            </w:r>
          </w:p>
        </w:tc>
        <w:tc>
          <w:tcPr>
            <w:tcW w:w="397" w:type="pct"/>
            <w:tcBorders>
              <w:top w:val="nil"/>
              <w:left w:val="nil"/>
              <w:bottom w:val="single" w:sz="4" w:space="0" w:color="auto"/>
              <w:right w:val="single" w:sz="4" w:space="0" w:color="auto"/>
            </w:tcBorders>
            <w:shd w:val="clear" w:color="auto" w:fill="auto"/>
            <w:noWrap/>
            <w:vAlign w:val="center"/>
            <w:hideMark/>
          </w:tcPr>
          <w:p w:rsidR="00E20E00" w:rsidRPr="00E20E00" w:rsidRDefault="00603C90" w:rsidP="00E20E0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E20E00" w:rsidRPr="00E20E00" w:rsidTr="00E20E00">
        <w:trPr>
          <w:trHeight w:val="255"/>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rsidR="00E20E00" w:rsidRPr="00E20E00" w:rsidRDefault="00E20E00" w:rsidP="00E20E00">
            <w:pPr>
              <w:spacing w:after="0" w:line="240" w:lineRule="auto"/>
              <w:jc w:val="left"/>
              <w:rPr>
                <w:rFonts w:eastAsia="Times New Roman" w:cs="Calibri"/>
                <w:color w:val="000000"/>
                <w:sz w:val="20"/>
                <w:szCs w:val="20"/>
                <w:lang w:val="en-US"/>
              </w:rPr>
            </w:pPr>
            <w:r w:rsidRPr="00E20E00">
              <w:rPr>
                <w:rFonts w:eastAsia="Times New Roman" w:cs="Calibri"/>
                <w:color w:val="000000"/>
                <w:sz w:val="20"/>
                <w:szCs w:val="20"/>
                <w:lang w:val="en-US"/>
              </w:rPr>
              <w:t>BAU - 2050</w:t>
            </w:r>
          </w:p>
        </w:tc>
        <w:tc>
          <w:tcPr>
            <w:tcW w:w="645"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19,821,085</w:t>
            </w:r>
          </w:p>
        </w:tc>
        <w:tc>
          <w:tcPr>
            <w:tcW w:w="661"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13,671,726</w:t>
            </w:r>
          </w:p>
        </w:tc>
        <w:tc>
          <w:tcPr>
            <w:tcW w:w="517"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1.4</w:t>
            </w:r>
          </w:p>
        </w:tc>
        <w:tc>
          <w:tcPr>
            <w:tcW w:w="564"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39%</w:t>
            </w:r>
          </w:p>
        </w:tc>
        <w:tc>
          <w:tcPr>
            <w:tcW w:w="611"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1,385,215</w:t>
            </w:r>
          </w:p>
        </w:tc>
        <w:tc>
          <w:tcPr>
            <w:tcW w:w="657"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12,974,539</w:t>
            </w:r>
          </w:p>
        </w:tc>
        <w:tc>
          <w:tcPr>
            <w:tcW w:w="505" w:type="pct"/>
            <w:tcBorders>
              <w:top w:val="nil"/>
              <w:left w:val="nil"/>
              <w:bottom w:val="single" w:sz="4" w:space="0" w:color="auto"/>
              <w:right w:val="single" w:sz="4" w:space="0" w:color="auto"/>
            </w:tcBorders>
            <w:shd w:val="clear" w:color="auto" w:fill="auto"/>
            <w:noWrap/>
            <w:vAlign w:val="center"/>
            <w:hideMark/>
          </w:tcPr>
          <w:p w:rsidR="00E20E00" w:rsidRPr="00E20E00" w:rsidRDefault="00E20E00" w:rsidP="00E20E00">
            <w:pPr>
              <w:spacing w:after="0" w:line="240" w:lineRule="auto"/>
              <w:jc w:val="center"/>
              <w:rPr>
                <w:rFonts w:eastAsia="Times New Roman" w:cs="Calibri"/>
                <w:color w:val="000000"/>
                <w:sz w:val="20"/>
                <w:szCs w:val="20"/>
                <w:lang w:val="en-US"/>
              </w:rPr>
            </w:pPr>
            <w:r w:rsidRPr="00E20E00">
              <w:rPr>
                <w:rFonts w:eastAsia="Times New Roman" w:cs="Calibri"/>
                <w:color w:val="000000"/>
                <w:sz w:val="20"/>
                <w:szCs w:val="20"/>
                <w:lang w:val="en-US"/>
              </w:rPr>
              <w:t>402,913</w:t>
            </w:r>
          </w:p>
        </w:tc>
        <w:tc>
          <w:tcPr>
            <w:tcW w:w="397" w:type="pct"/>
            <w:tcBorders>
              <w:top w:val="nil"/>
              <w:left w:val="nil"/>
              <w:bottom w:val="single" w:sz="4" w:space="0" w:color="auto"/>
              <w:right w:val="single" w:sz="4" w:space="0" w:color="auto"/>
            </w:tcBorders>
            <w:shd w:val="clear" w:color="auto" w:fill="auto"/>
            <w:noWrap/>
            <w:vAlign w:val="center"/>
            <w:hideMark/>
          </w:tcPr>
          <w:p w:rsidR="00E20E00" w:rsidRPr="00E20E00" w:rsidRDefault="00603C90" w:rsidP="00E20E0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bl>
    <w:p w:rsidR="0099048C" w:rsidRDefault="00E20E00" w:rsidP="0099048C">
      <w:pPr>
        <w:pStyle w:val="Overskrift1"/>
        <w:numPr>
          <w:ilvl w:val="0"/>
          <w:numId w:val="1"/>
        </w:numPr>
        <w:rPr>
          <w:rFonts w:ascii="Helvetica" w:hAnsi="Helvetica" w:cs="Helvetica"/>
          <w:color w:val="004268"/>
          <w:sz w:val="28"/>
        </w:rPr>
      </w:pPr>
      <w:bookmarkStart w:id="63" w:name="_Toc490614686"/>
      <w:r w:rsidRPr="00E20E00">
        <w:rPr>
          <w:rFonts w:ascii="Helvetica" w:hAnsi="Helvetica" w:cs="Helvetica"/>
          <w:color w:val="004268"/>
          <w:sz w:val="28"/>
        </w:rPr>
        <w:t>Policy Bundles</w:t>
      </w:r>
      <w:bookmarkEnd w:id="63"/>
    </w:p>
    <w:p w:rsidR="00380613" w:rsidRDefault="00E20E00" w:rsidP="00603C90">
      <w:pPr>
        <w:rPr>
          <w:b/>
          <w:bCs/>
        </w:rPr>
      </w:pPr>
      <w:r w:rsidRPr="0099048C">
        <w:t xml:space="preserve">For this study, three broad </w:t>
      </w:r>
      <w:r w:rsidR="00D20F12" w:rsidRPr="0099048C">
        <w:t xml:space="preserve">level </w:t>
      </w:r>
      <w:r w:rsidRPr="0099048C">
        <w:t>po</w:t>
      </w:r>
      <w:r w:rsidR="00924B69">
        <w:t xml:space="preserve">lice bundles </w:t>
      </w:r>
      <w:r w:rsidR="000E51FB" w:rsidRPr="0099048C">
        <w:t>were considered for evaluation in terms of GHG emissions</w:t>
      </w:r>
      <w:r w:rsidR="00380613" w:rsidRPr="0099048C">
        <w:t xml:space="preserve">. Under </w:t>
      </w:r>
      <w:r w:rsidR="00603C90" w:rsidRPr="008822E8">
        <w:rPr>
          <w:bCs/>
        </w:rPr>
        <w:t>these broad levels</w:t>
      </w:r>
      <w:r w:rsidR="00D20F12" w:rsidRPr="0099048C">
        <w:t xml:space="preserve"> </w:t>
      </w:r>
      <w:r w:rsidR="000E51FB" w:rsidRPr="0099048C">
        <w:t xml:space="preserve">policy </w:t>
      </w:r>
      <w:r w:rsidR="00603C90" w:rsidRPr="008822E8">
        <w:rPr>
          <w:bCs/>
        </w:rPr>
        <w:t>bundles there</w:t>
      </w:r>
      <w:r w:rsidR="00380613" w:rsidRPr="0099048C">
        <w:t xml:space="preserve"> are sub </w:t>
      </w:r>
      <w:r w:rsidR="00D20F12" w:rsidRPr="0099048C">
        <w:t xml:space="preserve">level </w:t>
      </w:r>
      <w:r w:rsidR="00380613" w:rsidRPr="0099048C">
        <w:t xml:space="preserve">polices. The list of adopted broad </w:t>
      </w:r>
      <w:r w:rsidR="000E51FB" w:rsidRPr="0099048C">
        <w:t xml:space="preserve">policy bundles </w:t>
      </w:r>
      <w:r w:rsidR="00380613" w:rsidRPr="0099048C">
        <w:t xml:space="preserve">and sub polices are presented </w:t>
      </w:r>
      <w:r w:rsidR="00603C90" w:rsidRPr="0099048C">
        <w:t>below</w:t>
      </w:r>
      <w:r w:rsidR="00603C90">
        <w:t>:</w:t>
      </w:r>
    </w:p>
    <w:p w:rsidR="00380613" w:rsidRPr="000E7F58" w:rsidRDefault="00380613" w:rsidP="00AB3669">
      <w:pPr>
        <w:pStyle w:val="Bildetekst"/>
        <w:numPr>
          <w:ilvl w:val="0"/>
          <w:numId w:val="8"/>
        </w:numPr>
        <w:spacing w:after="0"/>
        <w:ind w:left="630"/>
        <w:jc w:val="left"/>
        <w:rPr>
          <w:bCs w:val="0"/>
          <w:sz w:val="22"/>
          <w:szCs w:val="22"/>
        </w:rPr>
      </w:pPr>
      <w:r w:rsidRPr="000E7F58">
        <w:rPr>
          <w:bCs w:val="0"/>
          <w:sz w:val="22"/>
          <w:szCs w:val="22"/>
        </w:rPr>
        <w:t>Police Bundle 1 : Planning</w:t>
      </w:r>
    </w:p>
    <w:p w:rsidR="00380613" w:rsidRPr="0099048C" w:rsidRDefault="00380613" w:rsidP="00AB3669">
      <w:pPr>
        <w:pStyle w:val="Bildetekst"/>
        <w:numPr>
          <w:ilvl w:val="0"/>
          <w:numId w:val="7"/>
        </w:numPr>
        <w:spacing w:after="0"/>
        <w:ind w:left="2250"/>
        <w:jc w:val="left"/>
        <w:rPr>
          <w:b w:val="0"/>
          <w:bCs w:val="0"/>
          <w:sz w:val="22"/>
          <w:szCs w:val="22"/>
        </w:rPr>
      </w:pPr>
      <w:r w:rsidRPr="0099048C">
        <w:rPr>
          <w:b w:val="0"/>
          <w:bCs w:val="0"/>
          <w:sz w:val="22"/>
          <w:szCs w:val="22"/>
        </w:rPr>
        <w:t>Increase in Transit Network</w:t>
      </w:r>
    </w:p>
    <w:p w:rsidR="00380613" w:rsidRPr="0099048C" w:rsidRDefault="000E7F58" w:rsidP="00AB3669">
      <w:pPr>
        <w:pStyle w:val="Bildetekst"/>
        <w:numPr>
          <w:ilvl w:val="0"/>
          <w:numId w:val="7"/>
        </w:numPr>
        <w:spacing w:after="0"/>
        <w:ind w:left="2250"/>
        <w:jc w:val="left"/>
        <w:rPr>
          <w:b w:val="0"/>
          <w:bCs w:val="0"/>
          <w:sz w:val="22"/>
          <w:szCs w:val="22"/>
        </w:rPr>
      </w:pPr>
      <w:r>
        <w:rPr>
          <w:b w:val="0"/>
          <w:bCs w:val="0"/>
          <w:sz w:val="22"/>
          <w:szCs w:val="22"/>
        </w:rPr>
        <w:t xml:space="preserve">Promoting </w:t>
      </w:r>
      <w:r w:rsidR="00380613" w:rsidRPr="0099048C">
        <w:rPr>
          <w:b w:val="0"/>
          <w:bCs w:val="0"/>
          <w:sz w:val="22"/>
          <w:szCs w:val="22"/>
        </w:rPr>
        <w:t>Transit Oriented Development (TOD)</w:t>
      </w:r>
    </w:p>
    <w:p w:rsidR="00380613" w:rsidRPr="0099048C" w:rsidRDefault="000E7F58" w:rsidP="00AB3669">
      <w:pPr>
        <w:pStyle w:val="Bildetekst"/>
        <w:numPr>
          <w:ilvl w:val="0"/>
          <w:numId w:val="7"/>
        </w:numPr>
        <w:spacing w:after="0"/>
        <w:ind w:left="2250"/>
        <w:jc w:val="left"/>
        <w:rPr>
          <w:b w:val="0"/>
          <w:bCs w:val="0"/>
          <w:sz w:val="22"/>
          <w:szCs w:val="22"/>
        </w:rPr>
      </w:pPr>
      <w:r>
        <w:rPr>
          <w:b w:val="0"/>
          <w:bCs w:val="0"/>
          <w:sz w:val="22"/>
          <w:szCs w:val="22"/>
        </w:rPr>
        <w:t xml:space="preserve">Combination of </w:t>
      </w:r>
      <w:r w:rsidR="00380613" w:rsidRPr="0099048C">
        <w:rPr>
          <w:b w:val="0"/>
          <w:bCs w:val="0"/>
          <w:sz w:val="22"/>
          <w:szCs w:val="22"/>
        </w:rPr>
        <w:t xml:space="preserve">Increase in Transit Network + Transit Oriented Development  </w:t>
      </w:r>
    </w:p>
    <w:p w:rsidR="004B0A58" w:rsidRPr="000E7F58" w:rsidRDefault="00380613" w:rsidP="00AB3669">
      <w:pPr>
        <w:pStyle w:val="Bildetekst"/>
        <w:numPr>
          <w:ilvl w:val="0"/>
          <w:numId w:val="8"/>
        </w:numPr>
        <w:spacing w:after="0"/>
        <w:ind w:left="630"/>
        <w:jc w:val="left"/>
        <w:rPr>
          <w:bCs w:val="0"/>
          <w:sz w:val="22"/>
          <w:szCs w:val="22"/>
        </w:rPr>
      </w:pPr>
      <w:r w:rsidRPr="000E7F58">
        <w:rPr>
          <w:bCs w:val="0"/>
          <w:sz w:val="22"/>
          <w:szCs w:val="22"/>
        </w:rPr>
        <w:t xml:space="preserve">Police Bundle 2:  </w:t>
      </w:r>
      <w:r w:rsidR="00476BF2" w:rsidRPr="000E7F58">
        <w:rPr>
          <w:bCs w:val="0"/>
          <w:sz w:val="22"/>
          <w:szCs w:val="22"/>
        </w:rPr>
        <w:t>Travel Demand Management</w:t>
      </w:r>
    </w:p>
    <w:p w:rsidR="00476BF2" w:rsidRPr="0099048C" w:rsidRDefault="00476BF2" w:rsidP="00AB3669">
      <w:pPr>
        <w:pStyle w:val="Bildetekst"/>
        <w:numPr>
          <w:ilvl w:val="0"/>
          <w:numId w:val="7"/>
        </w:numPr>
        <w:spacing w:after="0"/>
        <w:ind w:left="2250"/>
        <w:jc w:val="left"/>
        <w:rPr>
          <w:b w:val="0"/>
          <w:bCs w:val="0"/>
          <w:sz w:val="22"/>
          <w:szCs w:val="22"/>
        </w:rPr>
      </w:pPr>
      <w:r w:rsidRPr="0099048C">
        <w:rPr>
          <w:b w:val="0"/>
          <w:bCs w:val="0"/>
          <w:sz w:val="22"/>
          <w:szCs w:val="22"/>
        </w:rPr>
        <w:t>Increase in Fuel Cost</w:t>
      </w:r>
    </w:p>
    <w:p w:rsidR="00476BF2" w:rsidRPr="0099048C" w:rsidRDefault="00476BF2" w:rsidP="00AB3669">
      <w:pPr>
        <w:pStyle w:val="Bildetekst"/>
        <w:numPr>
          <w:ilvl w:val="0"/>
          <w:numId w:val="7"/>
        </w:numPr>
        <w:spacing w:after="0"/>
        <w:ind w:left="2250"/>
        <w:jc w:val="left"/>
        <w:rPr>
          <w:b w:val="0"/>
          <w:bCs w:val="0"/>
          <w:sz w:val="22"/>
          <w:szCs w:val="22"/>
        </w:rPr>
      </w:pPr>
      <w:r w:rsidRPr="0099048C">
        <w:rPr>
          <w:b w:val="0"/>
          <w:bCs w:val="0"/>
          <w:sz w:val="22"/>
          <w:szCs w:val="22"/>
        </w:rPr>
        <w:t xml:space="preserve">Congestion Pricing </w:t>
      </w:r>
    </w:p>
    <w:p w:rsidR="00476BF2" w:rsidRPr="0099048C" w:rsidRDefault="000E51FB" w:rsidP="00AB3669">
      <w:pPr>
        <w:pStyle w:val="Bildetekst"/>
        <w:numPr>
          <w:ilvl w:val="0"/>
          <w:numId w:val="7"/>
        </w:numPr>
        <w:spacing w:after="0"/>
        <w:ind w:left="2250"/>
        <w:jc w:val="left"/>
        <w:rPr>
          <w:b w:val="0"/>
          <w:bCs w:val="0"/>
          <w:sz w:val="22"/>
          <w:szCs w:val="22"/>
        </w:rPr>
      </w:pPr>
      <w:r w:rsidRPr="0099048C">
        <w:rPr>
          <w:b w:val="0"/>
          <w:bCs w:val="0"/>
          <w:sz w:val="22"/>
          <w:szCs w:val="22"/>
        </w:rPr>
        <w:t xml:space="preserve">Shared Mobility ( </w:t>
      </w:r>
      <w:r w:rsidR="00476BF2" w:rsidRPr="0099048C">
        <w:rPr>
          <w:b w:val="0"/>
          <w:bCs w:val="0"/>
          <w:sz w:val="22"/>
          <w:szCs w:val="22"/>
        </w:rPr>
        <w:t xml:space="preserve">Car Pooling </w:t>
      </w:r>
      <w:r w:rsidRPr="0099048C">
        <w:rPr>
          <w:b w:val="0"/>
          <w:bCs w:val="0"/>
          <w:sz w:val="22"/>
          <w:szCs w:val="22"/>
        </w:rPr>
        <w:t xml:space="preserve">+ Increase % share of App based </w:t>
      </w:r>
      <w:r w:rsidR="00476BF2" w:rsidRPr="0099048C">
        <w:rPr>
          <w:b w:val="0"/>
          <w:bCs w:val="0"/>
          <w:sz w:val="22"/>
          <w:szCs w:val="22"/>
        </w:rPr>
        <w:t>Cabs</w:t>
      </w:r>
      <w:r w:rsidRPr="0099048C">
        <w:rPr>
          <w:b w:val="0"/>
          <w:bCs w:val="0"/>
          <w:sz w:val="22"/>
          <w:szCs w:val="22"/>
        </w:rPr>
        <w:t>)</w:t>
      </w:r>
    </w:p>
    <w:p w:rsidR="000E51FB" w:rsidRPr="00AB3669" w:rsidRDefault="000E7F58" w:rsidP="000E51FB">
      <w:pPr>
        <w:pStyle w:val="Bildetekst"/>
        <w:numPr>
          <w:ilvl w:val="0"/>
          <w:numId w:val="7"/>
        </w:numPr>
        <w:spacing w:after="0"/>
        <w:ind w:left="2250"/>
        <w:jc w:val="left"/>
        <w:rPr>
          <w:b w:val="0"/>
          <w:bCs w:val="0"/>
          <w:sz w:val="22"/>
          <w:szCs w:val="22"/>
        </w:rPr>
      </w:pPr>
      <w:r>
        <w:rPr>
          <w:b w:val="0"/>
          <w:bCs w:val="0"/>
          <w:sz w:val="22"/>
          <w:szCs w:val="22"/>
        </w:rPr>
        <w:t xml:space="preserve">Combination of </w:t>
      </w:r>
      <w:r w:rsidR="00476BF2" w:rsidRPr="0099048C">
        <w:rPr>
          <w:b w:val="0"/>
          <w:bCs w:val="0"/>
          <w:sz w:val="22"/>
          <w:szCs w:val="22"/>
        </w:rPr>
        <w:t xml:space="preserve">Fuel cost + Congestion Pricing + </w:t>
      </w:r>
      <w:r w:rsidR="000E51FB" w:rsidRPr="0099048C">
        <w:rPr>
          <w:b w:val="0"/>
          <w:bCs w:val="0"/>
          <w:sz w:val="22"/>
          <w:szCs w:val="22"/>
        </w:rPr>
        <w:t xml:space="preserve"> Shared mobility </w:t>
      </w:r>
    </w:p>
    <w:p w:rsidR="00476BF2" w:rsidRPr="000E7F58" w:rsidRDefault="00476BF2" w:rsidP="00AB3669">
      <w:pPr>
        <w:pStyle w:val="Bildetekst"/>
        <w:numPr>
          <w:ilvl w:val="0"/>
          <w:numId w:val="8"/>
        </w:numPr>
        <w:spacing w:after="0"/>
        <w:ind w:left="630"/>
        <w:jc w:val="left"/>
        <w:rPr>
          <w:bCs w:val="0"/>
          <w:sz w:val="22"/>
          <w:szCs w:val="22"/>
        </w:rPr>
      </w:pPr>
      <w:r w:rsidRPr="000E7F58">
        <w:rPr>
          <w:bCs w:val="0"/>
          <w:sz w:val="22"/>
          <w:szCs w:val="22"/>
        </w:rPr>
        <w:t xml:space="preserve">Police Bundle 3: Technology </w:t>
      </w:r>
    </w:p>
    <w:p w:rsidR="004B0A58" w:rsidRPr="0099048C" w:rsidRDefault="00476BF2" w:rsidP="00AB3669">
      <w:pPr>
        <w:pStyle w:val="Bildetekst"/>
        <w:numPr>
          <w:ilvl w:val="0"/>
          <w:numId w:val="7"/>
        </w:numPr>
        <w:spacing w:after="0"/>
        <w:ind w:left="2250"/>
        <w:jc w:val="left"/>
        <w:rPr>
          <w:b w:val="0"/>
          <w:bCs w:val="0"/>
          <w:sz w:val="22"/>
          <w:szCs w:val="22"/>
        </w:rPr>
      </w:pPr>
      <w:r w:rsidRPr="0099048C">
        <w:rPr>
          <w:b w:val="0"/>
          <w:bCs w:val="0"/>
          <w:sz w:val="22"/>
          <w:szCs w:val="22"/>
        </w:rPr>
        <w:t xml:space="preserve">Electric Mobility </w:t>
      </w:r>
    </w:p>
    <w:p w:rsidR="00476BF2" w:rsidRPr="0075376B" w:rsidRDefault="0075376B" w:rsidP="00AB3669">
      <w:pPr>
        <w:pStyle w:val="Overskrift2"/>
        <w:spacing w:before="0"/>
        <w:rPr>
          <w:rFonts w:ascii="Helvetica" w:hAnsi="Helvetica" w:cs="Helvetica"/>
          <w:i w:val="0"/>
          <w:color w:val="028446"/>
          <w:sz w:val="22"/>
        </w:rPr>
      </w:pPr>
      <w:bookmarkStart w:id="64" w:name="_Toc490614687"/>
      <w:r w:rsidRPr="0075376B">
        <w:rPr>
          <w:rFonts w:ascii="Helvetica" w:hAnsi="Helvetica" w:cs="Helvetica"/>
          <w:i w:val="0"/>
          <w:color w:val="028446"/>
          <w:sz w:val="22"/>
        </w:rPr>
        <w:t>Police Bundle 1: Planning</w:t>
      </w:r>
      <w:bookmarkEnd w:id="64"/>
    </w:p>
    <w:p w:rsidR="0075376B" w:rsidRDefault="00C400EC" w:rsidP="00AB3669">
      <w:pPr>
        <w:pStyle w:val="Overskrift3"/>
        <w:spacing w:before="0" w:after="0"/>
      </w:pPr>
      <w:bookmarkStart w:id="65" w:name="_Toc490614688"/>
      <w:r>
        <w:t xml:space="preserve"> Policy measure : </w:t>
      </w:r>
      <w:r w:rsidR="0075376B">
        <w:t>Increase in Transit Network</w:t>
      </w:r>
      <w:bookmarkEnd w:id="65"/>
    </w:p>
    <w:p w:rsidR="0075376B" w:rsidRDefault="0075376B" w:rsidP="0075376B">
      <w:pPr>
        <w:pStyle w:val="Overskrift4"/>
      </w:pPr>
      <w:bookmarkStart w:id="66" w:name="_Toc486791141"/>
      <w:r w:rsidRPr="00EF4DD0">
        <w:t>Background</w:t>
      </w:r>
      <w:bookmarkEnd w:id="66"/>
    </w:p>
    <w:p w:rsidR="0075376B" w:rsidRPr="00EF4DD0" w:rsidRDefault="00924B69" w:rsidP="0075376B">
      <w:r>
        <w:t>In this scenario, a</w:t>
      </w:r>
      <w:r w:rsidR="0075376B">
        <w:t xml:space="preserve">dditional transit network has been considered to encourage the public transport which will also directly reduce the emissions under the transportation sector within the city. The details of this scenario is explained in detail in the below sections  </w:t>
      </w:r>
    </w:p>
    <w:p w:rsidR="0075376B" w:rsidRPr="0075376B" w:rsidRDefault="0075376B" w:rsidP="0075376B">
      <w:pPr>
        <w:pStyle w:val="Overskrift4"/>
      </w:pPr>
      <w:bookmarkStart w:id="67" w:name="_Toc486791142"/>
      <w:r w:rsidRPr="0075376B">
        <w:t>Relationship between Urban Rail and City Population</w:t>
      </w:r>
      <w:bookmarkEnd w:id="67"/>
      <w:r w:rsidRPr="0075376B">
        <w:t xml:space="preserve"> </w:t>
      </w:r>
    </w:p>
    <w:p w:rsidR="0075376B" w:rsidRDefault="00C11C10" w:rsidP="0075376B">
      <w:r>
        <w:t xml:space="preserve">From the study of </w:t>
      </w:r>
      <w:r w:rsidR="00924B69">
        <w:t>Margaret</w:t>
      </w:r>
      <w:r w:rsidR="0075376B" w:rsidRPr="00993E8A">
        <w:t xml:space="preserve"> E</w:t>
      </w:r>
      <w:r>
        <w:t>.</w:t>
      </w:r>
      <w:r w:rsidR="0075376B" w:rsidRPr="00993E8A">
        <w:t>L</w:t>
      </w:r>
      <w:r>
        <w:t>.</w:t>
      </w:r>
      <w:r w:rsidR="0075376B" w:rsidRPr="00993E8A">
        <w:t>Y</w:t>
      </w:r>
      <w:r w:rsidR="0075376B">
        <w:t xml:space="preserve"> on </w:t>
      </w:r>
      <w:r>
        <w:t>“</w:t>
      </w:r>
      <w:r w:rsidR="0075376B" w:rsidRPr="00993E8A">
        <w:t>Urban rail networks</w:t>
      </w:r>
      <w:r w:rsidR="00924B69">
        <w:t xml:space="preserve">” based on </w:t>
      </w:r>
      <w:r w:rsidR="0075376B">
        <w:t xml:space="preserve"> Mass rapid transit system (MRTS) and Bus </w:t>
      </w:r>
      <w:r w:rsidR="00924B69">
        <w:t xml:space="preserve">rapid transit system (BRTS) </w:t>
      </w:r>
      <w:r w:rsidR="0075376B">
        <w:t xml:space="preserve"> </w:t>
      </w:r>
      <w:r w:rsidR="0075376B" w:rsidRPr="00993E8A">
        <w:t>in world cities</w:t>
      </w:r>
      <w:r w:rsidR="0075376B">
        <w:t xml:space="preserve"> </w:t>
      </w:r>
      <w:r w:rsidR="00924B69">
        <w:t xml:space="preserve">it </w:t>
      </w:r>
      <w:r w:rsidR="0075376B">
        <w:t>is observed that as city population increases the l</w:t>
      </w:r>
      <w:r w:rsidR="00924B69">
        <w:t xml:space="preserve">ength of urban rail length also increases </w:t>
      </w:r>
      <w:r w:rsidR="005D63E7">
        <w:t xml:space="preserve">(Figure 2.1 </w:t>
      </w:r>
      <w:r w:rsidR="0075376B">
        <w:t xml:space="preserve">). </w:t>
      </w:r>
    </w:p>
    <w:p w:rsidR="00F35F65" w:rsidRDefault="0075376B" w:rsidP="00F35F65">
      <w:pPr>
        <w:keepNext/>
        <w:jc w:val="center"/>
      </w:pPr>
      <w:r w:rsidRPr="00993E8A">
        <w:rPr>
          <w:noProof/>
          <w:lang w:val="nb-NO" w:eastAsia="nb-NO"/>
        </w:rPr>
        <w:drawing>
          <wp:inline distT="0" distB="0" distL="0" distR="0" wp14:anchorId="7F633282" wp14:editId="1B95AD00">
            <wp:extent cx="3876819" cy="2185589"/>
            <wp:effectExtent l="19050" t="19050" r="952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5899" t="37518" r="25588" b="13831"/>
                    <a:stretch/>
                  </pic:blipFill>
                  <pic:spPr bwMode="auto">
                    <a:xfrm>
                      <a:off x="0" y="0"/>
                      <a:ext cx="3897592" cy="21973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5376B" w:rsidRDefault="00F35F65" w:rsidP="0075376B">
      <w:pPr>
        <w:pStyle w:val="Bildetekst"/>
        <w:jc w:val="center"/>
      </w:pPr>
      <w:bookmarkStart w:id="68" w:name="_Toc490614753"/>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1</w:t>
      </w:r>
      <w:r>
        <w:fldChar w:fldCharType="end"/>
      </w:r>
      <w:bookmarkStart w:id="69" w:name="_Toc486790633"/>
      <w:r>
        <w:t>: Relation</w:t>
      </w:r>
      <w:r w:rsidR="0075376B">
        <w:t xml:space="preserve"> between Urban rail and City population</w:t>
      </w:r>
      <w:bookmarkEnd w:id="68"/>
      <w:bookmarkEnd w:id="69"/>
    </w:p>
    <w:p w:rsidR="0075376B" w:rsidRPr="00924B69" w:rsidRDefault="00924B69" w:rsidP="0075376B">
      <w:pPr>
        <w:rPr>
          <w:i/>
          <w:iCs/>
          <w:sz w:val="18"/>
          <w:szCs w:val="18"/>
          <w:lang w:val="en-US"/>
        </w:rPr>
      </w:pPr>
      <w:r>
        <w:rPr>
          <w:i/>
          <w:iCs/>
          <w:lang w:val="en-US"/>
        </w:rPr>
        <w:t xml:space="preserve">    </w:t>
      </w:r>
      <w:r w:rsidR="0075376B" w:rsidRPr="00924B69">
        <w:rPr>
          <w:i/>
          <w:iCs/>
          <w:sz w:val="18"/>
          <w:szCs w:val="18"/>
          <w:lang w:val="en-US"/>
        </w:rPr>
        <w:t>Source: Urban rail ne</w:t>
      </w:r>
      <w:r w:rsidR="00C11C10">
        <w:rPr>
          <w:i/>
          <w:iCs/>
          <w:sz w:val="18"/>
          <w:szCs w:val="18"/>
          <w:lang w:val="en-US"/>
        </w:rPr>
        <w:t>tworks in world cities – Margaret</w:t>
      </w:r>
      <w:r w:rsidR="0075376B" w:rsidRPr="00924B69">
        <w:rPr>
          <w:i/>
          <w:iCs/>
          <w:sz w:val="18"/>
          <w:szCs w:val="18"/>
          <w:lang w:val="en-US"/>
        </w:rPr>
        <w:t xml:space="preserve"> ELY</w:t>
      </w:r>
    </w:p>
    <w:p w:rsidR="0075376B" w:rsidRDefault="005D63E7" w:rsidP="0075376B">
      <w:r>
        <w:t xml:space="preserve">Using the above relationship between population and urban rail length as observed globally in context for Delhi it is observed that the metro network length in Delhi is likely to reach </w:t>
      </w:r>
      <w:r w:rsidR="0075376B">
        <w:t>459.4 km. and 620 km. in 2030 and</w:t>
      </w:r>
      <w:r>
        <w:t xml:space="preserve"> 2050 respectively at estimated population levels of 248 lakhs and 326 lakhs respectively ( Fig .2.2)  </w:t>
      </w:r>
    </w:p>
    <w:p w:rsidR="003F08B8" w:rsidRDefault="0075376B" w:rsidP="003F08B8">
      <w:pPr>
        <w:keepNext/>
        <w:jc w:val="center"/>
      </w:pPr>
      <w:r w:rsidRPr="000C108A">
        <w:rPr>
          <w:noProof/>
          <w:lang w:val="nb-NO" w:eastAsia="nb-NO"/>
        </w:rPr>
        <w:drawing>
          <wp:inline distT="0" distB="0" distL="0" distR="0" wp14:anchorId="581A9192" wp14:editId="0E4F6D34">
            <wp:extent cx="3970952" cy="220980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8354" cy="2230614"/>
                    </a:xfrm>
                    <a:prstGeom prst="rect">
                      <a:avLst/>
                    </a:prstGeom>
                    <a:noFill/>
                    <a:ln>
                      <a:noFill/>
                    </a:ln>
                    <a:effectLst/>
                    <a:extLst/>
                  </pic:spPr>
                </pic:pic>
              </a:graphicData>
            </a:graphic>
          </wp:inline>
        </w:drawing>
      </w:r>
    </w:p>
    <w:p w:rsidR="0075376B" w:rsidRDefault="003F08B8" w:rsidP="0075376B">
      <w:pPr>
        <w:pStyle w:val="Bildetekst"/>
        <w:jc w:val="center"/>
      </w:pPr>
      <w:bookmarkStart w:id="70" w:name="_Toc490614754"/>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C11C10">
        <w:t>.</w:t>
      </w:r>
      <w:r w:rsidR="00F35F65">
        <w:fldChar w:fldCharType="begin"/>
      </w:r>
      <w:r w:rsidR="00F35F65">
        <w:instrText xml:space="preserve"> SEQ Figure \* ARABIC \s 1 </w:instrText>
      </w:r>
      <w:r w:rsidR="00F35F65">
        <w:fldChar w:fldCharType="separate"/>
      </w:r>
      <w:r w:rsidR="00F35F65">
        <w:rPr>
          <w:noProof/>
        </w:rPr>
        <w:t>2</w:t>
      </w:r>
      <w:r w:rsidR="00F35F65">
        <w:fldChar w:fldCharType="end"/>
      </w:r>
      <w:r>
        <w:t>:</w:t>
      </w:r>
      <w:bookmarkStart w:id="71" w:name="_Toc486790634"/>
      <w:r w:rsidR="005D63E7">
        <w:t xml:space="preserve">  Expected </w:t>
      </w:r>
      <w:r w:rsidR="0075376B" w:rsidRPr="000A5A98">
        <w:t>Metro Network Length</w:t>
      </w:r>
      <w:bookmarkEnd w:id="71"/>
      <w:r w:rsidR="005D63E7">
        <w:t xml:space="preserve"> in Delhi in relation to population</w:t>
      </w:r>
      <w:bookmarkEnd w:id="70"/>
      <w:r w:rsidR="005D63E7">
        <w:t xml:space="preserve"> </w:t>
      </w:r>
    </w:p>
    <w:p w:rsidR="0075376B" w:rsidRDefault="0075376B" w:rsidP="0075376B">
      <w:pPr>
        <w:pStyle w:val="Overskrift4"/>
      </w:pPr>
      <w:bookmarkStart w:id="72" w:name="_Toc486791143"/>
      <w:r w:rsidRPr="0075376B">
        <w:t>Transit Network</w:t>
      </w:r>
      <w:bookmarkEnd w:id="72"/>
    </w:p>
    <w:p w:rsidR="005D63E7" w:rsidRPr="005D63E7" w:rsidRDefault="005D63E7" w:rsidP="005D63E7">
      <w:r>
        <w:t xml:space="preserve">              In addition to BAU scenario network the additional network length of metro and BRTS is shown in Figure 2.3 below which takes into account the future population areas as per the forecasts at TAZ level</w:t>
      </w:r>
    </w:p>
    <w:p w:rsidR="0075376B" w:rsidRDefault="0075376B" w:rsidP="0075376B">
      <w:pPr>
        <w:keepNext/>
        <w:jc w:val="center"/>
      </w:pPr>
      <w:r>
        <w:rPr>
          <w:noProof/>
          <w:lang w:val="nb-NO" w:eastAsia="nb-NO"/>
        </w:rPr>
        <w:drawing>
          <wp:inline distT="0" distB="0" distL="0" distR="0" wp14:anchorId="181D0B3B" wp14:editId="2D4497C6">
            <wp:extent cx="4352375" cy="4228098"/>
            <wp:effectExtent l="19050" t="19050" r="10160" b="203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5680" cy="4231308"/>
                    </a:xfrm>
                    <a:prstGeom prst="rect">
                      <a:avLst/>
                    </a:prstGeom>
                    <a:noFill/>
                    <a:ln>
                      <a:solidFill>
                        <a:schemeClr val="tx1"/>
                      </a:solidFill>
                    </a:ln>
                  </pic:spPr>
                </pic:pic>
              </a:graphicData>
            </a:graphic>
          </wp:inline>
        </w:drawing>
      </w:r>
    </w:p>
    <w:p w:rsidR="0075376B" w:rsidRPr="00C9246C" w:rsidRDefault="0075376B" w:rsidP="0075376B">
      <w:pPr>
        <w:pStyle w:val="Bildetekst"/>
        <w:jc w:val="center"/>
      </w:pPr>
      <w:bookmarkStart w:id="73" w:name="_Toc486790635"/>
      <w:bookmarkStart w:id="74" w:name="_Toc490614755"/>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C11C10">
        <w:t>.</w:t>
      </w:r>
      <w:r w:rsidR="00F35F65">
        <w:fldChar w:fldCharType="begin"/>
      </w:r>
      <w:r w:rsidR="00F35F65">
        <w:instrText xml:space="preserve"> SEQ Figure \* ARABIC \s 1 </w:instrText>
      </w:r>
      <w:r w:rsidR="00F35F65">
        <w:fldChar w:fldCharType="separate"/>
      </w:r>
      <w:r w:rsidR="00F35F65">
        <w:rPr>
          <w:noProof/>
        </w:rPr>
        <w:t>3</w:t>
      </w:r>
      <w:r w:rsidR="00F35F65">
        <w:fldChar w:fldCharType="end"/>
      </w:r>
      <w:r>
        <w:t xml:space="preserve"> MRTS and BRTS corridor in Delhi</w:t>
      </w:r>
      <w:bookmarkEnd w:id="73"/>
      <w:bookmarkEnd w:id="74"/>
    </w:p>
    <w:p w:rsidR="00707714" w:rsidRPr="00707714" w:rsidRDefault="005D63E7" w:rsidP="0075376B">
      <w:pPr>
        <w:pStyle w:val="Overskrift4"/>
        <w:rPr>
          <w:lang w:val="en-IN"/>
        </w:rPr>
      </w:pPr>
      <w:bookmarkStart w:id="75" w:name="_Toc486791144"/>
      <w:r>
        <w:t xml:space="preserve">Population and Employment Forecast </w:t>
      </w:r>
      <w:bookmarkEnd w:id="75"/>
    </w:p>
    <w:p w:rsidR="00707714" w:rsidRPr="00707714" w:rsidRDefault="00707714" w:rsidP="00AE7917">
      <w:pPr>
        <w:rPr>
          <w:lang w:val="en-IN"/>
        </w:rPr>
      </w:pPr>
      <w:r>
        <w:rPr>
          <w:lang w:val="en-IN"/>
        </w:rPr>
        <w:t>From the planning forecast described in earlier section under BAU scenario t</w:t>
      </w:r>
      <w:r w:rsidR="00603C90">
        <w:rPr>
          <w:lang w:val="en-IN"/>
        </w:rPr>
        <w:t xml:space="preserve">he population will increase to </w:t>
      </w:r>
      <w:r>
        <w:rPr>
          <w:lang w:val="en-IN"/>
        </w:rPr>
        <w:t xml:space="preserve">24.8 million and 32.55 million </w:t>
      </w:r>
      <w:r w:rsidR="00AE7917">
        <w:rPr>
          <w:lang w:val="en-IN"/>
        </w:rPr>
        <w:t xml:space="preserve">while employment will increase to 8.91 million and 11.95 million </w:t>
      </w:r>
      <w:r>
        <w:rPr>
          <w:lang w:val="en-IN"/>
        </w:rPr>
        <w:t>in 2030 and 2050 respectively</w:t>
      </w:r>
      <w:r w:rsidR="00603C90">
        <w:rPr>
          <w:lang w:val="en-IN"/>
        </w:rPr>
        <w:t>.</w:t>
      </w:r>
      <w:r w:rsidR="00AE7917">
        <w:rPr>
          <w:lang w:val="en-IN"/>
        </w:rPr>
        <w:t xml:space="preserve">  </w:t>
      </w:r>
    </w:p>
    <w:p w:rsidR="0075376B" w:rsidRPr="0087757E" w:rsidRDefault="0075376B" w:rsidP="004C429A">
      <w:pPr>
        <w:pStyle w:val="Overskrift4"/>
        <w:spacing w:after="0"/>
      </w:pPr>
      <w:bookmarkStart w:id="76" w:name="_Toc486786917"/>
      <w:bookmarkStart w:id="77" w:name="_Toc486790558"/>
      <w:bookmarkStart w:id="78" w:name="_Toc486791147"/>
      <w:bookmarkEnd w:id="76"/>
      <w:bookmarkEnd w:id="77"/>
      <w:r w:rsidRPr="0087757E">
        <w:t>Modal Split</w:t>
      </w:r>
      <w:bookmarkEnd w:id="78"/>
    </w:p>
    <w:p w:rsidR="0075376B" w:rsidRDefault="0075376B" w:rsidP="004C429A">
      <w:pPr>
        <w:spacing w:after="0"/>
      </w:pPr>
      <w:r>
        <w:t xml:space="preserve">Base year calibrated parameters </w:t>
      </w:r>
      <w:r w:rsidR="00AE7917">
        <w:t xml:space="preserve">coupled with horizon year public transit network attributes </w:t>
      </w:r>
      <w:r>
        <w:t>are used to develop and estimate the f</w:t>
      </w:r>
      <w:r w:rsidR="00AE7917">
        <w:t>uture year 2030 and 2050 modal share</w:t>
      </w:r>
      <w:r>
        <w:t xml:space="preserve">. The estimate shows that there is a change in </w:t>
      </w:r>
      <w:r w:rsidR="004A0F36">
        <w:t xml:space="preserve">Home based work </w:t>
      </w:r>
      <w:r>
        <w:t>public tra</w:t>
      </w:r>
      <w:r w:rsidR="00A82875">
        <w:t xml:space="preserve">nsport </w:t>
      </w:r>
      <w:r w:rsidR="00AE7917">
        <w:t xml:space="preserve">share </w:t>
      </w:r>
      <w:r w:rsidR="004A0F36">
        <w:t>from 32% in 2030 to 43% under increase in transit scenario. Similarly the share increase from 24% in 2050 to 50% respectively .</w:t>
      </w:r>
      <w:r w:rsidR="00AE7917">
        <w:t>T</w:t>
      </w:r>
      <w:r>
        <w:t xml:space="preserve">able </w:t>
      </w:r>
      <w:r w:rsidR="004A0F36">
        <w:t>2.1</w:t>
      </w:r>
      <w:r w:rsidR="00AE7917">
        <w:t xml:space="preserve"> </w:t>
      </w:r>
      <w:r>
        <w:t>shows the mode wise percentage share of trips in the cardinal years 2030 and 2050.</w:t>
      </w:r>
    </w:p>
    <w:p w:rsidR="001750C1" w:rsidRDefault="001750C1" w:rsidP="004C429A">
      <w:pPr>
        <w:spacing w:after="0"/>
      </w:pPr>
    </w:p>
    <w:p w:rsidR="0075376B" w:rsidRDefault="0075376B" w:rsidP="004C429A">
      <w:pPr>
        <w:pStyle w:val="Bildetekst"/>
        <w:keepNext/>
        <w:spacing w:after="0"/>
        <w:jc w:val="center"/>
      </w:pPr>
      <w:bookmarkStart w:id="79" w:name="_Toc486791191"/>
      <w:r>
        <w:t xml:space="preserve">Table </w:t>
      </w:r>
      <w:r w:rsidR="004A0F36">
        <w:t>2.1</w:t>
      </w:r>
      <w:r>
        <w:t xml:space="preserve"> </w:t>
      </w:r>
      <w:r w:rsidRPr="00C4658E">
        <w:t xml:space="preserve">Comparison of mode split in </w:t>
      </w:r>
      <w:r w:rsidR="00D20F12">
        <w:t xml:space="preserve">BAU </w:t>
      </w:r>
      <w:r w:rsidRPr="00C4658E">
        <w:t>-</w:t>
      </w:r>
      <w:r w:rsidR="007F76BB">
        <w:t xml:space="preserve"> </w:t>
      </w:r>
      <w:r w:rsidRPr="00C4658E">
        <w:t>2030 &amp; 2050</w:t>
      </w:r>
      <w:bookmarkEnd w:id="79"/>
      <w:r w:rsidR="00C11C10">
        <w:t xml:space="preserve"> ( Per Day)</w:t>
      </w:r>
    </w:p>
    <w:tbl>
      <w:tblPr>
        <w:tblW w:w="5085" w:type="pct"/>
        <w:tblLayout w:type="fixed"/>
        <w:tblLook w:val="04A0" w:firstRow="1" w:lastRow="0" w:firstColumn="1" w:lastColumn="0" w:noHBand="0" w:noVBand="1"/>
      </w:tblPr>
      <w:tblGrid>
        <w:gridCol w:w="830"/>
        <w:gridCol w:w="697"/>
        <w:gridCol w:w="1284"/>
        <w:gridCol w:w="806"/>
        <w:gridCol w:w="1173"/>
        <w:gridCol w:w="810"/>
        <w:gridCol w:w="1120"/>
        <w:gridCol w:w="769"/>
        <w:gridCol w:w="1383"/>
        <w:gridCol w:w="867"/>
      </w:tblGrid>
      <w:tr w:rsidR="00603C90" w:rsidRPr="00C35C87" w:rsidTr="00603C90">
        <w:trPr>
          <w:trHeight w:val="255"/>
          <w:tblHeader/>
        </w:trPr>
        <w:tc>
          <w:tcPr>
            <w:tcW w:w="426"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Mode</w:t>
            </w:r>
          </w:p>
        </w:tc>
        <w:tc>
          <w:tcPr>
            <w:tcW w:w="358" w:type="pct"/>
            <w:tcBorders>
              <w:top w:val="single" w:sz="4" w:space="0" w:color="auto"/>
              <w:left w:val="nil"/>
              <w:bottom w:val="single" w:sz="4" w:space="0" w:color="auto"/>
              <w:right w:val="single" w:sz="4" w:space="0" w:color="auto"/>
            </w:tcBorders>
            <w:shd w:val="clear" w:color="auto" w:fill="00B050"/>
            <w:vAlign w:val="center"/>
          </w:tcPr>
          <w:p w:rsidR="00C35C87" w:rsidRPr="00C35C87" w:rsidRDefault="00C35C87" w:rsidP="00603C90">
            <w:pPr>
              <w:spacing w:after="0" w:line="240" w:lineRule="auto"/>
              <w:jc w:val="center"/>
              <w:rPr>
                <w:rFonts w:eastAsia="Times New Roman" w:cs="Calibri"/>
                <w:b/>
                <w:bCs/>
                <w:color w:val="FFFFFF"/>
                <w:sz w:val="20"/>
                <w:szCs w:val="20"/>
                <w:lang w:val="en-US"/>
              </w:rPr>
            </w:pPr>
          </w:p>
        </w:tc>
        <w:tc>
          <w:tcPr>
            <w:tcW w:w="659"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BAU - 2030</w:t>
            </w:r>
          </w:p>
        </w:tc>
        <w:tc>
          <w:tcPr>
            <w:tcW w:w="414"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c>
          <w:tcPr>
            <w:tcW w:w="602"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4A0F36" w:rsidP="00603C90">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Transit  </w:t>
            </w:r>
            <w:r w:rsidR="00C35C87" w:rsidRPr="00C35C87">
              <w:rPr>
                <w:rFonts w:eastAsia="Times New Roman" w:cs="Calibri"/>
                <w:b/>
                <w:bCs/>
                <w:color w:val="FFFFFF"/>
                <w:sz w:val="20"/>
                <w:szCs w:val="20"/>
                <w:lang w:val="en-US"/>
              </w:rPr>
              <w:t>- 2030</w:t>
            </w:r>
          </w:p>
        </w:tc>
        <w:tc>
          <w:tcPr>
            <w:tcW w:w="416"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c>
          <w:tcPr>
            <w:tcW w:w="575"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BAU - 2050</w:t>
            </w:r>
          </w:p>
        </w:tc>
        <w:tc>
          <w:tcPr>
            <w:tcW w:w="395"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c>
          <w:tcPr>
            <w:tcW w:w="710"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4A0F36" w:rsidP="00603C90">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Transit </w:t>
            </w:r>
            <w:r w:rsidR="00C35C87" w:rsidRPr="00C35C87">
              <w:rPr>
                <w:rFonts w:eastAsia="Times New Roman" w:cs="Calibri"/>
                <w:b/>
                <w:bCs/>
                <w:color w:val="FFFFFF"/>
                <w:sz w:val="20"/>
                <w:szCs w:val="20"/>
                <w:lang w:val="en-US"/>
              </w:rPr>
              <w:t>- 2050</w:t>
            </w:r>
          </w:p>
        </w:tc>
        <w:tc>
          <w:tcPr>
            <w:tcW w:w="445"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603C90">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58" w:type="pct"/>
            <w:vMerge w:val="restart"/>
            <w:tcBorders>
              <w:top w:val="single" w:sz="4" w:space="0" w:color="auto"/>
              <w:left w:val="nil"/>
              <w:right w:val="single" w:sz="4" w:space="0" w:color="auto"/>
            </w:tcBorders>
            <w:vAlign w:val="center"/>
          </w:tcPr>
          <w:p w:rsidR="00C35C87" w:rsidRPr="00C35C87" w:rsidRDefault="008436DB" w:rsidP="00C35C87">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HB</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3754502</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23%</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3137591</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19%</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5523972</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26%</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3693816</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17%</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AE7917" w:rsidP="007455A9">
            <w:pPr>
              <w:spacing w:after="0" w:line="240" w:lineRule="auto"/>
              <w:jc w:val="left"/>
              <w:rPr>
                <w:rFonts w:eastAsia="Times New Roman" w:cs="Calibri"/>
                <w:color w:val="000000"/>
                <w:sz w:val="20"/>
                <w:szCs w:val="20"/>
                <w:lang w:val="en-US"/>
              </w:rPr>
            </w:pPr>
            <w:r>
              <w:rPr>
                <w:rFonts w:eastAsia="Times New Roman" w:cs="Calibri"/>
                <w:color w:val="000000"/>
                <w:sz w:val="20"/>
                <w:szCs w:val="20"/>
                <w:lang w:val="en-US"/>
              </w:rPr>
              <w:t>Public</w:t>
            </w:r>
          </w:p>
        </w:tc>
        <w:tc>
          <w:tcPr>
            <w:tcW w:w="358" w:type="pct"/>
            <w:vMerge/>
            <w:tcBorders>
              <w:left w:val="nil"/>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5223359</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32%</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7109168</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43%</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5059888</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24%</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10888030</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50%</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58" w:type="pct"/>
            <w:vMerge/>
            <w:tcBorders>
              <w:left w:val="nil"/>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367309</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2.2%</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348529</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2.1%</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460525</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2.1%</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413960</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58" w:type="pct"/>
            <w:vMerge/>
            <w:tcBorders>
              <w:left w:val="nil"/>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7055831</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43%</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5805713</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35%</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10438613</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49%</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6663318</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31%</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58" w:type="pct"/>
            <w:vMerge/>
            <w:tcBorders>
              <w:left w:val="nil"/>
              <w:bottom w:val="single" w:sz="4" w:space="0" w:color="auto"/>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16401001</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16401001</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21482998</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21659125</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58" w:type="pct"/>
            <w:vMerge w:val="restart"/>
            <w:tcBorders>
              <w:top w:val="single" w:sz="4" w:space="0" w:color="auto"/>
              <w:left w:val="nil"/>
              <w:right w:val="single" w:sz="4" w:space="0" w:color="auto"/>
            </w:tcBorders>
            <w:vAlign w:val="center"/>
          </w:tcPr>
          <w:p w:rsidR="00C35C87" w:rsidRPr="00C35C87" w:rsidRDefault="008436DB" w:rsidP="00C35C87">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NHB</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4092253</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21%</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3278086</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17%</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5896294</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23%</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3628972</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14%</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603C90" w:rsidP="007455A9">
            <w:pPr>
              <w:spacing w:after="0" w:line="240" w:lineRule="auto"/>
              <w:jc w:val="left"/>
              <w:rPr>
                <w:rFonts w:eastAsia="Times New Roman" w:cs="Calibri"/>
                <w:color w:val="000000"/>
                <w:sz w:val="20"/>
                <w:szCs w:val="20"/>
                <w:lang w:val="en-US"/>
              </w:rPr>
            </w:pPr>
            <w:r>
              <w:rPr>
                <w:rFonts w:eastAsia="Times New Roman" w:cs="Calibri"/>
                <w:color w:val="000000"/>
                <w:sz w:val="20"/>
                <w:szCs w:val="20"/>
                <w:lang w:val="en-US"/>
              </w:rPr>
              <w:t>Public</w:t>
            </w:r>
          </w:p>
        </w:tc>
        <w:tc>
          <w:tcPr>
            <w:tcW w:w="358" w:type="pct"/>
            <w:vMerge/>
            <w:tcBorders>
              <w:left w:val="nil"/>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10830512</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55%</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12446694</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63%</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13452639</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52%</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17772677</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70%</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58" w:type="pct"/>
            <w:vMerge/>
            <w:tcBorders>
              <w:left w:val="nil"/>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2069007</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11%</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1751495</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9%</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2760262</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11%</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1910658</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7%</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58" w:type="pct"/>
            <w:vMerge/>
            <w:tcBorders>
              <w:left w:val="nil"/>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2639729</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13%</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2155227</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11%</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3605302</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14%</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2226064</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9%</w:t>
            </w:r>
          </w:p>
        </w:tc>
      </w:tr>
      <w:tr w:rsidR="00603C90" w:rsidRPr="00C35C87" w:rsidTr="00603C90">
        <w:trPr>
          <w:trHeight w:val="255"/>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C35C87" w:rsidRPr="00304174" w:rsidRDefault="00C35C87" w:rsidP="007455A9">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58" w:type="pct"/>
            <w:vMerge/>
            <w:tcBorders>
              <w:left w:val="nil"/>
              <w:bottom w:val="single" w:sz="4" w:space="0" w:color="auto"/>
              <w:right w:val="single" w:sz="4" w:space="0" w:color="auto"/>
            </w:tcBorders>
          </w:tcPr>
          <w:p w:rsidR="00C35C87" w:rsidRPr="00C35C87" w:rsidRDefault="00C35C87" w:rsidP="00C35C87">
            <w:pPr>
              <w:spacing w:after="0" w:line="240" w:lineRule="auto"/>
              <w:jc w:val="right"/>
              <w:rPr>
                <w:rFonts w:eastAsia="Times New Roman" w:cs="Calibri"/>
                <w:color w:val="000000"/>
                <w:sz w:val="20"/>
                <w:szCs w:val="20"/>
                <w:lang w:val="en-US"/>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19631502</w:t>
            </w:r>
          </w:p>
        </w:tc>
        <w:tc>
          <w:tcPr>
            <w:tcW w:w="414"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602"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19631502</w:t>
            </w:r>
          </w:p>
        </w:tc>
        <w:tc>
          <w:tcPr>
            <w:tcW w:w="416"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575"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25714498</w:t>
            </w:r>
          </w:p>
        </w:tc>
        <w:tc>
          <w:tcPr>
            <w:tcW w:w="39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71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25538371</w:t>
            </w:r>
          </w:p>
        </w:tc>
        <w:tc>
          <w:tcPr>
            <w:tcW w:w="445"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r>
    </w:tbl>
    <w:p w:rsidR="00AE7917" w:rsidRDefault="00AE7917" w:rsidP="0075376B">
      <w:r>
        <w:t xml:space="preserve"> </w:t>
      </w:r>
    </w:p>
    <w:p w:rsidR="0075376B" w:rsidRDefault="004A0F36" w:rsidP="0075376B">
      <w:r w:rsidRPr="00603C90">
        <w:rPr>
          <w:b/>
        </w:rPr>
        <w:t>Table 2.2</w:t>
      </w:r>
      <w:r>
        <w:t xml:space="preserve"> s</w:t>
      </w:r>
      <w:r w:rsidR="00AE7917">
        <w:t>hows the comparison of modal share in BAU and Increase in Transit scenarios. It is observed that Increased transit policy scenario</w:t>
      </w:r>
      <w:r w:rsidR="001750C1">
        <w:t xml:space="preserve"> shows a higher modal share in</w:t>
      </w:r>
      <w:r w:rsidR="00AE7917">
        <w:t xml:space="preserve"> comparison to BAU scenarios ie. </w:t>
      </w:r>
      <w:r w:rsidR="00603C90">
        <w:t>Increase</w:t>
      </w:r>
      <w:r w:rsidR="00AE7917">
        <w:t xml:space="preserve"> from 45% to 54% in 2030 and from </w:t>
      </w:r>
      <w:r w:rsidR="001750C1">
        <w:t>39% to 61% in 2050</w:t>
      </w:r>
      <w:r w:rsidR="00AE7917">
        <w:t xml:space="preserve"> </w:t>
      </w:r>
      <w:r w:rsidR="001750C1">
        <w:t>respectively</w:t>
      </w:r>
    </w:p>
    <w:p w:rsidR="0075376B" w:rsidRDefault="0075376B" w:rsidP="0075376B">
      <w:pPr>
        <w:pStyle w:val="Bildetekst"/>
        <w:keepNext/>
        <w:spacing w:after="0"/>
        <w:jc w:val="center"/>
      </w:pPr>
      <w:bookmarkStart w:id="80" w:name="_Toc486791192"/>
      <w:r>
        <w:t>Table</w:t>
      </w:r>
      <w:r w:rsidR="00C11C10">
        <w:t xml:space="preserve"> </w:t>
      </w:r>
      <w:r w:rsidR="004A0F36">
        <w:t xml:space="preserve">2 .2 </w:t>
      </w:r>
      <w:r>
        <w:t xml:space="preserve">: Comparison of mode split in </w:t>
      </w:r>
      <w:bookmarkEnd w:id="80"/>
      <w:r w:rsidR="00D20F12">
        <w:t xml:space="preserve">BAU </w:t>
      </w:r>
      <w:r w:rsidR="00D20F12" w:rsidRPr="00C4658E">
        <w:t xml:space="preserve">and </w:t>
      </w:r>
      <w:r w:rsidR="00D20F12">
        <w:t>Increase in Transit</w:t>
      </w:r>
      <w:r w:rsidR="00D20F12" w:rsidRPr="00C4658E">
        <w:t>-2030 &amp; 2050</w:t>
      </w:r>
      <w:r w:rsidR="00C11C10">
        <w:t xml:space="preserve"> (Per Day)</w:t>
      </w:r>
    </w:p>
    <w:tbl>
      <w:tblPr>
        <w:tblW w:w="5000" w:type="pct"/>
        <w:tblLook w:val="04A0" w:firstRow="1" w:lastRow="0" w:firstColumn="1" w:lastColumn="0" w:noHBand="0" w:noVBand="1"/>
      </w:tblPr>
      <w:tblGrid>
        <w:gridCol w:w="1234"/>
        <w:gridCol w:w="1272"/>
        <w:gridCol w:w="958"/>
        <w:gridCol w:w="1328"/>
        <w:gridCol w:w="728"/>
        <w:gridCol w:w="1272"/>
        <w:gridCol w:w="728"/>
        <w:gridCol w:w="1328"/>
        <w:gridCol w:w="728"/>
      </w:tblGrid>
      <w:tr w:rsidR="00C35C87" w:rsidRPr="00C35C87" w:rsidTr="007E6E34">
        <w:trPr>
          <w:trHeight w:val="255"/>
        </w:trPr>
        <w:tc>
          <w:tcPr>
            <w:tcW w:w="918"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Mode</w:t>
            </w:r>
          </w:p>
        </w:tc>
        <w:tc>
          <w:tcPr>
            <w:tcW w:w="556"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BAU - 2030</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c>
          <w:tcPr>
            <w:tcW w:w="537"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c>
          <w:tcPr>
            <w:tcW w:w="356"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Trips - 2050</w:t>
            </w:r>
          </w:p>
        </w:tc>
        <w:tc>
          <w:tcPr>
            <w:tcW w:w="326" w:type="pct"/>
            <w:tcBorders>
              <w:top w:val="single" w:sz="4" w:space="0" w:color="auto"/>
              <w:left w:val="nil"/>
              <w:bottom w:val="single" w:sz="4" w:space="0" w:color="auto"/>
              <w:right w:val="single" w:sz="4" w:space="0" w:color="auto"/>
            </w:tcBorders>
            <w:shd w:val="clear" w:color="auto" w:fill="00B050"/>
            <w:noWrap/>
            <w:vAlign w:val="center"/>
            <w:hideMark/>
          </w:tcPr>
          <w:p w:rsidR="00C35C87" w:rsidRPr="00C35C87" w:rsidRDefault="00C35C87" w:rsidP="00C35C87">
            <w:pPr>
              <w:spacing w:after="0" w:line="240" w:lineRule="auto"/>
              <w:jc w:val="center"/>
              <w:rPr>
                <w:rFonts w:eastAsia="Times New Roman" w:cs="Calibri"/>
                <w:b/>
                <w:bCs/>
                <w:color w:val="FFFFFF"/>
                <w:sz w:val="20"/>
                <w:szCs w:val="20"/>
                <w:lang w:val="en-US"/>
              </w:rPr>
            </w:pPr>
            <w:r w:rsidRPr="00C35C87">
              <w:rPr>
                <w:rFonts w:eastAsia="Times New Roman" w:cs="Calibri"/>
                <w:b/>
                <w:bCs/>
                <w:color w:val="FFFFFF"/>
                <w:sz w:val="20"/>
                <w:szCs w:val="20"/>
                <w:lang w:val="en-US"/>
              </w:rPr>
              <w:t>%</w:t>
            </w:r>
          </w:p>
        </w:tc>
      </w:tr>
      <w:tr w:rsidR="00C35C87" w:rsidRPr="00C35C87" w:rsidTr="00C35C87">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left"/>
              <w:rPr>
                <w:rFonts w:eastAsia="Times New Roman" w:cs="Calibri"/>
                <w:color w:val="000000"/>
                <w:sz w:val="20"/>
                <w:szCs w:val="20"/>
                <w:lang w:val="en-US"/>
              </w:rPr>
            </w:pPr>
            <w:r w:rsidRPr="00C35C87">
              <w:rPr>
                <w:rFonts w:eastAsia="Times New Roman" w:cs="Calibri"/>
                <w:color w:val="000000"/>
                <w:sz w:val="20"/>
                <w:szCs w:val="20"/>
                <w:lang w:val="en-US"/>
              </w:rPr>
              <w:t>Car</w:t>
            </w:r>
          </w:p>
        </w:tc>
        <w:tc>
          <w:tcPr>
            <w:tcW w:w="5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7846755</w:t>
            </w:r>
          </w:p>
        </w:tc>
        <w:tc>
          <w:tcPr>
            <w:tcW w:w="773"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22%</w:t>
            </w:r>
          </w:p>
        </w:tc>
        <w:tc>
          <w:tcPr>
            <w:tcW w:w="773"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6415677</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18%</w:t>
            </w:r>
          </w:p>
        </w:tc>
        <w:tc>
          <w:tcPr>
            <w:tcW w:w="537"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11420266</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24%</w:t>
            </w:r>
          </w:p>
        </w:tc>
        <w:tc>
          <w:tcPr>
            <w:tcW w:w="3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7322788</w:t>
            </w:r>
          </w:p>
        </w:tc>
        <w:tc>
          <w:tcPr>
            <w:tcW w:w="32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16%</w:t>
            </w:r>
          </w:p>
        </w:tc>
      </w:tr>
      <w:tr w:rsidR="00C35C87" w:rsidRPr="00C35C87" w:rsidTr="00C35C87">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AE7917" w:rsidP="00C35C87">
            <w:pPr>
              <w:spacing w:after="0" w:line="240" w:lineRule="auto"/>
              <w:jc w:val="left"/>
              <w:rPr>
                <w:rFonts w:eastAsia="Times New Roman" w:cs="Calibri"/>
                <w:color w:val="000000"/>
                <w:sz w:val="20"/>
                <w:szCs w:val="20"/>
                <w:lang w:val="en-US"/>
              </w:rPr>
            </w:pPr>
            <w:r>
              <w:rPr>
                <w:rFonts w:eastAsia="Times New Roman" w:cs="Calibri"/>
                <w:color w:val="000000"/>
                <w:sz w:val="20"/>
                <w:szCs w:val="20"/>
                <w:lang w:val="en-US"/>
              </w:rPr>
              <w:t>Public</w:t>
            </w:r>
          </w:p>
        </w:tc>
        <w:tc>
          <w:tcPr>
            <w:tcW w:w="5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16053871</w:t>
            </w:r>
          </w:p>
        </w:tc>
        <w:tc>
          <w:tcPr>
            <w:tcW w:w="773"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45%</w:t>
            </w:r>
          </w:p>
        </w:tc>
        <w:tc>
          <w:tcPr>
            <w:tcW w:w="773"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19555862</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54%</w:t>
            </w:r>
          </w:p>
        </w:tc>
        <w:tc>
          <w:tcPr>
            <w:tcW w:w="537"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18512527</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39%</w:t>
            </w:r>
          </w:p>
        </w:tc>
        <w:tc>
          <w:tcPr>
            <w:tcW w:w="3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28660707</w:t>
            </w:r>
          </w:p>
        </w:tc>
        <w:tc>
          <w:tcPr>
            <w:tcW w:w="32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61%</w:t>
            </w:r>
          </w:p>
        </w:tc>
      </w:tr>
      <w:tr w:rsidR="00C35C87" w:rsidRPr="00C35C87" w:rsidTr="00C35C87">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left"/>
              <w:rPr>
                <w:rFonts w:eastAsia="Times New Roman" w:cs="Calibri"/>
                <w:color w:val="000000"/>
                <w:sz w:val="20"/>
                <w:szCs w:val="20"/>
                <w:lang w:val="en-US"/>
              </w:rPr>
            </w:pPr>
            <w:r w:rsidRPr="00C35C87">
              <w:rPr>
                <w:rFonts w:eastAsia="Times New Roman" w:cs="Calibri"/>
                <w:color w:val="000000"/>
                <w:sz w:val="20"/>
                <w:szCs w:val="20"/>
                <w:lang w:val="en-US"/>
              </w:rPr>
              <w:t>Auto</w:t>
            </w:r>
          </w:p>
        </w:tc>
        <w:tc>
          <w:tcPr>
            <w:tcW w:w="5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2436316</w:t>
            </w:r>
          </w:p>
        </w:tc>
        <w:tc>
          <w:tcPr>
            <w:tcW w:w="773"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7%</w:t>
            </w:r>
          </w:p>
        </w:tc>
        <w:tc>
          <w:tcPr>
            <w:tcW w:w="773"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2100025</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6%</w:t>
            </w:r>
          </w:p>
        </w:tc>
        <w:tc>
          <w:tcPr>
            <w:tcW w:w="537"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3220787</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7%</w:t>
            </w:r>
          </w:p>
        </w:tc>
        <w:tc>
          <w:tcPr>
            <w:tcW w:w="3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2324618</w:t>
            </w:r>
          </w:p>
        </w:tc>
        <w:tc>
          <w:tcPr>
            <w:tcW w:w="32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5%</w:t>
            </w:r>
          </w:p>
        </w:tc>
      </w:tr>
      <w:tr w:rsidR="00C35C87" w:rsidRPr="00C35C87" w:rsidTr="00C35C87">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left"/>
              <w:rPr>
                <w:rFonts w:eastAsia="Times New Roman" w:cs="Calibri"/>
                <w:color w:val="000000"/>
                <w:sz w:val="20"/>
                <w:szCs w:val="20"/>
                <w:lang w:val="en-US"/>
              </w:rPr>
            </w:pPr>
            <w:r w:rsidRPr="00C35C87">
              <w:rPr>
                <w:rFonts w:eastAsia="Times New Roman" w:cs="Calibri"/>
                <w:color w:val="000000"/>
                <w:sz w:val="20"/>
                <w:szCs w:val="20"/>
                <w:lang w:val="en-US"/>
              </w:rPr>
              <w:t>Tw</w:t>
            </w:r>
          </w:p>
        </w:tc>
        <w:tc>
          <w:tcPr>
            <w:tcW w:w="5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9695560</w:t>
            </w:r>
          </w:p>
        </w:tc>
        <w:tc>
          <w:tcPr>
            <w:tcW w:w="773"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27%</w:t>
            </w:r>
          </w:p>
        </w:tc>
        <w:tc>
          <w:tcPr>
            <w:tcW w:w="773"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7960940</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22%</w:t>
            </w:r>
          </w:p>
        </w:tc>
        <w:tc>
          <w:tcPr>
            <w:tcW w:w="537"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14043915</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30%</w:t>
            </w:r>
          </w:p>
        </w:tc>
        <w:tc>
          <w:tcPr>
            <w:tcW w:w="3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color w:val="000000"/>
                <w:sz w:val="20"/>
                <w:szCs w:val="20"/>
                <w:lang w:val="en-US"/>
              </w:rPr>
            </w:pPr>
            <w:r w:rsidRPr="00C35C87">
              <w:rPr>
                <w:rFonts w:eastAsia="Times New Roman" w:cs="Calibri"/>
                <w:color w:val="000000"/>
                <w:sz w:val="20"/>
                <w:szCs w:val="20"/>
                <w:lang w:val="en-US"/>
              </w:rPr>
              <w:t>8889382</w:t>
            </w:r>
          </w:p>
        </w:tc>
        <w:tc>
          <w:tcPr>
            <w:tcW w:w="32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color w:val="000000"/>
                <w:sz w:val="20"/>
                <w:szCs w:val="20"/>
                <w:lang w:val="en-US"/>
              </w:rPr>
            </w:pPr>
            <w:r w:rsidRPr="00C35C87">
              <w:rPr>
                <w:rFonts w:eastAsia="Times New Roman" w:cs="Calibri"/>
                <w:color w:val="000000"/>
                <w:sz w:val="20"/>
                <w:szCs w:val="20"/>
                <w:lang w:val="en-US"/>
              </w:rPr>
              <w:t>19%</w:t>
            </w:r>
          </w:p>
        </w:tc>
      </w:tr>
      <w:tr w:rsidR="00C35C87" w:rsidRPr="00C35C87" w:rsidTr="00C35C87">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left"/>
              <w:rPr>
                <w:rFonts w:eastAsia="Times New Roman" w:cs="Calibri"/>
                <w:b/>
                <w:bCs/>
                <w:color w:val="000000"/>
                <w:sz w:val="20"/>
                <w:szCs w:val="20"/>
                <w:lang w:val="en-US"/>
              </w:rPr>
            </w:pPr>
            <w:r w:rsidRPr="00C35C87">
              <w:rPr>
                <w:rFonts w:eastAsia="Times New Roman" w:cs="Calibri"/>
                <w:b/>
                <w:bCs/>
                <w:color w:val="000000"/>
                <w:sz w:val="20"/>
                <w:szCs w:val="20"/>
                <w:lang w:val="en-US"/>
              </w:rPr>
              <w:t>Total</w:t>
            </w:r>
          </w:p>
        </w:tc>
        <w:tc>
          <w:tcPr>
            <w:tcW w:w="5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36032503</w:t>
            </w:r>
          </w:p>
        </w:tc>
        <w:tc>
          <w:tcPr>
            <w:tcW w:w="773"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773"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36032503</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537" w:type="pct"/>
            <w:tcBorders>
              <w:top w:val="nil"/>
              <w:left w:val="nil"/>
              <w:bottom w:val="single" w:sz="4" w:space="0" w:color="auto"/>
              <w:right w:val="single" w:sz="4" w:space="0" w:color="auto"/>
            </w:tcBorders>
            <w:shd w:val="clear" w:color="auto" w:fill="auto"/>
            <w:noWrap/>
            <w:vAlign w:val="center"/>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right"/>
              <w:rPr>
                <w:rFonts w:eastAsia="Times New Roman" w:cs="Calibri"/>
                <w:b/>
                <w:bCs/>
                <w:color w:val="000000"/>
                <w:sz w:val="20"/>
                <w:szCs w:val="20"/>
                <w:lang w:val="en-US"/>
              </w:rPr>
            </w:pPr>
            <w:r w:rsidRPr="00C35C87">
              <w:rPr>
                <w:rFonts w:eastAsia="Times New Roman" w:cs="Calibri"/>
                <w:b/>
                <w:bCs/>
                <w:color w:val="000000"/>
                <w:sz w:val="20"/>
                <w:szCs w:val="20"/>
                <w:lang w:val="en-US"/>
              </w:rPr>
              <w:t>47197496</w:t>
            </w:r>
          </w:p>
        </w:tc>
        <w:tc>
          <w:tcPr>
            <w:tcW w:w="326" w:type="pct"/>
            <w:tcBorders>
              <w:top w:val="nil"/>
              <w:left w:val="nil"/>
              <w:bottom w:val="single" w:sz="4" w:space="0" w:color="auto"/>
              <w:right w:val="single" w:sz="4" w:space="0" w:color="auto"/>
            </w:tcBorders>
            <w:shd w:val="clear" w:color="auto" w:fill="auto"/>
            <w:noWrap/>
            <w:vAlign w:val="bottom"/>
            <w:hideMark/>
          </w:tcPr>
          <w:p w:rsidR="00C35C87" w:rsidRPr="00C35C87" w:rsidRDefault="00C35C87" w:rsidP="00C35C87">
            <w:pPr>
              <w:spacing w:after="0" w:line="240" w:lineRule="auto"/>
              <w:jc w:val="center"/>
              <w:rPr>
                <w:rFonts w:eastAsia="Times New Roman" w:cs="Calibri"/>
                <w:b/>
                <w:bCs/>
                <w:color w:val="000000"/>
                <w:sz w:val="20"/>
                <w:szCs w:val="20"/>
                <w:lang w:val="en-US"/>
              </w:rPr>
            </w:pPr>
            <w:r w:rsidRPr="00C35C87">
              <w:rPr>
                <w:rFonts w:eastAsia="Times New Roman" w:cs="Calibri"/>
                <w:b/>
                <w:bCs/>
                <w:color w:val="000000"/>
                <w:sz w:val="20"/>
                <w:szCs w:val="20"/>
                <w:lang w:val="en-US"/>
              </w:rPr>
              <w:t>100%</w:t>
            </w:r>
          </w:p>
        </w:tc>
      </w:tr>
    </w:tbl>
    <w:p w:rsidR="00C35C87" w:rsidRPr="00C35C87" w:rsidRDefault="00C35C87" w:rsidP="00C35C87"/>
    <w:p w:rsidR="0075376B" w:rsidRPr="00335180" w:rsidRDefault="0075376B" w:rsidP="0075376B">
      <w:pPr>
        <w:pStyle w:val="Overskrift4"/>
      </w:pPr>
      <w:bookmarkStart w:id="81" w:name="_Toc486791148"/>
      <w:r w:rsidRPr="00335180">
        <w:t>Trip Assignment</w:t>
      </w:r>
      <w:bookmarkEnd w:id="81"/>
    </w:p>
    <w:p w:rsidR="0075376B" w:rsidRDefault="0075376B" w:rsidP="0075376B">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rsidR="00C11C10">
        <w:t xml:space="preserve"> as shown in the Fig.</w:t>
      </w:r>
      <w:r>
        <w:t xml:space="preserve"> </w:t>
      </w:r>
      <w:r w:rsidR="001750C1">
        <w:t>2.4</w:t>
      </w:r>
      <w:r w:rsidR="00F31ECF">
        <w:t xml:space="preserve"> and </w:t>
      </w:r>
      <w:r w:rsidR="00C11C10">
        <w:t xml:space="preserve"> Fig.</w:t>
      </w:r>
      <w:r w:rsidR="00F31ECF">
        <w:t>2.5</w:t>
      </w:r>
      <w:r w:rsidR="001750C1">
        <w:t xml:space="preserve"> </w:t>
      </w:r>
      <w:r>
        <w:t>below:</w:t>
      </w:r>
    </w:p>
    <w:p w:rsidR="0075376B" w:rsidRDefault="00103B15" w:rsidP="0075376B">
      <w:pPr>
        <w:keepNext/>
        <w:spacing w:before="240"/>
        <w:jc w:val="center"/>
      </w:pPr>
      <w:r>
        <w:rPr>
          <w:noProof/>
          <w:lang w:val="nb-NO" w:eastAsia="nb-NO"/>
        </w:rPr>
        <w:drawing>
          <wp:inline distT="0" distB="0" distL="0" distR="0" wp14:anchorId="3B7F4964" wp14:editId="1D2F5F97">
            <wp:extent cx="3349256" cy="3291011"/>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07" t="17198" r="34114" b="10828"/>
                    <a:stretch/>
                  </pic:blipFill>
                  <pic:spPr bwMode="auto">
                    <a:xfrm>
                      <a:off x="0" y="0"/>
                      <a:ext cx="3352013" cy="3293720"/>
                    </a:xfrm>
                    <a:prstGeom prst="rect">
                      <a:avLst/>
                    </a:prstGeom>
                    <a:ln>
                      <a:noFill/>
                    </a:ln>
                    <a:extLst>
                      <a:ext uri="{53640926-AAD7-44D8-BBD7-CCE9431645EC}">
                        <a14:shadowObscured xmlns:a14="http://schemas.microsoft.com/office/drawing/2010/main"/>
                      </a:ext>
                    </a:extLst>
                  </pic:spPr>
                </pic:pic>
              </a:graphicData>
            </a:graphic>
          </wp:inline>
        </w:drawing>
      </w:r>
    </w:p>
    <w:p w:rsidR="0075376B" w:rsidRDefault="0075376B" w:rsidP="0075376B">
      <w:pPr>
        <w:pStyle w:val="Bildetekst"/>
        <w:jc w:val="center"/>
      </w:pPr>
      <w:bookmarkStart w:id="82" w:name="_Toc486790638"/>
      <w:r>
        <w:t xml:space="preserve">Figure </w:t>
      </w:r>
      <w:r w:rsidR="001750C1">
        <w:t xml:space="preserve">2.4 </w:t>
      </w:r>
      <w:r w:rsidRPr="002D3498">
        <w:t>Trip Assignment for the horizon year - 2030</w:t>
      </w:r>
      <w:bookmarkEnd w:id="82"/>
    </w:p>
    <w:p w:rsidR="0075376B" w:rsidRPr="00702413" w:rsidRDefault="0075376B" w:rsidP="0075376B">
      <w:pPr>
        <w:pStyle w:val="Bildetekst"/>
        <w:jc w:val="left"/>
      </w:pPr>
    </w:p>
    <w:p w:rsidR="0075376B" w:rsidRDefault="006A0D74" w:rsidP="0075376B">
      <w:pPr>
        <w:keepNext/>
        <w:jc w:val="center"/>
      </w:pPr>
      <w:r>
        <w:rPr>
          <w:noProof/>
          <w:lang w:val="nb-NO" w:eastAsia="nb-NO"/>
        </w:rPr>
        <w:drawing>
          <wp:inline distT="0" distB="0" distL="0" distR="0" wp14:anchorId="3D72EAAA" wp14:editId="7CA1482E">
            <wp:extent cx="3099915" cy="293458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856" t="17835" r="32861" b="14330"/>
                    <a:stretch/>
                  </pic:blipFill>
                  <pic:spPr bwMode="auto">
                    <a:xfrm>
                      <a:off x="0" y="0"/>
                      <a:ext cx="3106177" cy="2940514"/>
                    </a:xfrm>
                    <a:prstGeom prst="rect">
                      <a:avLst/>
                    </a:prstGeom>
                    <a:ln>
                      <a:noFill/>
                    </a:ln>
                    <a:extLst>
                      <a:ext uri="{53640926-AAD7-44D8-BBD7-CCE9431645EC}">
                        <a14:shadowObscured xmlns:a14="http://schemas.microsoft.com/office/drawing/2010/main"/>
                      </a:ext>
                    </a:extLst>
                  </pic:spPr>
                </pic:pic>
              </a:graphicData>
            </a:graphic>
          </wp:inline>
        </w:drawing>
      </w:r>
    </w:p>
    <w:p w:rsidR="0075376B" w:rsidRDefault="0075376B" w:rsidP="0075376B">
      <w:pPr>
        <w:pStyle w:val="Bildetekst"/>
        <w:jc w:val="center"/>
      </w:pPr>
      <w:bookmarkStart w:id="83" w:name="_Toc486790639"/>
      <w:r>
        <w:t xml:space="preserve">Figure </w:t>
      </w:r>
      <w:r w:rsidR="002A334A">
        <w:t>2.5 Trip</w:t>
      </w:r>
      <w:r w:rsidRPr="008975B3">
        <w:t xml:space="preserve"> Assignment for the horizon year – 2050</w:t>
      </w:r>
      <w:bookmarkEnd w:id="83"/>
    </w:p>
    <w:p w:rsidR="001750C1" w:rsidRPr="001750C1" w:rsidRDefault="0075376B" w:rsidP="001750C1">
      <w:pPr>
        <w:rPr>
          <w:lang w:val="en-IN" w:eastAsia="en-IN"/>
        </w:rPr>
      </w:pPr>
      <w:r w:rsidRPr="00D85E0E">
        <w:t xml:space="preserve">The comparative evaluation of alternative networks has been carried out from the point of view of passenger transport demand for the horizon year and ability of the various networks to cater to this demand. </w:t>
      </w:r>
      <w:r w:rsidR="00C400EC">
        <w:rPr>
          <w:rFonts w:ascii="Arial" w:hAnsi="Arial" w:cs="Arial"/>
        </w:rPr>
        <w:t xml:space="preserve">Table </w:t>
      </w:r>
      <w:r w:rsidR="00563887">
        <w:rPr>
          <w:rFonts w:ascii="Arial" w:hAnsi="Arial" w:cs="Arial"/>
        </w:rPr>
        <w:t xml:space="preserve">2.3 </w:t>
      </w:r>
      <w:r w:rsidR="00563887" w:rsidRPr="001750C1">
        <w:rPr>
          <w:rFonts w:ascii="Arial" w:hAnsi="Arial" w:cs="Arial"/>
        </w:rPr>
        <w:t>shows</w:t>
      </w:r>
      <w:r w:rsidR="001750C1" w:rsidRPr="001750C1">
        <w:rPr>
          <w:rFonts w:ascii="Arial" w:hAnsi="Arial" w:cs="Arial"/>
        </w:rPr>
        <w:t xml:space="preserve"> the evaluation of </w:t>
      </w:r>
      <w:r w:rsidR="001750C1">
        <w:rPr>
          <w:rFonts w:ascii="Arial" w:hAnsi="Arial" w:cs="Arial"/>
        </w:rPr>
        <w:t>BAU and increase in transit scenario</w:t>
      </w:r>
    </w:p>
    <w:p w:rsidR="001750C1" w:rsidRPr="001750C1" w:rsidRDefault="001750C1" w:rsidP="0075376B">
      <w:pPr>
        <w:spacing w:after="0"/>
        <w:rPr>
          <w:rFonts w:ascii="Arial" w:hAnsi="Arial" w:cs="Arial"/>
        </w:rPr>
      </w:pPr>
    </w:p>
    <w:p w:rsidR="0075376B" w:rsidRDefault="0075376B" w:rsidP="0075376B">
      <w:pPr>
        <w:pStyle w:val="Bildetekst"/>
        <w:keepNext/>
        <w:spacing w:after="0"/>
        <w:jc w:val="center"/>
      </w:pPr>
      <w:bookmarkStart w:id="84" w:name="_Toc486791193"/>
      <w:r>
        <w:t>Table</w:t>
      </w:r>
      <w:r w:rsidR="004A0F36">
        <w:t xml:space="preserve"> 2.3 </w:t>
      </w:r>
      <w:r>
        <w:t xml:space="preserve">: </w:t>
      </w:r>
      <w:r w:rsidR="00D20F12">
        <w:t>C</w:t>
      </w:r>
      <w:r w:rsidR="004A0F36">
        <w:t xml:space="preserve">omparative evaluation  </w:t>
      </w:r>
      <w:r w:rsidR="00D20F12">
        <w:t xml:space="preserve">of BAU &amp; Increase in Transit scenario- </w:t>
      </w:r>
      <w:r>
        <w:t>2030 &amp; 2050</w:t>
      </w:r>
      <w:bookmarkEnd w:id="84"/>
      <w:r w:rsidR="00C11C10">
        <w:t xml:space="preserve">  (Peak Hour)</w:t>
      </w:r>
    </w:p>
    <w:tbl>
      <w:tblPr>
        <w:tblW w:w="5226" w:type="pct"/>
        <w:tblLayout w:type="fixed"/>
        <w:tblLook w:val="04A0" w:firstRow="1" w:lastRow="0" w:firstColumn="1" w:lastColumn="0" w:noHBand="0" w:noVBand="1"/>
      </w:tblPr>
      <w:tblGrid>
        <w:gridCol w:w="1368"/>
        <w:gridCol w:w="1262"/>
        <w:gridCol w:w="1261"/>
        <w:gridCol w:w="897"/>
        <w:gridCol w:w="909"/>
        <w:gridCol w:w="1259"/>
        <w:gridCol w:w="1259"/>
        <w:gridCol w:w="983"/>
        <w:gridCol w:w="811"/>
      </w:tblGrid>
      <w:tr w:rsidR="0025215A" w:rsidRPr="006A0D74" w:rsidTr="004A399D">
        <w:trPr>
          <w:trHeight w:val="765"/>
        </w:trPr>
        <w:tc>
          <w:tcPr>
            <w:tcW w:w="683"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Transport Network Scenario</w:t>
            </w:r>
          </w:p>
        </w:tc>
        <w:tc>
          <w:tcPr>
            <w:tcW w:w="630"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Veh</w:t>
            </w:r>
            <w:r w:rsidR="0025215A">
              <w:rPr>
                <w:rFonts w:eastAsia="Times New Roman" w:cs="Calibri"/>
                <w:b/>
                <w:bCs/>
                <w:color w:val="FFFFFF"/>
                <w:sz w:val="20"/>
                <w:szCs w:val="20"/>
                <w:lang w:val="en-US"/>
              </w:rPr>
              <w:t>.</w:t>
            </w:r>
            <w:r w:rsidRPr="006A0D74">
              <w:rPr>
                <w:rFonts w:eastAsia="Times New Roman" w:cs="Calibri"/>
                <w:b/>
                <w:bCs/>
                <w:color w:val="FFFFFF"/>
                <w:sz w:val="20"/>
                <w:szCs w:val="20"/>
                <w:lang w:val="en-US"/>
              </w:rPr>
              <w:t xml:space="preserve"> Dist Travelled (in Km)</w:t>
            </w:r>
          </w:p>
        </w:tc>
        <w:tc>
          <w:tcPr>
            <w:tcW w:w="630"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Veh Travelled Hours</w:t>
            </w:r>
          </w:p>
        </w:tc>
        <w:tc>
          <w:tcPr>
            <w:tcW w:w="448"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Average Speed (Kmph)</w:t>
            </w:r>
          </w:p>
        </w:tc>
        <w:tc>
          <w:tcPr>
            <w:tcW w:w="454"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 PT+IPT Share</w:t>
            </w:r>
          </w:p>
        </w:tc>
        <w:tc>
          <w:tcPr>
            <w:tcW w:w="629"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Pax</w:t>
            </w:r>
            <w:r w:rsidR="0025215A">
              <w:rPr>
                <w:rFonts w:eastAsia="Times New Roman" w:cs="Calibri"/>
                <w:b/>
                <w:bCs/>
                <w:color w:val="FFFFFF"/>
                <w:sz w:val="20"/>
                <w:szCs w:val="20"/>
                <w:lang w:val="en-US"/>
              </w:rPr>
              <w:t>.</w:t>
            </w:r>
            <w:r w:rsidRPr="006A0D74">
              <w:rPr>
                <w:rFonts w:eastAsia="Times New Roman" w:cs="Calibri"/>
                <w:b/>
                <w:bCs/>
                <w:color w:val="FFFFFF"/>
                <w:sz w:val="20"/>
                <w:szCs w:val="20"/>
                <w:lang w:val="en-US"/>
              </w:rPr>
              <w:t xml:space="preserve"> (in No's)</w:t>
            </w:r>
          </w:p>
        </w:tc>
        <w:tc>
          <w:tcPr>
            <w:tcW w:w="629"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Pax</w:t>
            </w:r>
            <w:r w:rsidR="0025215A">
              <w:rPr>
                <w:rFonts w:eastAsia="Times New Roman" w:cs="Calibri"/>
                <w:b/>
                <w:bCs/>
                <w:color w:val="FFFFFF"/>
                <w:sz w:val="20"/>
                <w:szCs w:val="20"/>
                <w:lang w:val="en-US"/>
              </w:rPr>
              <w:t>.</w:t>
            </w:r>
            <w:r w:rsidRPr="006A0D74">
              <w:rPr>
                <w:rFonts w:eastAsia="Times New Roman" w:cs="Calibri"/>
                <w:b/>
                <w:bCs/>
                <w:color w:val="FFFFFF"/>
                <w:sz w:val="20"/>
                <w:szCs w:val="20"/>
                <w:lang w:val="en-US"/>
              </w:rPr>
              <w:t xml:space="preserve"> Travelled Km</w:t>
            </w:r>
          </w:p>
        </w:tc>
        <w:tc>
          <w:tcPr>
            <w:tcW w:w="491"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6A0D74" w:rsidP="006A0D74">
            <w:pPr>
              <w:spacing w:after="0" w:line="240" w:lineRule="auto"/>
              <w:jc w:val="center"/>
              <w:rPr>
                <w:rFonts w:eastAsia="Times New Roman" w:cs="Calibri"/>
                <w:b/>
                <w:bCs/>
                <w:color w:val="FFFFFF"/>
                <w:sz w:val="20"/>
                <w:szCs w:val="20"/>
                <w:lang w:val="en-US"/>
              </w:rPr>
            </w:pPr>
            <w:r w:rsidRPr="006A0D74">
              <w:rPr>
                <w:rFonts w:eastAsia="Times New Roman" w:cs="Calibri"/>
                <w:b/>
                <w:bCs/>
                <w:color w:val="FFFFFF"/>
                <w:sz w:val="20"/>
                <w:szCs w:val="20"/>
                <w:lang w:val="en-US"/>
              </w:rPr>
              <w:t>Pax</w:t>
            </w:r>
            <w:r w:rsidR="0025215A">
              <w:rPr>
                <w:rFonts w:eastAsia="Times New Roman" w:cs="Calibri"/>
                <w:b/>
                <w:bCs/>
                <w:color w:val="FFFFFF"/>
                <w:sz w:val="20"/>
                <w:szCs w:val="20"/>
                <w:lang w:val="en-US"/>
              </w:rPr>
              <w:t>.</w:t>
            </w:r>
            <w:r w:rsidRPr="006A0D74">
              <w:rPr>
                <w:rFonts w:eastAsia="Times New Roman" w:cs="Calibri"/>
                <w:b/>
                <w:bCs/>
                <w:color w:val="FFFFFF"/>
                <w:sz w:val="20"/>
                <w:szCs w:val="20"/>
                <w:lang w:val="en-US"/>
              </w:rPr>
              <w:t xml:space="preserve"> Travelled Hours</w:t>
            </w:r>
          </w:p>
        </w:tc>
        <w:tc>
          <w:tcPr>
            <w:tcW w:w="405" w:type="pct"/>
            <w:tcBorders>
              <w:top w:val="single" w:sz="4" w:space="0" w:color="auto"/>
              <w:left w:val="nil"/>
              <w:bottom w:val="single" w:sz="4" w:space="0" w:color="auto"/>
              <w:right w:val="single" w:sz="4" w:space="0" w:color="auto"/>
            </w:tcBorders>
            <w:shd w:val="clear" w:color="auto" w:fill="00B050"/>
            <w:vAlign w:val="center"/>
            <w:hideMark/>
          </w:tcPr>
          <w:p w:rsidR="006A0D74" w:rsidRPr="006A0D74" w:rsidRDefault="004A399D" w:rsidP="006A0D74">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Co2 (in Tonnes</w:t>
            </w:r>
            <w:r w:rsidR="006A0D74" w:rsidRPr="006A0D74">
              <w:rPr>
                <w:rFonts w:eastAsia="Times New Roman" w:cs="Calibri"/>
                <w:b/>
                <w:bCs/>
                <w:color w:val="FFFFFF"/>
                <w:sz w:val="20"/>
                <w:szCs w:val="20"/>
                <w:lang w:val="en-US"/>
              </w:rPr>
              <w:t>)</w:t>
            </w:r>
          </w:p>
        </w:tc>
      </w:tr>
      <w:tr w:rsidR="0025215A" w:rsidRPr="006A0D74" w:rsidTr="007E6E34">
        <w:trPr>
          <w:trHeight w:val="255"/>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Base Year</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2,465,650</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165,583</w:t>
            </w:r>
          </w:p>
        </w:tc>
        <w:tc>
          <w:tcPr>
            <w:tcW w:w="448"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14.9</w:t>
            </w:r>
          </w:p>
        </w:tc>
        <w:tc>
          <w:tcPr>
            <w:tcW w:w="454"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50%</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434,197</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3,426,571</w:t>
            </w:r>
          </w:p>
        </w:tc>
        <w:tc>
          <w:tcPr>
            <w:tcW w:w="491"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101,350</w:t>
            </w:r>
          </w:p>
        </w:tc>
        <w:tc>
          <w:tcPr>
            <w:tcW w:w="405" w:type="pct"/>
            <w:tcBorders>
              <w:top w:val="nil"/>
              <w:left w:val="nil"/>
              <w:bottom w:val="single" w:sz="4" w:space="0" w:color="auto"/>
              <w:right w:val="single" w:sz="4" w:space="0" w:color="auto"/>
            </w:tcBorders>
            <w:shd w:val="clear" w:color="auto" w:fill="auto"/>
            <w:noWrap/>
            <w:vAlign w:val="center"/>
            <w:hideMark/>
          </w:tcPr>
          <w:p w:rsidR="006A0D74" w:rsidRPr="006A0D7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25215A" w:rsidRPr="006A0D74" w:rsidTr="007E6E34">
        <w:trPr>
          <w:trHeight w:val="255"/>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BAU - 2030</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11,316,713</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2,064,762</w:t>
            </w:r>
          </w:p>
        </w:tc>
        <w:tc>
          <w:tcPr>
            <w:tcW w:w="448" w:type="pct"/>
            <w:tcBorders>
              <w:top w:val="nil"/>
              <w:left w:val="nil"/>
              <w:bottom w:val="single" w:sz="4" w:space="0" w:color="auto"/>
              <w:right w:val="single" w:sz="4" w:space="0" w:color="auto"/>
            </w:tcBorders>
            <w:shd w:val="clear" w:color="auto" w:fill="auto"/>
            <w:noWrap/>
            <w:vAlign w:val="center"/>
            <w:hideMark/>
          </w:tcPr>
          <w:p w:rsidR="006A0D74" w:rsidRPr="006A0D74" w:rsidRDefault="0025215A"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5.5</w:t>
            </w:r>
          </w:p>
        </w:tc>
        <w:tc>
          <w:tcPr>
            <w:tcW w:w="454"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45%</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1,213,903</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10,911,894</w:t>
            </w:r>
          </w:p>
        </w:tc>
        <w:tc>
          <w:tcPr>
            <w:tcW w:w="491"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334,778</w:t>
            </w:r>
          </w:p>
        </w:tc>
        <w:tc>
          <w:tcPr>
            <w:tcW w:w="405" w:type="pct"/>
            <w:tcBorders>
              <w:top w:val="nil"/>
              <w:left w:val="nil"/>
              <w:bottom w:val="single" w:sz="4" w:space="0" w:color="auto"/>
              <w:right w:val="single" w:sz="4" w:space="0" w:color="auto"/>
            </w:tcBorders>
            <w:shd w:val="clear" w:color="auto" w:fill="auto"/>
            <w:noWrap/>
            <w:vAlign w:val="center"/>
            <w:hideMark/>
          </w:tcPr>
          <w:p w:rsidR="006A0D74" w:rsidRPr="006A0D7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25215A" w:rsidRPr="006A0D74" w:rsidTr="007E6E34">
        <w:trPr>
          <w:trHeight w:val="255"/>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BAU - 2050</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19,821,085</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13,671,726</w:t>
            </w:r>
          </w:p>
        </w:tc>
        <w:tc>
          <w:tcPr>
            <w:tcW w:w="448" w:type="pct"/>
            <w:tcBorders>
              <w:top w:val="nil"/>
              <w:left w:val="nil"/>
              <w:bottom w:val="single" w:sz="4" w:space="0" w:color="auto"/>
              <w:right w:val="single" w:sz="4" w:space="0" w:color="auto"/>
            </w:tcBorders>
            <w:shd w:val="clear" w:color="auto" w:fill="auto"/>
            <w:noWrap/>
            <w:vAlign w:val="center"/>
            <w:hideMark/>
          </w:tcPr>
          <w:p w:rsidR="006A0D74" w:rsidRPr="006A0D74" w:rsidRDefault="0025215A"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1.4</w:t>
            </w:r>
          </w:p>
        </w:tc>
        <w:tc>
          <w:tcPr>
            <w:tcW w:w="454"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39%</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1,385,215</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12,974,539</w:t>
            </w:r>
          </w:p>
        </w:tc>
        <w:tc>
          <w:tcPr>
            <w:tcW w:w="491"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402,913</w:t>
            </w:r>
          </w:p>
        </w:tc>
        <w:tc>
          <w:tcPr>
            <w:tcW w:w="405" w:type="pct"/>
            <w:tcBorders>
              <w:top w:val="nil"/>
              <w:left w:val="nil"/>
              <w:bottom w:val="single" w:sz="4" w:space="0" w:color="auto"/>
              <w:right w:val="single" w:sz="4" w:space="0" w:color="auto"/>
            </w:tcBorders>
            <w:shd w:val="clear" w:color="auto" w:fill="auto"/>
            <w:noWrap/>
            <w:vAlign w:val="center"/>
            <w:hideMark/>
          </w:tcPr>
          <w:p w:rsidR="006A0D74" w:rsidRPr="006A0D7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25215A" w:rsidRPr="006A0D74" w:rsidTr="007E6E34">
        <w:trPr>
          <w:trHeight w:val="255"/>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Increase in Transit - 2030</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8,508,953</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1,036,666</w:t>
            </w:r>
          </w:p>
        </w:tc>
        <w:tc>
          <w:tcPr>
            <w:tcW w:w="448"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8.2</w:t>
            </w:r>
          </w:p>
        </w:tc>
        <w:tc>
          <w:tcPr>
            <w:tcW w:w="454"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54%</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1,497,529</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13,321,070</w:t>
            </w:r>
          </w:p>
        </w:tc>
        <w:tc>
          <w:tcPr>
            <w:tcW w:w="491"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402,068</w:t>
            </w:r>
          </w:p>
        </w:tc>
        <w:tc>
          <w:tcPr>
            <w:tcW w:w="405" w:type="pct"/>
            <w:tcBorders>
              <w:top w:val="nil"/>
              <w:left w:val="nil"/>
              <w:bottom w:val="single" w:sz="4" w:space="0" w:color="auto"/>
              <w:right w:val="single" w:sz="4" w:space="0" w:color="auto"/>
            </w:tcBorders>
            <w:shd w:val="clear" w:color="auto" w:fill="auto"/>
            <w:noWrap/>
            <w:vAlign w:val="center"/>
            <w:hideMark/>
          </w:tcPr>
          <w:p w:rsidR="006A0D74" w:rsidRPr="006A0D7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742</w:t>
            </w:r>
          </w:p>
        </w:tc>
      </w:tr>
      <w:tr w:rsidR="0025215A" w:rsidRPr="006A0D74" w:rsidTr="007E6E34">
        <w:trPr>
          <w:trHeight w:val="255"/>
        </w:trPr>
        <w:tc>
          <w:tcPr>
            <w:tcW w:w="683" w:type="pct"/>
            <w:tcBorders>
              <w:top w:val="nil"/>
              <w:left w:val="single" w:sz="4" w:space="0" w:color="auto"/>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Increase in Transit - 2050</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9,973,066</w:t>
            </w:r>
          </w:p>
        </w:tc>
        <w:tc>
          <w:tcPr>
            <w:tcW w:w="630"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2,067,928</w:t>
            </w:r>
          </w:p>
        </w:tc>
        <w:tc>
          <w:tcPr>
            <w:tcW w:w="448"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4.8</w:t>
            </w:r>
          </w:p>
        </w:tc>
        <w:tc>
          <w:tcPr>
            <w:tcW w:w="454"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61%</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2,311,025</w:t>
            </w:r>
          </w:p>
        </w:tc>
        <w:tc>
          <w:tcPr>
            <w:tcW w:w="629"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20,808,769</w:t>
            </w:r>
          </w:p>
        </w:tc>
        <w:tc>
          <w:tcPr>
            <w:tcW w:w="491" w:type="pct"/>
            <w:tcBorders>
              <w:top w:val="nil"/>
              <w:left w:val="nil"/>
              <w:bottom w:val="single" w:sz="4" w:space="0" w:color="auto"/>
              <w:right w:val="single" w:sz="4" w:space="0" w:color="auto"/>
            </w:tcBorders>
            <w:shd w:val="clear" w:color="auto" w:fill="auto"/>
            <w:noWrap/>
            <w:vAlign w:val="center"/>
            <w:hideMark/>
          </w:tcPr>
          <w:p w:rsidR="006A0D74" w:rsidRPr="006A0D74" w:rsidRDefault="006A0D74" w:rsidP="007E6E34">
            <w:pPr>
              <w:spacing w:after="0" w:line="240" w:lineRule="auto"/>
              <w:jc w:val="center"/>
              <w:rPr>
                <w:rFonts w:eastAsia="Times New Roman" w:cs="Calibri"/>
                <w:color w:val="000000"/>
                <w:sz w:val="20"/>
                <w:szCs w:val="20"/>
                <w:lang w:val="en-US"/>
              </w:rPr>
            </w:pPr>
            <w:r w:rsidRPr="006A0D74">
              <w:rPr>
                <w:rFonts w:eastAsia="Times New Roman" w:cs="Calibri"/>
                <w:color w:val="000000"/>
                <w:sz w:val="20"/>
                <w:szCs w:val="20"/>
                <w:lang w:val="en-US"/>
              </w:rPr>
              <w:t>616,009</w:t>
            </w:r>
          </w:p>
        </w:tc>
        <w:tc>
          <w:tcPr>
            <w:tcW w:w="405" w:type="pct"/>
            <w:tcBorders>
              <w:top w:val="nil"/>
              <w:left w:val="nil"/>
              <w:bottom w:val="single" w:sz="4" w:space="0" w:color="auto"/>
              <w:right w:val="single" w:sz="4" w:space="0" w:color="auto"/>
            </w:tcBorders>
            <w:shd w:val="clear" w:color="auto" w:fill="auto"/>
            <w:noWrap/>
            <w:vAlign w:val="center"/>
            <w:hideMark/>
          </w:tcPr>
          <w:p w:rsidR="006A0D74" w:rsidRPr="006A0D7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902</w:t>
            </w:r>
          </w:p>
        </w:tc>
      </w:tr>
    </w:tbl>
    <w:p w:rsidR="004A0F36" w:rsidRDefault="004A0F36" w:rsidP="0075376B"/>
    <w:p w:rsidR="0075376B" w:rsidRPr="00476BF2" w:rsidRDefault="001750C1" w:rsidP="0075376B">
      <w:r>
        <w:t>It is observed that the a</w:t>
      </w:r>
      <w:r w:rsidR="0075376B" w:rsidRPr="00335180">
        <w:t>v</w:t>
      </w:r>
      <w:r w:rsidR="0025215A">
        <w:t>er</w:t>
      </w:r>
      <w:r>
        <w:t>age speed shall increase from 5.5 kph and 1.4 kph</w:t>
      </w:r>
      <w:r w:rsidR="0025215A">
        <w:t xml:space="preserve"> in </w:t>
      </w:r>
      <w:r>
        <w:t xml:space="preserve">BAU to </w:t>
      </w:r>
      <w:r w:rsidR="0025215A">
        <w:t>8.2</w:t>
      </w:r>
      <w:r>
        <w:t xml:space="preserve"> </w:t>
      </w:r>
      <w:r w:rsidR="0025215A">
        <w:t>Kph &amp; 4.8</w:t>
      </w:r>
      <w:r w:rsidR="0075376B" w:rsidRPr="00335180">
        <w:t>Kph respectively in 2030 &amp; 2050.</w:t>
      </w:r>
      <w:r>
        <w:t xml:space="preserve"> The s</w:t>
      </w:r>
      <w:r w:rsidR="0075376B" w:rsidRPr="00335180">
        <w:t xml:space="preserve">hare of public transport (bus, metro, IPT) </w:t>
      </w:r>
      <w:r w:rsidR="0025215A">
        <w:t>increases</w:t>
      </w:r>
      <w:r>
        <w:t xml:space="preserve"> from 45% in 2030 and 39% in 2050 to 54% and 61% respectively. There is a decrease in Co2 emissions observed from </w:t>
      </w:r>
      <w:r w:rsidR="00AB3669">
        <w:t>946 tonnes to 742 tonnes in 2030 and from 1642</w:t>
      </w:r>
      <w:r>
        <w:t xml:space="preserve"> tonnes to </w:t>
      </w:r>
      <w:r w:rsidR="00AB3669">
        <w:t xml:space="preserve">902 </w:t>
      </w:r>
      <w:r>
        <w:t>tonnes in 2050 respectively</w:t>
      </w:r>
    </w:p>
    <w:p w:rsidR="004A399D" w:rsidRDefault="00C400EC" w:rsidP="004A399D">
      <w:pPr>
        <w:pStyle w:val="Overskrift3"/>
        <w:spacing w:after="0"/>
      </w:pPr>
      <w:r>
        <w:t>Policy measure :</w:t>
      </w:r>
      <w:r w:rsidR="008436DB">
        <w:t xml:space="preserve"> </w:t>
      </w:r>
      <w:bookmarkStart w:id="85" w:name="_Toc490614689"/>
      <w:r w:rsidR="008436DB">
        <w:t xml:space="preserve">Promote </w:t>
      </w:r>
      <w:r w:rsidR="004A399D">
        <w:t>Transit Oriented Development</w:t>
      </w:r>
      <w:bookmarkEnd w:id="85"/>
      <w:r w:rsidR="004A399D">
        <w:t xml:space="preserve"> </w:t>
      </w:r>
    </w:p>
    <w:p w:rsidR="004A399D" w:rsidRPr="004A399D" w:rsidRDefault="004A399D" w:rsidP="004A399D">
      <w:pPr>
        <w:pStyle w:val="Overskrift4"/>
      </w:pPr>
      <w:bookmarkStart w:id="86" w:name="_Toc486791150"/>
      <w:r w:rsidRPr="004A399D">
        <w:t>Background</w:t>
      </w:r>
      <w:bookmarkEnd w:id="86"/>
    </w:p>
    <w:p w:rsidR="00913049" w:rsidRDefault="004A399D" w:rsidP="00913049">
      <w:r>
        <w:t>In this scenario, transit oriented development has been considered to encourage the public transport which will also directly reduce the emissions under the transportation sector and also increase the sustainable modes share  within the city. The details of this scenario is explained i</w:t>
      </w:r>
      <w:bookmarkStart w:id="87" w:name="_Toc486791151"/>
      <w:r w:rsidR="00913049">
        <w:t>n detail in the below sections.. Transit Oriented Development (TOD) concept was adopted around the Mass Transit (MRTS) stations with a radius of 500M.</w:t>
      </w:r>
    </w:p>
    <w:p w:rsidR="00913049" w:rsidRPr="00913049" w:rsidRDefault="00913049" w:rsidP="00913049">
      <w:pPr>
        <w:rPr>
          <w:b/>
        </w:rPr>
      </w:pPr>
      <w:r w:rsidRPr="00913049">
        <w:rPr>
          <w:b/>
        </w:rPr>
        <w:t>2.1.2.2 Population and employment distribution around TOD zones</w:t>
      </w:r>
    </w:p>
    <w:p w:rsidR="00913049" w:rsidRDefault="000567D8" w:rsidP="00913049">
      <w:r>
        <w:t xml:space="preserve"> The proposed </w:t>
      </w:r>
      <w:r w:rsidR="00603C90">
        <w:t>land use</w:t>
      </w:r>
      <w:r>
        <w:t xml:space="preserve"> distribution in the TOD Influence area</w:t>
      </w:r>
      <w:r w:rsidR="00727BA4">
        <w:t xml:space="preserve"> of 500 m around metro stations</w:t>
      </w:r>
      <w:r>
        <w:t xml:space="preserve"> is derived from the MPD 2021 modified </w:t>
      </w:r>
      <w:r w:rsidRPr="0040191C">
        <w:t>development control norms</w:t>
      </w:r>
      <w:r>
        <w:t xml:space="preserve"> for TOD Development. </w:t>
      </w:r>
      <w:r w:rsidR="00913049">
        <w:t>Phase wise implem</w:t>
      </w:r>
      <w:r w:rsidR="00727BA4">
        <w:t xml:space="preserve">entation of TOD is adopted </w:t>
      </w:r>
      <w:r w:rsidR="00913049">
        <w:t>for this study. Planning zone A to D will have the natural growth</w:t>
      </w:r>
      <w:r w:rsidR="00727BA4">
        <w:t xml:space="preserve"> keeping in view their peculiar character of controlled development due to prevailing regulations while</w:t>
      </w:r>
      <w:r w:rsidR="00913049">
        <w:t xml:space="preserve"> other planning zones will have TOD</w:t>
      </w:r>
      <w:r w:rsidR="002A4E5C">
        <w:t xml:space="preserve"> induced population</w:t>
      </w:r>
      <w:r w:rsidR="00727BA4">
        <w:t xml:space="preserve"> and employment</w:t>
      </w:r>
      <w:r w:rsidR="00913049">
        <w:t>. To estimate the impact of TOD around the identified metro stations, existing and proposed land uses around the station is estimated</w:t>
      </w:r>
      <w:r w:rsidR="008822E8">
        <w:t xml:space="preserve"> based on broad guidelines proposed in Delhi Master Plan. </w:t>
      </w:r>
      <w:r w:rsidR="00913049">
        <w:t>Transit Oriented Development (TOD) will be implemented by encouraging the FAR (Floor Area Ratio) of 2.0 for residential areas and FAR (Floor Area Ratio) 3.0 for commercial and other land uses.</w:t>
      </w:r>
    </w:p>
    <w:p w:rsidR="00727BA4" w:rsidRDefault="00727BA4" w:rsidP="00913049"/>
    <w:p w:rsidR="00727BA4" w:rsidRDefault="00727BA4" w:rsidP="00913049"/>
    <w:p w:rsidR="00913049" w:rsidRDefault="00603C90" w:rsidP="00913049">
      <w:pPr>
        <w:rPr>
          <w:b/>
          <w:sz w:val="20"/>
        </w:rPr>
      </w:pPr>
      <w:r>
        <w:rPr>
          <w:b/>
          <w:sz w:val="20"/>
        </w:rPr>
        <w:t xml:space="preserve">Planning Zone wise </w:t>
      </w:r>
      <w:r w:rsidR="00913049">
        <w:rPr>
          <w:b/>
          <w:sz w:val="20"/>
        </w:rPr>
        <w:t>Population</w:t>
      </w:r>
      <w:r w:rsidR="00C11C10">
        <w:rPr>
          <w:b/>
          <w:sz w:val="20"/>
        </w:rPr>
        <w:t xml:space="preserve"> </w:t>
      </w:r>
    </w:p>
    <w:tbl>
      <w:tblPr>
        <w:tblW w:w="9448" w:type="dxa"/>
        <w:tblInd w:w="93" w:type="dxa"/>
        <w:tblLook w:val="04A0" w:firstRow="1" w:lastRow="0" w:firstColumn="1" w:lastColumn="0" w:noHBand="0" w:noVBand="1"/>
      </w:tblPr>
      <w:tblGrid>
        <w:gridCol w:w="1931"/>
        <w:gridCol w:w="2192"/>
        <w:gridCol w:w="1851"/>
        <w:gridCol w:w="1737"/>
        <w:gridCol w:w="1737"/>
      </w:tblGrid>
      <w:tr w:rsidR="00913049" w:rsidTr="00603C90">
        <w:trPr>
          <w:trHeight w:val="252"/>
          <w:tblHeader/>
        </w:trPr>
        <w:tc>
          <w:tcPr>
            <w:tcW w:w="1931" w:type="dxa"/>
            <w:tcBorders>
              <w:top w:val="single" w:sz="4" w:space="0" w:color="auto"/>
              <w:left w:val="single" w:sz="4" w:space="0" w:color="auto"/>
              <w:bottom w:val="nil"/>
              <w:right w:val="single" w:sz="4" w:space="0" w:color="auto"/>
            </w:tcBorders>
            <w:shd w:val="clear" w:color="auto" w:fill="00B050"/>
            <w:noWrap/>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Planning Zone</w:t>
            </w:r>
          </w:p>
        </w:tc>
        <w:tc>
          <w:tcPr>
            <w:tcW w:w="2192"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2001</w:t>
            </w:r>
          </w:p>
        </w:tc>
        <w:tc>
          <w:tcPr>
            <w:tcW w:w="1851"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2011</w:t>
            </w:r>
          </w:p>
        </w:tc>
        <w:tc>
          <w:tcPr>
            <w:tcW w:w="1737"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2030</w:t>
            </w:r>
          </w:p>
        </w:tc>
        <w:tc>
          <w:tcPr>
            <w:tcW w:w="1737"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2050</w:t>
            </w:r>
          </w:p>
        </w:tc>
      </w:tr>
      <w:tr w:rsidR="00913049" w:rsidTr="00913049">
        <w:trPr>
          <w:trHeight w:val="252"/>
        </w:trPr>
        <w:tc>
          <w:tcPr>
            <w:tcW w:w="1931" w:type="dxa"/>
            <w:tcBorders>
              <w:top w:val="single" w:sz="4" w:space="0" w:color="auto"/>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A</w:t>
            </w:r>
          </w:p>
        </w:tc>
        <w:tc>
          <w:tcPr>
            <w:tcW w:w="219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570,000</w:t>
            </w:r>
          </w:p>
        </w:tc>
        <w:tc>
          <w:tcPr>
            <w:tcW w:w="1851"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561,224</w:t>
            </w:r>
          </w:p>
        </w:tc>
        <w:tc>
          <w:tcPr>
            <w:tcW w:w="1737"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567,748</w:t>
            </w:r>
          </w:p>
        </w:tc>
        <w:tc>
          <w:tcPr>
            <w:tcW w:w="1737"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600,201</w:t>
            </w:r>
          </w:p>
        </w:tc>
      </w:tr>
      <w:tr w:rsidR="00913049" w:rsidTr="00913049">
        <w:trPr>
          <w:trHeight w:val="252"/>
        </w:trPr>
        <w:tc>
          <w:tcPr>
            <w:tcW w:w="1931" w:type="dxa"/>
            <w:tcBorders>
              <w:top w:val="nil"/>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B</w:t>
            </w:r>
          </w:p>
        </w:tc>
        <w:tc>
          <w:tcPr>
            <w:tcW w:w="219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619,200</w:t>
            </w:r>
          </w:p>
        </w:tc>
        <w:tc>
          <w:tcPr>
            <w:tcW w:w="1851"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638,827</w:t>
            </w:r>
          </w:p>
        </w:tc>
        <w:tc>
          <w:tcPr>
            <w:tcW w:w="1737"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779,392</w:t>
            </w:r>
          </w:p>
        </w:tc>
        <w:tc>
          <w:tcPr>
            <w:tcW w:w="1737"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933,769</w:t>
            </w:r>
          </w:p>
        </w:tc>
      </w:tr>
      <w:tr w:rsidR="00913049" w:rsidTr="00913049">
        <w:trPr>
          <w:trHeight w:val="252"/>
        </w:trPr>
        <w:tc>
          <w:tcPr>
            <w:tcW w:w="1931" w:type="dxa"/>
            <w:tcBorders>
              <w:top w:val="nil"/>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C</w:t>
            </w:r>
          </w:p>
        </w:tc>
        <w:tc>
          <w:tcPr>
            <w:tcW w:w="219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679,000</w:t>
            </w:r>
          </w:p>
        </w:tc>
        <w:tc>
          <w:tcPr>
            <w:tcW w:w="1851"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777,753</w:t>
            </w:r>
          </w:p>
        </w:tc>
        <w:tc>
          <w:tcPr>
            <w:tcW w:w="1737"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951,571</w:t>
            </w:r>
          </w:p>
        </w:tc>
        <w:tc>
          <w:tcPr>
            <w:tcW w:w="1737"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1,156,757</w:t>
            </w:r>
          </w:p>
        </w:tc>
      </w:tr>
      <w:tr w:rsidR="00913049" w:rsidTr="00913049">
        <w:trPr>
          <w:trHeight w:val="252"/>
        </w:trPr>
        <w:tc>
          <w:tcPr>
            <w:tcW w:w="1931" w:type="dxa"/>
            <w:tcBorders>
              <w:top w:val="nil"/>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D</w:t>
            </w:r>
          </w:p>
        </w:tc>
        <w:tc>
          <w:tcPr>
            <w:tcW w:w="2192" w:type="dxa"/>
            <w:tcBorders>
              <w:top w:val="nil"/>
              <w:left w:val="nil"/>
              <w:bottom w:val="single" w:sz="4" w:space="0" w:color="auto"/>
              <w:right w:val="single" w:sz="4" w:space="0" w:color="auto"/>
            </w:tcBorders>
            <w:shd w:val="clear" w:color="auto" w:fill="C4BD97"/>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587,000</w:t>
            </w:r>
          </w:p>
        </w:tc>
        <w:tc>
          <w:tcPr>
            <w:tcW w:w="1851" w:type="dxa"/>
            <w:tcBorders>
              <w:top w:val="nil"/>
              <w:left w:val="nil"/>
              <w:bottom w:val="single" w:sz="4" w:space="0" w:color="auto"/>
              <w:right w:val="single" w:sz="4" w:space="0" w:color="auto"/>
            </w:tcBorders>
            <w:shd w:val="clear" w:color="auto" w:fill="C4BD97"/>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578,203</w:t>
            </w:r>
          </w:p>
        </w:tc>
        <w:tc>
          <w:tcPr>
            <w:tcW w:w="1737" w:type="dxa"/>
            <w:tcBorders>
              <w:top w:val="nil"/>
              <w:left w:val="nil"/>
              <w:bottom w:val="single" w:sz="4" w:space="0" w:color="auto"/>
              <w:right w:val="single" w:sz="4" w:space="0" w:color="auto"/>
            </w:tcBorders>
            <w:shd w:val="clear" w:color="auto" w:fill="C4BD97"/>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597,258</w:t>
            </w:r>
          </w:p>
        </w:tc>
        <w:tc>
          <w:tcPr>
            <w:tcW w:w="1737" w:type="dxa"/>
            <w:tcBorders>
              <w:top w:val="nil"/>
              <w:left w:val="nil"/>
              <w:bottom w:val="single" w:sz="4" w:space="0" w:color="auto"/>
              <w:right w:val="single" w:sz="4" w:space="0" w:color="auto"/>
            </w:tcBorders>
            <w:shd w:val="clear" w:color="auto" w:fill="C4BD97"/>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632,416</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E</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2,798,000</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3,877,142</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5,335,592</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6,763,903</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F</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1,717,000</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1,884,477</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2,503,538</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3,028,961</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G</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1,629,122</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1,745,958</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2,330,711</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2,830,713</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H</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1,226,000</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1,654,040</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2,363,044</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3,038,717</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J</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407,745</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927,401</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1,405,732</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1,904,010</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K I</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238,258</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854,295</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1,932,805</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2,925,781</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K II</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330,000</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1,063,800</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2,258,008</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3,351,467</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L</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202,696</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312,664</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453,643</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604,170</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M</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284,000</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778,428</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1,316,407</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1,860,497</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N</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141,217</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304,528</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597,376</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869,470</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P I</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145,618</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324,109</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706,944</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1,066,881</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P II</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357,601</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505,093</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750,231</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982,287</w:t>
            </w:r>
          </w:p>
        </w:tc>
      </w:tr>
      <w:tr w:rsidR="00913049" w:rsidTr="00913049">
        <w:trPr>
          <w:trHeight w:val="252"/>
        </w:trPr>
        <w:tc>
          <w:tcPr>
            <w:tcW w:w="1931"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b/>
                <w:bCs/>
                <w:color w:val="000000"/>
                <w:lang w:val="en-US"/>
              </w:rPr>
            </w:pPr>
            <w:r>
              <w:rPr>
                <w:rFonts w:eastAsia="Times New Roman"/>
                <w:b/>
                <w:bCs/>
                <w:color w:val="000000"/>
              </w:rPr>
              <w:t>Total</w:t>
            </w:r>
          </w:p>
        </w:tc>
        <w:tc>
          <w:tcPr>
            <w:tcW w:w="219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11,932,457</w:t>
            </w:r>
          </w:p>
        </w:tc>
        <w:tc>
          <w:tcPr>
            <w:tcW w:w="1851"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16,787,941</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24,850,000</w:t>
            </w:r>
          </w:p>
        </w:tc>
        <w:tc>
          <w:tcPr>
            <w:tcW w:w="1737"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32,550,000</w:t>
            </w:r>
          </w:p>
        </w:tc>
      </w:tr>
    </w:tbl>
    <w:p w:rsidR="00913049" w:rsidRDefault="00913049" w:rsidP="00913049">
      <w:pPr>
        <w:rPr>
          <w:rFonts w:cstheme="minorBidi"/>
          <w:lang w:val="en-US"/>
        </w:rPr>
      </w:pPr>
    </w:p>
    <w:p w:rsidR="008822E8" w:rsidRDefault="008822E8" w:rsidP="00913049">
      <w:pPr>
        <w:rPr>
          <w:rFonts w:cstheme="minorBidi"/>
          <w:lang w:val="en-US"/>
        </w:rPr>
      </w:pPr>
      <w:r>
        <w:rPr>
          <w:rFonts w:cstheme="minorBidi"/>
          <w:lang w:val="en-US"/>
        </w:rPr>
        <w:t>The employment was estimated based on pattern of employment densities (employees per unit of unit of ha of land use)  prevalent in Indian cities in general and Delhi in particular sourced and collated from various in house research studies of SPA Delhi . The estimated planning zone wise employment have been calculated adopting the employment densities and various la</w:t>
      </w:r>
      <w:r w:rsidR="00727BA4">
        <w:rPr>
          <w:rFonts w:cstheme="minorBidi"/>
          <w:lang w:val="en-US"/>
        </w:rPr>
        <w:t>nd uses in each planning zones and shown below:</w:t>
      </w:r>
    </w:p>
    <w:p w:rsidR="00913049" w:rsidRDefault="00603C90" w:rsidP="00913049">
      <w:pPr>
        <w:rPr>
          <w:b/>
          <w:sz w:val="20"/>
        </w:rPr>
      </w:pPr>
      <w:r>
        <w:rPr>
          <w:b/>
          <w:sz w:val="20"/>
        </w:rPr>
        <w:t xml:space="preserve">Planning Zone wise </w:t>
      </w:r>
      <w:r w:rsidR="00913049">
        <w:rPr>
          <w:b/>
          <w:sz w:val="20"/>
        </w:rPr>
        <w:t>Employment</w:t>
      </w:r>
      <w:r w:rsidR="00C11C10">
        <w:rPr>
          <w:b/>
          <w:sz w:val="20"/>
        </w:rPr>
        <w:t xml:space="preserve"> </w:t>
      </w:r>
    </w:p>
    <w:tbl>
      <w:tblPr>
        <w:tblW w:w="9583" w:type="dxa"/>
        <w:tblInd w:w="93" w:type="dxa"/>
        <w:tblLook w:val="04A0" w:firstRow="1" w:lastRow="0" w:firstColumn="1" w:lastColumn="0" w:noHBand="0" w:noVBand="1"/>
      </w:tblPr>
      <w:tblGrid>
        <w:gridCol w:w="1958"/>
        <w:gridCol w:w="2223"/>
        <w:gridCol w:w="1878"/>
        <w:gridCol w:w="1762"/>
        <w:gridCol w:w="1762"/>
      </w:tblGrid>
      <w:tr w:rsidR="00913049" w:rsidTr="00603C90">
        <w:trPr>
          <w:trHeight w:val="252"/>
          <w:tblHeader/>
        </w:trPr>
        <w:tc>
          <w:tcPr>
            <w:tcW w:w="1958" w:type="dxa"/>
            <w:tcBorders>
              <w:top w:val="single" w:sz="4" w:space="0" w:color="auto"/>
              <w:left w:val="single" w:sz="4" w:space="0" w:color="auto"/>
              <w:bottom w:val="nil"/>
              <w:right w:val="single" w:sz="4" w:space="0" w:color="auto"/>
            </w:tcBorders>
            <w:shd w:val="clear" w:color="auto" w:fill="00B050"/>
            <w:noWrap/>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Planning Zone</w:t>
            </w:r>
          </w:p>
        </w:tc>
        <w:tc>
          <w:tcPr>
            <w:tcW w:w="2223"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2007</w:t>
            </w:r>
          </w:p>
        </w:tc>
        <w:tc>
          <w:tcPr>
            <w:tcW w:w="1878"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2011</w:t>
            </w:r>
          </w:p>
        </w:tc>
        <w:tc>
          <w:tcPr>
            <w:tcW w:w="1762"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2030</w:t>
            </w:r>
          </w:p>
        </w:tc>
        <w:tc>
          <w:tcPr>
            <w:tcW w:w="1762" w:type="dxa"/>
            <w:tcBorders>
              <w:top w:val="single" w:sz="4" w:space="0" w:color="auto"/>
              <w:left w:val="nil"/>
              <w:bottom w:val="single" w:sz="4" w:space="0" w:color="auto"/>
              <w:right w:val="single" w:sz="4" w:space="0" w:color="auto"/>
            </w:tcBorders>
            <w:shd w:val="clear" w:color="auto" w:fill="00B050"/>
            <w:vAlign w:val="center"/>
            <w:hideMark/>
          </w:tcPr>
          <w:p w:rsidR="00913049" w:rsidRPr="00603C90" w:rsidRDefault="00913049">
            <w:pPr>
              <w:spacing w:after="0" w:line="240" w:lineRule="auto"/>
              <w:jc w:val="center"/>
              <w:rPr>
                <w:rFonts w:eastAsia="Times New Roman"/>
                <w:b/>
                <w:bCs/>
                <w:color w:val="FFFFFF" w:themeColor="background1"/>
                <w:lang w:val="en-US"/>
              </w:rPr>
            </w:pPr>
            <w:r w:rsidRPr="00603C90">
              <w:rPr>
                <w:rFonts w:eastAsia="Times New Roman"/>
                <w:b/>
                <w:bCs/>
                <w:color w:val="FFFFFF" w:themeColor="background1"/>
              </w:rPr>
              <w:t>2050</w:t>
            </w:r>
          </w:p>
        </w:tc>
      </w:tr>
      <w:tr w:rsidR="00913049" w:rsidTr="00913049">
        <w:trPr>
          <w:trHeight w:val="252"/>
        </w:trPr>
        <w:tc>
          <w:tcPr>
            <w:tcW w:w="1958" w:type="dxa"/>
            <w:tcBorders>
              <w:top w:val="single" w:sz="4" w:space="0" w:color="auto"/>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A</w:t>
            </w:r>
          </w:p>
        </w:tc>
        <w:tc>
          <w:tcPr>
            <w:tcW w:w="2223"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373,380</w:t>
            </w:r>
          </w:p>
        </w:tc>
        <w:tc>
          <w:tcPr>
            <w:tcW w:w="1878"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375,468</w:t>
            </w:r>
          </w:p>
        </w:tc>
        <w:tc>
          <w:tcPr>
            <w:tcW w:w="176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469,170</w:t>
            </w:r>
          </w:p>
        </w:tc>
        <w:tc>
          <w:tcPr>
            <w:tcW w:w="176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474,812</w:t>
            </w:r>
          </w:p>
        </w:tc>
      </w:tr>
      <w:tr w:rsidR="00913049" w:rsidTr="00913049">
        <w:trPr>
          <w:trHeight w:val="252"/>
        </w:trPr>
        <w:tc>
          <w:tcPr>
            <w:tcW w:w="1958" w:type="dxa"/>
            <w:tcBorders>
              <w:top w:val="nil"/>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B</w:t>
            </w:r>
          </w:p>
        </w:tc>
        <w:tc>
          <w:tcPr>
            <w:tcW w:w="2223"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377,140</w:t>
            </w:r>
          </w:p>
        </w:tc>
        <w:tc>
          <w:tcPr>
            <w:tcW w:w="1878"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379,249</w:t>
            </w:r>
          </w:p>
        </w:tc>
        <w:tc>
          <w:tcPr>
            <w:tcW w:w="176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514,260</w:t>
            </w:r>
          </w:p>
        </w:tc>
        <w:tc>
          <w:tcPr>
            <w:tcW w:w="176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559,726</w:t>
            </w:r>
          </w:p>
        </w:tc>
      </w:tr>
      <w:tr w:rsidR="00913049" w:rsidTr="00913049">
        <w:trPr>
          <w:trHeight w:val="252"/>
        </w:trPr>
        <w:tc>
          <w:tcPr>
            <w:tcW w:w="1958" w:type="dxa"/>
            <w:tcBorders>
              <w:top w:val="nil"/>
              <w:left w:val="single" w:sz="4" w:space="0" w:color="auto"/>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C</w:t>
            </w:r>
          </w:p>
        </w:tc>
        <w:tc>
          <w:tcPr>
            <w:tcW w:w="2223"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414,803</w:t>
            </w:r>
          </w:p>
        </w:tc>
        <w:tc>
          <w:tcPr>
            <w:tcW w:w="1878"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413,113</w:t>
            </w:r>
          </w:p>
        </w:tc>
        <w:tc>
          <w:tcPr>
            <w:tcW w:w="176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491,637</w:t>
            </w:r>
          </w:p>
        </w:tc>
        <w:tc>
          <w:tcPr>
            <w:tcW w:w="1762" w:type="dxa"/>
            <w:tcBorders>
              <w:top w:val="nil"/>
              <w:left w:val="nil"/>
              <w:bottom w:val="single" w:sz="4" w:space="0" w:color="auto"/>
              <w:right w:val="single" w:sz="4" w:space="0" w:color="auto"/>
            </w:tcBorders>
            <w:shd w:val="clear" w:color="auto" w:fill="C4BD97"/>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557,540</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D</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601,740</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605,104</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768,467</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963,563</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E</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821,969</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826,565</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1,257,938</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1,432,425</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F</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707,937</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711,895</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1,074,123</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1,281,230</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G</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695,332</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699,220</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1,010,159</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1,168,981</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H</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445,585</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448,076</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656,108</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769,398</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J</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173,207</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174,175</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407,271</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686,132</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K I</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180,081</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181,088</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315,971</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391,380</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K II</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231,415</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232,709</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459,709</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640,578</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L</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130,402</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131,131</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260,332</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843,954</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M</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164,794</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165,715</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351,752</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536,234</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N</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72,394</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72,799</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242,137</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623,145</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P I</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83,868</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84,337</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232,971</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641,590</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P II</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84,223</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88,703</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191,128</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376,029</w:t>
            </w:r>
          </w:p>
        </w:tc>
      </w:tr>
      <w:tr w:rsidR="00913049" w:rsidTr="00913049">
        <w:trPr>
          <w:trHeight w:val="252"/>
        </w:trPr>
        <w:tc>
          <w:tcPr>
            <w:tcW w:w="1958" w:type="dxa"/>
            <w:tcBorders>
              <w:top w:val="nil"/>
              <w:left w:val="single" w:sz="4" w:space="0" w:color="auto"/>
              <w:bottom w:val="single" w:sz="4" w:space="0" w:color="auto"/>
              <w:right w:val="single" w:sz="4" w:space="0" w:color="auto"/>
            </w:tcBorders>
            <w:noWrap/>
            <w:vAlign w:val="center"/>
            <w:hideMark/>
          </w:tcPr>
          <w:p w:rsidR="00913049" w:rsidRDefault="00913049">
            <w:pPr>
              <w:spacing w:after="0" w:line="240" w:lineRule="auto"/>
              <w:jc w:val="center"/>
              <w:rPr>
                <w:rFonts w:eastAsia="Times New Roman"/>
                <w:b/>
                <w:bCs/>
                <w:color w:val="000000"/>
                <w:lang w:val="en-US"/>
              </w:rPr>
            </w:pPr>
            <w:r>
              <w:rPr>
                <w:rFonts w:eastAsia="Times New Roman"/>
                <w:b/>
                <w:bCs/>
                <w:color w:val="000000"/>
              </w:rPr>
              <w:t>Total</w:t>
            </w:r>
          </w:p>
        </w:tc>
        <w:tc>
          <w:tcPr>
            <w:tcW w:w="2223"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5,558,271</w:t>
            </w:r>
          </w:p>
        </w:tc>
        <w:tc>
          <w:tcPr>
            <w:tcW w:w="1878"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5,589,347</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8,703,133</w:t>
            </w:r>
          </w:p>
        </w:tc>
        <w:tc>
          <w:tcPr>
            <w:tcW w:w="1762" w:type="dxa"/>
            <w:tcBorders>
              <w:top w:val="nil"/>
              <w:left w:val="nil"/>
              <w:bottom w:val="single" w:sz="4" w:space="0" w:color="auto"/>
              <w:right w:val="single" w:sz="4" w:space="0" w:color="auto"/>
            </w:tcBorders>
            <w:vAlign w:val="center"/>
            <w:hideMark/>
          </w:tcPr>
          <w:p w:rsidR="00913049" w:rsidRDefault="00913049">
            <w:pPr>
              <w:spacing w:after="0" w:line="240" w:lineRule="auto"/>
              <w:jc w:val="center"/>
              <w:rPr>
                <w:rFonts w:eastAsia="Times New Roman"/>
                <w:color w:val="000000"/>
                <w:lang w:val="en-US"/>
              </w:rPr>
            </w:pPr>
            <w:r>
              <w:rPr>
                <w:rFonts w:eastAsia="Times New Roman"/>
                <w:color w:val="000000"/>
              </w:rPr>
              <w:t>11,946,718</w:t>
            </w:r>
          </w:p>
        </w:tc>
      </w:tr>
    </w:tbl>
    <w:p w:rsidR="00913049" w:rsidRDefault="00913049" w:rsidP="00913049">
      <w:pPr>
        <w:rPr>
          <w:rFonts w:cstheme="minorBidi"/>
          <w:lang w:val="en-US"/>
        </w:rPr>
      </w:pPr>
    </w:p>
    <w:p w:rsidR="004A399D" w:rsidRPr="0087757E" w:rsidRDefault="004A399D" w:rsidP="004A399D">
      <w:pPr>
        <w:pStyle w:val="Overskrift4"/>
      </w:pPr>
      <w:bookmarkStart w:id="88" w:name="_Toc486786926"/>
      <w:bookmarkStart w:id="89" w:name="_Toc486790567"/>
      <w:bookmarkStart w:id="90" w:name="_Toc486791154"/>
      <w:bookmarkEnd w:id="87"/>
      <w:bookmarkEnd w:id="88"/>
      <w:bookmarkEnd w:id="89"/>
      <w:r w:rsidRPr="0087757E">
        <w:t>Modal Split</w:t>
      </w:r>
      <w:bookmarkEnd w:id="90"/>
    </w:p>
    <w:p w:rsidR="004A399D" w:rsidRDefault="004A399D" w:rsidP="004A399D">
      <w:r>
        <w:t>Base year calibrated parameters are used to develop and estimate the future year 2030 and 2050 network. The estimate shows that there is a change in public tra</w:t>
      </w:r>
      <w:r w:rsidR="00A82875">
        <w:t>nsport from base year 2011 (50</w:t>
      </w:r>
      <w:r>
        <w:t>%) to 2030 (</w:t>
      </w:r>
      <w:r w:rsidR="00A82875">
        <w:t>56</w:t>
      </w:r>
      <w:r>
        <w:t xml:space="preserve">%) with a </w:t>
      </w:r>
      <w:r w:rsidR="00A82875">
        <w:t>positive</w:t>
      </w:r>
      <w:r>
        <w:t xml:space="preserve"> shift of </w:t>
      </w:r>
      <w:r w:rsidR="00A82875">
        <w:t>+6%</w:t>
      </w:r>
      <w:r w:rsidR="00720C7F">
        <w:t xml:space="preserve">. </w:t>
      </w:r>
      <w:r>
        <w:t xml:space="preserve">For the horizon year 2050, public transport share is increase </w:t>
      </w:r>
      <w:r w:rsidR="00720C7F">
        <w:t>+6</w:t>
      </w:r>
      <w:r w:rsidRPr="00354625">
        <w:t>% with comparing</w:t>
      </w:r>
      <w:r>
        <w:t xml:space="preserve"> to 2030 as the</w:t>
      </w:r>
      <w:r w:rsidR="00720C7F">
        <w:t xml:space="preserve"> additional development is considered along the mass transit system &amp; </w:t>
      </w:r>
      <w:r>
        <w:t>congest</w:t>
      </w:r>
      <w:r w:rsidR="00C11C10">
        <w:t>ion on road increases. T</w:t>
      </w:r>
      <w:r>
        <w:t>able</w:t>
      </w:r>
      <w:r w:rsidR="00482649">
        <w:t xml:space="preserve"> </w:t>
      </w:r>
      <w:r w:rsidR="00C11C10">
        <w:t xml:space="preserve">2.4 </w:t>
      </w:r>
      <w:r>
        <w:t xml:space="preserve"> shows the mode wise percentage share of trips in the cardinal years 2030 and 2050.</w:t>
      </w:r>
    </w:p>
    <w:p w:rsidR="004A399D" w:rsidRDefault="004A399D" w:rsidP="004A399D">
      <w:pPr>
        <w:pStyle w:val="Bildetekst"/>
        <w:keepNext/>
        <w:spacing w:after="0"/>
        <w:jc w:val="center"/>
      </w:pPr>
      <w:bookmarkStart w:id="91" w:name="_Toc486791195"/>
      <w:r>
        <w:t xml:space="preserve">Table </w:t>
      </w:r>
      <w:r w:rsidR="008436DB">
        <w:t>2</w:t>
      </w:r>
      <w:r>
        <w:noBreakHyphen/>
      </w:r>
      <w:r w:rsidR="008436DB">
        <w:t>4</w:t>
      </w:r>
      <w:r>
        <w:t xml:space="preserve"> </w:t>
      </w:r>
      <w:r w:rsidRPr="00C4658E">
        <w:t>Comparison of mode split in BAU</w:t>
      </w:r>
      <w:r w:rsidR="007F76BB">
        <w:t xml:space="preserve"> and TOD</w:t>
      </w:r>
      <w:r w:rsidR="00C11C10">
        <w:t xml:space="preserve"> (Home based and Non home based)</w:t>
      </w:r>
      <w:r w:rsidR="007F76BB">
        <w:t xml:space="preserve"> </w:t>
      </w:r>
      <w:r w:rsidRPr="00C4658E">
        <w:t>-</w:t>
      </w:r>
      <w:r w:rsidR="007F76BB">
        <w:t xml:space="preserve"> </w:t>
      </w:r>
      <w:r w:rsidRPr="00C4658E">
        <w:t>2030 &amp; 2050</w:t>
      </w:r>
      <w:bookmarkEnd w:id="91"/>
      <w:r w:rsidR="00C11C10">
        <w:t xml:space="preserve"> (Per Day)</w:t>
      </w:r>
    </w:p>
    <w:tbl>
      <w:tblPr>
        <w:tblW w:w="5000" w:type="pct"/>
        <w:tblLook w:val="04A0" w:firstRow="1" w:lastRow="0" w:firstColumn="1" w:lastColumn="0" w:noHBand="0" w:noVBand="1"/>
      </w:tblPr>
      <w:tblGrid>
        <w:gridCol w:w="740"/>
        <w:gridCol w:w="726"/>
        <w:gridCol w:w="1272"/>
        <w:gridCol w:w="728"/>
        <w:gridCol w:w="1327"/>
        <w:gridCol w:w="728"/>
        <w:gridCol w:w="1272"/>
        <w:gridCol w:w="728"/>
        <w:gridCol w:w="1327"/>
        <w:gridCol w:w="728"/>
      </w:tblGrid>
      <w:tr w:rsidR="00A82875" w:rsidRPr="00A82875" w:rsidTr="00A82875">
        <w:trPr>
          <w:trHeight w:val="255"/>
        </w:trPr>
        <w:tc>
          <w:tcPr>
            <w:tcW w:w="386"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A82875" w:rsidRPr="00A82875" w:rsidRDefault="00A82875" w:rsidP="00A82875">
            <w:pPr>
              <w:spacing w:after="0" w:line="240" w:lineRule="auto"/>
              <w:jc w:val="left"/>
              <w:rPr>
                <w:rFonts w:eastAsia="Times New Roman" w:cs="Calibri"/>
                <w:b/>
                <w:bCs/>
                <w:color w:val="FFFFFF"/>
                <w:sz w:val="20"/>
                <w:szCs w:val="20"/>
                <w:lang w:val="en-US"/>
              </w:rPr>
            </w:pPr>
            <w:r w:rsidRPr="00A82875">
              <w:rPr>
                <w:rFonts w:eastAsia="Times New Roman" w:cs="Calibri"/>
                <w:b/>
                <w:bCs/>
                <w:color w:val="FFFFFF"/>
                <w:sz w:val="20"/>
                <w:szCs w:val="20"/>
                <w:lang w:val="en-US"/>
              </w:rPr>
              <w:t>Mode</w:t>
            </w:r>
          </w:p>
        </w:tc>
        <w:tc>
          <w:tcPr>
            <w:tcW w:w="379" w:type="pct"/>
            <w:tcBorders>
              <w:top w:val="single" w:sz="4" w:space="0" w:color="auto"/>
              <w:left w:val="nil"/>
              <w:bottom w:val="single" w:sz="4" w:space="0" w:color="auto"/>
              <w:right w:val="nil"/>
            </w:tcBorders>
            <w:shd w:val="clear" w:color="auto" w:fill="00B050"/>
          </w:tcPr>
          <w:p w:rsidR="00A82875" w:rsidRPr="00A82875" w:rsidRDefault="00A82875" w:rsidP="00A82875">
            <w:pPr>
              <w:spacing w:after="0" w:line="240" w:lineRule="auto"/>
              <w:jc w:val="center"/>
              <w:rPr>
                <w:rFonts w:eastAsia="Times New Roman" w:cs="Calibri"/>
                <w:b/>
                <w:bCs/>
                <w:color w:val="FFFFFF"/>
                <w:sz w:val="20"/>
                <w:szCs w:val="20"/>
                <w:lang w:val="en-US"/>
              </w:rPr>
            </w:pP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BAU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4E7864" w:rsidP="00A82875">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TOD</w:t>
            </w:r>
            <w:r w:rsidR="00A82875" w:rsidRPr="00A82875">
              <w:rPr>
                <w:rFonts w:eastAsia="Times New Roman" w:cs="Calibri"/>
                <w:b/>
                <w:bCs/>
                <w:color w:val="FFFFFF"/>
                <w:sz w:val="20"/>
                <w:szCs w:val="20"/>
                <w:lang w:val="en-US"/>
              </w:rPr>
              <w:t xml:space="preserve">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4E7864" w:rsidP="00A82875">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TOD</w:t>
            </w:r>
            <w:r w:rsidR="00A82875" w:rsidRPr="00A82875">
              <w:rPr>
                <w:rFonts w:eastAsia="Times New Roman" w:cs="Calibri"/>
                <w:b/>
                <w:bCs/>
                <w:color w:val="FFFFFF"/>
                <w:sz w:val="20"/>
                <w:szCs w:val="20"/>
                <w:lang w:val="en-US"/>
              </w:rPr>
              <w:t xml:space="preserve">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79" w:type="pct"/>
            <w:vMerge w:val="restart"/>
            <w:tcBorders>
              <w:top w:val="single" w:sz="4" w:space="0" w:color="auto"/>
              <w:left w:val="nil"/>
              <w:right w:val="single" w:sz="4" w:space="0" w:color="auto"/>
            </w:tcBorders>
            <w:vAlign w:val="center"/>
          </w:tcPr>
          <w:p w:rsidR="00A82875" w:rsidRPr="004C429A" w:rsidRDefault="008436DB" w:rsidP="007455A9">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3754502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2913315</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18%</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5523972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26%</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3287999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15%</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79" w:type="pct"/>
            <w:vMerge/>
            <w:tcBorders>
              <w:left w:val="nil"/>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5223359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32%</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7803507</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48%</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5059888</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24%</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11970346</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56%</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79" w:type="pct"/>
            <w:vMerge/>
            <w:tcBorders>
              <w:left w:val="nil"/>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367309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2.2%</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398980</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2.4%</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460525</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462091</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79" w:type="pct"/>
            <w:vMerge/>
            <w:tcBorders>
              <w:left w:val="nil"/>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7055831</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43%</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5285199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32%</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10438613</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49%</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5762562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27%</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79" w:type="pct"/>
            <w:vMerge/>
            <w:tcBorders>
              <w:left w:val="nil"/>
              <w:bottom w:val="single" w:sz="4" w:space="0" w:color="auto"/>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21482998</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21482999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79" w:type="pct"/>
            <w:vMerge w:val="restart"/>
            <w:tcBorders>
              <w:top w:val="single" w:sz="4" w:space="0" w:color="auto"/>
              <w:left w:val="nil"/>
              <w:right w:val="single" w:sz="4" w:space="0" w:color="auto"/>
            </w:tcBorders>
            <w:vAlign w:val="center"/>
          </w:tcPr>
          <w:p w:rsidR="00A82875" w:rsidRPr="004C429A" w:rsidRDefault="008436DB" w:rsidP="007455A9">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4092253</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3316492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17%</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5896294</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4119503</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16%</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79" w:type="pct"/>
            <w:vMerge/>
            <w:tcBorders>
              <w:left w:val="nil"/>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10830512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55%</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12219155</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62%</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13452639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52%</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17438505</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68%</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79" w:type="pct"/>
            <w:vMerge/>
            <w:tcBorders>
              <w:left w:val="nil"/>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2069007</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1913169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10%</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2760262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2060025</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8%</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79" w:type="pct"/>
            <w:vMerge/>
            <w:tcBorders>
              <w:left w:val="nil"/>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2639729</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13%</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2182684</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11%</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3605302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14%</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2096465</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8%</w:t>
            </w:r>
          </w:p>
        </w:tc>
      </w:tr>
      <w:tr w:rsidR="00A82875" w:rsidRPr="00A82875" w:rsidTr="007455A9">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A82875" w:rsidRPr="00304174" w:rsidRDefault="00A82875" w:rsidP="007455A9">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79" w:type="pct"/>
            <w:vMerge/>
            <w:tcBorders>
              <w:left w:val="nil"/>
              <w:bottom w:val="single" w:sz="4" w:space="0" w:color="auto"/>
              <w:right w:val="single" w:sz="4" w:space="0" w:color="auto"/>
            </w:tcBorders>
          </w:tcPr>
          <w:p w:rsidR="00A82875" w:rsidRPr="004C429A" w:rsidRDefault="00A82875" w:rsidP="007455A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19631502</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19631501</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r>
    </w:tbl>
    <w:p w:rsidR="004A399D" w:rsidRDefault="004A399D" w:rsidP="00720C7F">
      <w:pPr>
        <w:pStyle w:val="Bildetekst"/>
        <w:keepNext/>
        <w:spacing w:before="240" w:after="0"/>
        <w:jc w:val="center"/>
      </w:pPr>
      <w:bookmarkStart w:id="92" w:name="_Toc486791196"/>
      <w:r>
        <w:t xml:space="preserve">Table </w:t>
      </w:r>
      <w:r w:rsidR="008436DB">
        <w:t>2</w:t>
      </w:r>
      <w:r>
        <w:noBreakHyphen/>
      </w:r>
      <w:r w:rsidR="008436DB">
        <w:t>5</w:t>
      </w:r>
      <w:r>
        <w:t xml:space="preserve">: Comparison of mode split in </w:t>
      </w:r>
      <w:bookmarkEnd w:id="92"/>
      <w:r w:rsidR="007F76BB" w:rsidRPr="00C4658E">
        <w:t>BAU</w:t>
      </w:r>
      <w:r w:rsidR="007F76BB">
        <w:t xml:space="preserve"> and TOD </w:t>
      </w:r>
      <w:r w:rsidR="007F76BB" w:rsidRPr="00C4658E">
        <w:t>-</w:t>
      </w:r>
      <w:r w:rsidR="007F76BB">
        <w:t xml:space="preserve"> </w:t>
      </w:r>
      <w:r w:rsidR="007F76BB" w:rsidRPr="00C4658E">
        <w:t>2030 &amp; 2050</w:t>
      </w:r>
      <w:r w:rsidR="00C11C10">
        <w:t xml:space="preserve">  (Per Day )</w:t>
      </w:r>
    </w:p>
    <w:tbl>
      <w:tblPr>
        <w:tblW w:w="5000" w:type="pct"/>
        <w:tblLook w:val="04A0" w:firstRow="1" w:lastRow="0" w:firstColumn="1" w:lastColumn="0" w:noHBand="0" w:noVBand="1"/>
      </w:tblPr>
      <w:tblGrid>
        <w:gridCol w:w="1302"/>
        <w:gridCol w:w="1272"/>
        <w:gridCol w:w="1024"/>
        <w:gridCol w:w="1261"/>
        <w:gridCol w:w="728"/>
        <w:gridCol w:w="1272"/>
        <w:gridCol w:w="728"/>
        <w:gridCol w:w="1261"/>
        <w:gridCol w:w="728"/>
      </w:tblGrid>
      <w:tr w:rsidR="00A82875" w:rsidRPr="00A82875" w:rsidTr="00A82875">
        <w:trPr>
          <w:trHeight w:val="255"/>
        </w:trPr>
        <w:tc>
          <w:tcPr>
            <w:tcW w:w="918"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Mode</w:t>
            </w:r>
          </w:p>
        </w:tc>
        <w:tc>
          <w:tcPr>
            <w:tcW w:w="556"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BAU - 2030</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4E7864" w:rsidP="00A82875">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TOD</w:t>
            </w:r>
            <w:r w:rsidR="00A82875" w:rsidRPr="00A82875">
              <w:rPr>
                <w:rFonts w:eastAsia="Times New Roman" w:cs="Calibri"/>
                <w:b/>
                <w:bCs/>
                <w:color w:val="FFFFFF"/>
                <w:sz w:val="20"/>
                <w:szCs w:val="20"/>
                <w:lang w:val="en-US"/>
              </w:rPr>
              <w:t xml:space="preserve">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c>
          <w:tcPr>
            <w:tcW w:w="537"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c>
          <w:tcPr>
            <w:tcW w:w="356"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4E7864" w:rsidP="00A82875">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TOD</w:t>
            </w:r>
            <w:r w:rsidR="00A82875" w:rsidRPr="00A82875">
              <w:rPr>
                <w:rFonts w:eastAsia="Times New Roman" w:cs="Calibri"/>
                <w:b/>
                <w:bCs/>
                <w:color w:val="FFFFFF"/>
                <w:sz w:val="20"/>
                <w:szCs w:val="20"/>
                <w:lang w:val="en-US"/>
              </w:rPr>
              <w:t xml:space="preserve"> - 2050</w:t>
            </w:r>
          </w:p>
        </w:tc>
        <w:tc>
          <w:tcPr>
            <w:tcW w:w="326" w:type="pct"/>
            <w:tcBorders>
              <w:top w:val="single" w:sz="4" w:space="0" w:color="auto"/>
              <w:left w:val="nil"/>
              <w:bottom w:val="single" w:sz="4" w:space="0" w:color="auto"/>
              <w:right w:val="single" w:sz="4" w:space="0" w:color="auto"/>
            </w:tcBorders>
            <w:shd w:val="clear" w:color="auto" w:fill="00B050"/>
            <w:noWrap/>
            <w:vAlign w:val="center"/>
            <w:hideMark/>
          </w:tcPr>
          <w:p w:rsidR="00A82875" w:rsidRPr="00A82875" w:rsidRDefault="00A82875" w:rsidP="00A82875">
            <w:pPr>
              <w:spacing w:after="0" w:line="240" w:lineRule="auto"/>
              <w:jc w:val="center"/>
              <w:rPr>
                <w:rFonts w:eastAsia="Times New Roman" w:cs="Calibri"/>
                <w:b/>
                <w:bCs/>
                <w:color w:val="FFFFFF"/>
                <w:sz w:val="20"/>
                <w:szCs w:val="20"/>
                <w:lang w:val="en-US"/>
              </w:rPr>
            </w:pPr>
            <w:r w:rsidRPr="00A82875">
              <w:rPr>
                <w:rFonts w:eastAsia="Times New Roman" w:cs="Calibri"/>
                <w:b/>
                <w:bCs/>
                <w:color w:val="FFFFFF"/>
                <w:sz w:val="20"/>
                <w:szCs w:val="20"/>
                <w:lang w:val="en-US"/>
              </w:rPr>
              <w:t>%</w:t>
            </w:r>
          </w:p>
        </w:tc>
      </w:tr>
      <w:tr w:rsidR="00A82875" w:rsidRPr="00A82875" w:rsidTr="00A82875">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left"/>
              <w:rPr>
                <w:rFonts w:eastAsia="Times New Roman" w:cs="Calibri"/>
                <w:color w:val="000000"/>
                <w:sz w:val="20"/>
                <w:szCs w:val="20"/>
                <w:lang w:val="en-US"/>
              </w:rPr>
            </w:pPr>
            <w:r w:rsidRPr="00A82875">
              <w:rPr>
                <w:rFonts w:eastAsia="Times New Roman" w:cs="Calibri"/>
                <w:color w:val="000000"/>
                <w:sz w:val="20"/>
                <w:szCs w:val="20"/>
                <w:lang w:val="en-US"/>
              </w:rPr>
              <w:t>Car</w:t>
            </w:r>
          </w:p>
        </w:tc>
        <w:tc>
          <w:tcPr>
            <w:tcW w:w="5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7846755</w:t>
            </w:r>
          </w:p>
        </w:tc>
        <w:tc>
          <w:tcPr>
            <w:tcW w:w="77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22%</w:t>
            </w:r>
          </w:p>
        </w:tc>
        <w:tc>
          <w:tcPr>
            <w:tcW w:w="773"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6229807</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17%</w:t>
            </w:r>
          </w:p>
        </w:tc>
        <w:tc>
          <w:tcPr>
            <w:tcW w:w="537"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11420266</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24%</w:t>
            </w:r>
          </w:p>
        </w:tc>
        <w:tc>
          <w:tcPr>
            <w:tcW w:w="3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7407503</w:t>
            </w:r>
          </w:p>
        </w:tc>
        <w:tc>
          <w:tcPr>
            <w:tcW w:w="32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16%</w:t>
            </w:r>
          </w:p>
        </w:tc>
      </w:tr>
      <w:tr w:rsidR="00A82875" w:rsidRPr="00A82875" w:rsidTr="00A82875">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left"/>
              <w:rPr>
                <w:rFonts w:eastAsia="Times New Roman" w:cs="Calibri"/>
                <w:color w:val="000000"/>
                <w:sz w:val="20"/>
                <w:szCs w:val="20"/>
                <w:lang w:val="en-US"/>
              </w:rPr>
            </w:pPr>
            <w:r w:rsidRPr="00A82875">
              <w:rPr>
                <w:rFonts w:eastAsia="Times New Roman" w:cs="Calibri"/>
                <w:color w:val="000000"/>
                <w:sz w:val="20"/>
                <w:szCs w:val="20"/>
                <w:lang w:val="en-US"/>
              </w:rPr>
              <w:t>Put</w:t>
            </w:r>
          </w:p>
        </w:tc>
        <w:tc>
          <w:tcPr>
            <w:tcW w:w="5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16053871</w:t>
            </w:r>
          </w:p>
        </w:tc>
        <w:tc>
          <w:tcPr>
            <w:tcW w:w="77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45%</w:t>
            </w:r>
          </w:p>
        </w:tc>
        <w:tc>
          <w:tcPr>
            <w:tcW w:w="773"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20022662</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56%</w:t>
            </w:r>
          </w:p>
        </w:tc>
        <w:tc>
          <w:tcPr>
            <w:tcW w:w="537"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18512527</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39%</w:t>
            </w:r>
          </w:p>
        </w:tc>
        <w:tc>
          <w:tcPr>
            <w:tcW w:w="3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29408851</w:t>
            </w:r>
          </w:p>
        </w:tc>
        <w:tc>
          <w:tcPr>
            <w:tcW w:w="32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62%</w:t>
            </w:r>
          </w:p>
        </w:tc>
      </w:tr>
      <w:tr w:rsidR="00A82875" w:rsidRPr="00A82875" w:rsidTr="00A82875">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left"/>
              <w:rPr>
                <w:rFonts w:eastAsia="Times New Roman" w:cs="Calibri"/>
                <w:color w:val="000000"/>
                <w:sz w:val="20"/>
                <w:szCs w:val="20"/>
                <w:lang w:val="en-US"/>
              </w:rPr>
            </w:pPr>
            <w:r w:rsidRPr="00A82875">
              <w:rPr>
                <w:rFonts w:eastAsia="Times New Roman" w:cs="Calibri"/>
                <w:color w:val="000000"/>
                <w:sz w:val="20"/>
                <w:szCs w:val="20"/>
                <w:lang w:val="en-US"/>
              </w:rPr>
              <w:t>Auto</w:t>
            </w:r>
          </w:p>
        </w:tc>
        <w:tc>
          <w:tcPr>
            <w:tcW w:w="5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2436316</w:t>
            </w:r>
          </w:p>
        </w:tc>
        <w:tc>
          <w:tcPr>
            <w:tcW w:w="77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7%</w:t>
            </w:r>
          </w:p>
        </w:tc>
        <w:tc>
          <w:tcPr>
            <w:tcW w:w="773"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2312149</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6%</w:t>
            </w:r>
          </w:p>
        </w:tc>
        <w:tc>
          <w:tcPr>
            <w:tcW w:w="537"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3220787</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7%</w:t>
            </w:r>
          </w:p>
        </w:tc>
        <w:tc>
          <w:tcPr>
            <w:tcW w:w="3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2522116</w:t>
            </w:r>
          </w:p>
        </w:tc>
        <w:tc>
          <w:tcPr>
            <w:tcW w:w="32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5%</w:t>
            </w:r>
          </w:p>
        </w:tc>
      </w:tr>
      <w:tr w:rsidR="00A82875" w:rsidRPr="00A82875" w:rsidTr="00A82875">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left"/>
              <w:rPr>
                <w:rFonts w:eastAsia="Times New Roman" w:cs="Calibri"/>
                <w:color w:val="000000"/>
                <w:sz w:val="20"/>
                <w:szCs w:val="20"/>
                <w:lang w:val="en-US"/>
              </w:rPr>
            </w:pPr>
            <w:r w:rsidRPr="00A82875">
              <w:rPr>
                <w:rFonts w:eastAsia="Times New Roman" w:cs="Calibri"/>
                <w:color w:val="000000"/>
                <w:sz w:val="20"/>
                <w:szCs w:val="20"/>
                <w:lang w:val="en-US"/>
              </w:rPr>
              <w:t>Tw</w:t>
            </w:r>
          </w:p>
        </w:tc>
        <w:tc>
          <w:tcPr>
            <w:tcW w:w="5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9695560</w:t>
            </w:r>
          </w:p>
        </w:tc>
        <w:tc>
          <w:tcPr>
            <w:tcW w:w="77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27%</w:t>
            </w:r>
          </w:p>
        </w:tc>
        <w:tc>
          <w:tcPr>
            <w:tcW w:w="773"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7467883</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21%</w:t>
            </w:r>
          </w:p>
        </w:tc>
        <w:tc>
          <w:tcPr>
            <w:tcW w:w="537"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14043915</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30%</w:t>
            </w:r>
          </w:p>
        </w:tc>
        <w:tc>
          <w:tcPr>
            <w:tcW w:w="3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color w:val="000000"/>
                <w:sz w:val="20"/>
                <w:szCs w:val="20"/>
                <w:lang w:val="en-US"/>
              </w:rPr>
            </w:pPr>
            <w:r w:rsidRPr="00A82875">
              <w:rPr>
                <w:rFonts w:eastAsia="Times New Roman" w:cs="Calibri"/>
                <w:color w:val="000000"/>
                <w:sz w:val="20"/>
                <w:szCs w:val="20"/>
                <w:lang w:val="en-US"/>
              </w:rPr>
              <w:t>7859027</w:t>
            </w:r>
          </w:p>
        </w:tc>
        <w:tc>
          <w:tcPr>
            <w:tcW w:w="32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color w:val="000000"/>
                <w:sz w:val="20"/>
                <w:szCs w:val="20"/>
                <w:lang w:val="en-US"/>
              </w:rPr>
            </w:pPr>
            <w:r w:rsidRPr="00A82875">
              <w:rPr>
                <w:rFonts w:eastAsia="Times New Roman" w:cs="Calibri"/>
                <w:color w:val="000000"/>
                <w:sz w:val="20"/>
                <w:szCs w:val="20"/>
                <w:lang w:val="en-US"/>
              </w:rPr>
              <w:t>17%</w:t>
            </w:r>
          </w:p>
        </w:tc>
      </w:tr>
      <w:tr w:rsidR="00A82875" w:rsidRPr="00A82875" w:rsidTr="00A82875">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left"/>
              <w:rPr>
                <w:rFonts w:eastAsia="Times New Roman" w:cs="Calibri"/>
                <w:b/>
                <w:bCs/>
                <w:color w:val="000000"/>
                <w:sz w:val="20"/>
                <w:szCs w:val="20"/>
                <w:lang w:val="en-US"/>
              </w:rPr>
            </w:pPr>
            <w:r w:rsidRPr="00A82875">
              <w:rPr>
                <w:rFonts w:eastAsia="Times New Roman" w:cs="Calibri"/>
                <w:b/>
                <w:bCs/>
                <w:color w:val="000000"/>
                <w:sz w:val="20"/>
                <w:szCs w:val="20"/>
                <w:lang w:val="en-US"/>
              </w:rPr>
              <w:t>Total</w:t>
            </w:r>
          </w:p>
        </w:tc>
        <w:tc>
          <w:tcPr>
            <w:tcW w:w="5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36032503</w:t>
            </w:r>
          </w:p>
        </w:tc>
        <w:tc>
          <w:tcPr>
            <w:tcW w:w="773"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773"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36032501</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537" w:type="pct"/>
            <w:tcBorders>
              <w:top w:val="nil"/>
              <w:left w:val="nil"/>
              <w:bottom w:val="single" w:sz="4" w:space="0" w:color="auto"/>
              <w:right w:val="single" w:sz="4" w:space="0" w:color="auto"/>
            </w:tcBorders>
            <w:shd w:val="clear" w:color="auto" w:fill="auto"/>
            <w:noWrap/>
            <w:vAlign w:val="center"/>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right"/>
              <w:rPr>
                <w:rFonts w:eastAsia="Times New Roman" w:cs="Calibri"/>
                <w:b/>
                <w:bCs/>
                <w:color w:val="000000"/>
                <w:sz w:val="20"/>
                <w:szCs w:val="20"/>
                <w:lang w:val="en-US"/>
              </w:rPr>
            </w:pPr>
            <w:r w:rsidRPr="00A82875">
              <w:rPr>
                <w:rFonts w:eastAsia="Times New Roman" w:cs="Calibri"/>
                <w:b/>
                <w:bCs/>
                <w:color w:val="000000"/>
                <w:sz w:val="20"/>
                <w:szCs w:val="20"/>
                <w:lang w:val="en-US"/>
              </w:rPr>
              <w:t>47197497</w:t>
            </w:r>
          </w:p>
        </w:tc>
        <w:tc>
          <w:tcPr>
            <w:tcW w:w="326" w:type="pct"/>
            <w:tcBorders>
              <w:top w:val="nil"/>
              <w:left w:val="nil"/>
              <w:bottom w:val="single" w:sz="4" w:space="0" w:color="auto"/>
              <w:right w:val="single" w:sz="4" w:space="0" w:color="auto"/>
            </w:tcBorders>
            <w:shd w:val="clear" w:color="auto" w:fill="auto"/>
            <w:noWrap/>
            <w:vAlign w:val="bottom"/>
            <w:hideMark/>
          </w:tcPr>
          <w:p w:rsidR="00A82875" w:rsidRPr="00A82875" w:rsidRDefault="00A82875" w:rsidP="00A82875">
            <w:pPr>
              <w:spacing w:after="0" w:line="240" w:lineRule="auto"/>
              <w:jc w:val="center"/>
              <w:rPr>
                <w:rFonts w:eastAsia="Times New Roman" w:cs="Calibri"/>
                <w:b/>
                <w:bCs/>
                <w:color w:val="000000"/>
                <w:sz w:val="20"/>
                <w:szCs w:val="20"/>
                <w:lang w:val="en-US"/>
              </w:rPr>
            </w:pPr>
            <w:r w:rsidRPr="00A82875">
              <w:rPr>
                <w:rFonts w:eastAsia="Times New Roman" w:cs="Calibri"/>
                <w:b/>
                <w:bCs/>
                <w:color w:val="000000"/>
                <w:sz w:val="20"/>
                <w:szCs w:val="20"/>
                <w:lang w:val="en-US"/>
              </w:rPr>
              <w:t>100%</w:t>
            </w:r>
          </w:p>
        </w:tc>
      </w:tr>
    </w:tbl>
    <w:p w:rsidR="004A399D" w:rsidRPr="00335180" w:rsidRDefault="004A399D" w:rsidP="004A399D">
      <w:pPr>
        <w:pStyle w:val="Overskrift4"/>
      </w:pPr>
      <w:bookmarkStart w:id="93" w:name="_Toc486791155"/>
      <w:r w:rsidRPr="00335180">
        <w:t>Trip Assignment</w:t>
      </w:r>
      <w:bookmarkEnd w:id="93"/>
    </w:p>
    <w:p w:rsidR="004A399D" w:rsidRDefault="004A399D" w:rsidP="004A399D">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rsidR="004E7864">
        <w:t xml:space="preserve"> as shown in the Fig.</w:t>
      </w:r>
      <w:r>
        <w:t xml:space="preserve"> </w:t>
      </w:r>
      <w:r w:rsidR="00C11C10">
        <w:t xml:space="preserve">2.6 and Fig 2.7 respectively </w:t>
      </w:r>
      <w:r>
        <w:t>below:</w:t>
      </w:r>
    </w:p>
    <w:p w:rsidR="004A399D" w:rsidRDefault="00D225F6" w:rsidP="004A399D">
      <w:pPr>
        <w:keepNext/>
        <w:spacing w:before="240"/>
        <w:jc w:val="center"/>
      </w:pPr>
      <w:r>
        <w:rPr>
          <w:noProof/>
          <w:lang w:val="nb-NO" w:eastAsia="nb-NO"/>
        </w:rPr>
        <w:drawing>
          <wp:inline distT="0" distB="0" distL="0" distR="0" wp14:anchorId="525B1767" wp14:editId="0B9DACA7">
            <wp:extent cx="3316811" cy="2945219"/>
            <wp:effectExtent l="0" t="0" r="0" b="762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961" t="17835" r="30890" b="14013"/>
                    <a:stretch/>
                  </pic:blipFill>
                  <pic:spPr bwMode="auto">
                    <a:xfrm>
                      <a:off x="0" y="0"/>
                      <a:ext cx="3319873" cy="2947938"/>
                    </a:xfrm>
                    <a:prstGeom prst="rect">
                      <a:avLst/>
                    </a:prstGeom>
                    <a:ln>
                      <a:noFill/>
                    </a:ln>
                    <a:extLst>
                      <a:ext uri="{53640926-AAD7-44D8-BBD7-CCE9431645EC}">
                        <a14:shadowObscured xmlns:a14="http://schemas.microsoft.com/office/drawing/2010/main"/>
                      </a:ext>
                    </a:extLst>
                  </pic:spPr>
                </pic:pic>
              </a:graphicData>
            </a:graphic>
          </wp:inline>
        </w:drawing>
      </w:r>
    </w:p>
    <w:p w:rsidR="004A399D" w:rsidRDefault="004A399D" w:rsidP="004A399D">
      <w:pPr>
        <w:pStyle w:val="Bildetekst"/>
        <w:jc w:val="center"/>
      </w:pPr>
      <w:bookmarkStart w:id="94" w:name="_Toc486790642"/>
      <w:bookmarkStart w:id="95" w:name="_Toc490614756"/>
      <w:r>
        <w:t xml:space="preserve">Figure </w:t>
      </w:r>
      <w:r w:rsidR="008436DB">
        <w:t>2</w:t>
      </w:r>
      <w:r>
        <w:noBreakHyphen/>
      </w:r>
      <w:r w:rsidR="000F2D49">
        <w:t>6</w:t>
      </w:r>
      <w:r w:rsidR="00563887">
        <w:t xml:space="preserve"> </w:t>
      </w:r>
      <w:r w:rsidRPr="002D3498">
        <w:t>Trip Assignment for the horizon year - 2030</w:t>
      </w:r>
      <w:bookmarkEnd w:id="94"/>
      <w:bookmarkEnd w:id="95"/>
    </w:p>
    <w:p w:rsidR="004A399D" w:rsidRPr="00702413" w:rsidRDefault="004A399D" w:rsidP="004A399D">
      <w:pPr>
        <w:pStyle w:val="Bildetekst"/>
        <w:jc w:val="left"/>
      </w:pPr>
    </w:p>
    <w:p w:rsidR="004A399D" w:rsidRDefault="00C35C87" w:rsidP="004A399D">
      <w:pPr>
        <w:keepNext/>
        <w:jc w:val="center"/>
      </w:pPr>
      <w:r>
        <w:rPr>
          <w:noProof/>
          <w:lang w:val="nb-NO" w:eastAsia="nb-NO"/>
        </w:rPr>
        <w:drawing>
          <wp:inline distT="0" distB="0" distL="0" distR="0" wp14:anchorId="3AF53B2A" wp14:editId="6CEB9272">
            <wp:extent cx="3179338" cy="3009014"/>
            <wp:effectExtent l="0" t="0" r="2540" b="127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708" t="18790" r="35187" b="13695"/>
                    <a:stretch/>
                  </pic:blipFill>
                  <pic:spPr bwMode="auto">
                    <a:xfrm>
                      <a:off x="0" y="0"/>
                      <a:ext cx="3187534" cy="3016771"/>
                    </a:xfrm>
                    <a:prstGeom prst="rect">
                      <a:avLst/>
                    </a:prstGeom>
                    <a:ln>
                      <a:noFill/>
                    </a:ln>
                    <a:extLst>
                      <a:ext uri="{53640926-AAD7-44D8-BBD7-CCE9431645EC}">
                        <a14:shadowObscured xmlns:a14="http://schemas.microsoft.com/office/drawing/2010/main"/>
                      </a:ext>
                    </a:extLst>
                  </pic:spPr>
                </pic:pic>
              </a:graphicData>
            </a:graphic>
          </wp:inline>
        </w:drawing>
      </w:r>
    </w:p>
    <w:p w:rsidR="004A399D" w:rsidRDefault="004A399D" w:rsidP="004A399D">
      <w:pPr>
        <w:pStyle w:val="Bildetekst"/>
        <w:jc w:val="center"/>
      </w:pPr>
      <w:bookmarkStart w:id="96" w:name="_Toc486790643"/>
      <w:bookmarkStart w:id="97" w:name="_Toc490614757"/>
      <w:r>
        <w:t xml:space="preserve">Figure </w:t>
      </w:r>
      <w:r w:rsidR="008436DB">
        <w:t>2</w:t>
      </w:r>
      <w:r>
        <w:noBreakHyphen/>
      </w:r>
      <w:r w:rsidR="000F2D49">
        <w:t>7</w:t>
      </w:r>
      <w:r>
        <w:t xml:space="preserve"> </w:t>
      </w:r>
      <w:r w:rsidRPr="008975B3">
        <w:t>Trip Assignment for the horizon year – 2050</w:t>
      </w:r>
      <w:bookmarkEnd w:id="96"/>
      <w:bookmarkEnd w:id="97"/>
    </w:p>
    <w:p w:rsidR="008436DB" w:rsidRPr="001750C1" w:rsidRDefault="008436DB" w:rsidP="008436DB">
      <w:pPr>
        <w:rPr>
          <w:lang w:val="en-IN" w:eastAsia="en-IN"/>
        </w:rPr>
      </w:pPr>
      <w:bookmarkStart w:id="98" w:name="_Toc486791197"/>
      <w:r w:rsidRPr="00D85E0E">
        <w:t xml:space="preserve">The comparative evaluation of alternative networks has been carried out from the point of view of passenger transport demand for the horizon year and ability of the various networks to cater to this demand. </w:t>
      </w:r>
      <w:r>
        <w:rPr>
          <w:rFonts w:ascii="Arial" w:hAnsi="Arial" w:cs="Arial"/>
        </w:rPr>
        <w:t>Table 2.6</w:t>
      </w:r>
      <w:r w:rsidRPr="001750C1">
        <w:rPr>
          <w:rFonts w:ascii="Arial" w:hAnsi="Arial" w:cs="Arial"/>
        </w:rPr>
        <w:t xml:space="preserve"> shows the evaluation of </w:t>
      </w:r>
      <w:r>
        <w:rPr>
          <w:rFonts w:ascii="Arial" w:hAnsi="Arial" w:cs="Arial"/>
        </w:rPr>
        <w:t>BAU and increase in transit scenario</w:t>
      </w:r>
    </w:p>
    <w:p w:rsidR="008436DB" w:rsidRDefault="008436DB" w:rsidP="004A399D">
      <w:pPr>
        <w:pStyle w:val="Bildetekst"/>
        <w:keepNext/>
        <w:spacing w:after="0"/>
        <w:jc w:val="center"/>
      </w:pPr>
    </w:p>
    <w:p w:rsidR="004A399D" w:rsidRDefault="004A399D" w:rsidP="004A399D">
      <w:pPr>
        <w:pStyle w:val="Bildetekst"/>
        <w:keepNext/>
        <w:spacing w:after="0"/>
        <w:jc w:val="center"/>
      </w:pPr>
      <w:r>
        <w:t xml:space="preserve">Table </w:t>
      </w:r>
      <w:r w:rsidR="008436DB">
        <w:t>2.6</w:t>
      </w:r>
      <w:r>
        <w:t>: Comparison of BAU</w:t>
      </w:r>
      <w:r w:rsidR="004E7864">
        <w:t xml:space="preserve"> and</w:t>
      </w:r>
      <w:r w:rsidR="007F76BB">
        <w:t xml:space="preserve"> TOD </w:t>
      </w:r>
      <w:r>
        <w:t>-</w:t>
      </w:r>
      <w:r w:rsidR="007F76BB">
        <w:t xml:space="preserve"> </w:t>
      </w:r>
      <w:r>
        <w:t>2030 &amp; 2050 scenario</w:t>
      </w:r>
      <w:bookmarkEnd w:id="98"/>
      <w:r w:rsidR="00C11C10">
        <w:t xml:space="preserve"> (Peak Hour)</w:t>
      </w:r>
    </w:p>
    <w:tbl>
      <w:tblPr>
        <w:tblW w:w="5226" w:type="pct"/>
        <w:tblLayout w:type="fixed"/>
        <w:tblLook w:val="04A0" w:firstRow="1" w:lastRow="0" w:firstColumn="1" w:lastColumn="0" w:noHBand="0" w:noVBand="1"/>
      </w:tblPr>
      <w:tblGrid>
        <w:gridCol w:w="1464"/>
        <w:gridCol w:w="1254"/>
        <w:gridCol w:w="1259"/>
        <w:gridCol w:w="901"/>
        <w:gridCol w:w="901"/>
        <w:gridCol w:w="1259"/>
        <w:gridCol w:w="1259"/>
        <w:gridCol w:w="991"/>
        <w:gridCol w:w="721"/>
      </w:tblGrid>
      <w:tr w:rsidR="007E6E34" w:rsidRPr="007E6E34" w:rsidTr="007E6E34">
        <w:trPr>
          <w:trHeight w:val="765"/>
        </w:trPr>
        <w:tc>
          <w:tcPr>
            <w:tcW w:w="731"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Transport Network Scenario</w:t>
            </w:r>
          </w:p>
        </w:tc>
        <w:tc>
          <w:tcPr>
            <w:tcW w:w="626"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Veh Dist Travelled (in Km)</w:t>
            </w:r>
          </w:p>
        </w:tc>
        <w:tc>
          <w:tcPr>
            <w:tcW w:w="629"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Veh Travelled Hours</w:t>
            </w:r>
          </w:p>
        </w:tc>
        <w:tc>
          <w:tcPr>
            <w:tcW w:w="450"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Average Speed (Kmph)</w:t>
            </w:r>
          </w:p>
        </w:tc>
        <w:tc>
          <w:tcPr>
            <w:tcW w:w="450"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 PT+IPT Share</w:t>
            </w:r>
          </w:p>
        </w:tc>
        <w:tc>
          <w:tcPr>
            <w:tcW w:w="629"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Pax (in No's)</w:t>
            </w:r>
          </w:p>
        </w:tc>
        <w:tc>
          <w:tcPr>
            <w:tcW w:w="629"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Pax Travelled Km</w:t>
            </w:r>
          </w:p>
        </w:tc>
        <w:tc>
          <w:tcPr>
            <w:tcW w:w="495"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Pax Travelled Hours</w:t>
            </w:r>
          </w:p>
        </w:tc>
        <w:tc>
          <w:tcPr>
            <w:tcW w:w="360" w:type="pct"/>
            <w:tcBorders>
              <w:top w:val="single" w:sz="4" w:space="0" w:color="auto"/>
              <w:left w:val="nil"/>
              <w:bottom w:val="single" w:sz="4" w:space="0" w:color="auto"/>
              <w:right w:val="single" w:sz="4" w:space="0" w:color="auto"/>
            </w:tcBorders>
            <w:shd w:val="clear" w:color="auto" w:fill="00B050"/>
            <w:vAlign w:val="center"/>
            <w:hideMark/>
          </w:tcPr>
          <w:p w:rsidR="007E6E34" w:rsidRPr="007E6E34" w:rsidRDefault="007E6E34" w:rsidP="007E6E34">
            <w:pPr>
              <w:spacing w:after="0" w:line="240" w:lineRule="auto"/>
              <w:jc w:val="center"/>
              <w:rPr>
                <w:rFonts w:eastAsia="Times New Roman" w:cs="Calibri"/>
                <w:b/>
                <w:bCs/>
                <w:color w:val="FFFFFF"/>
                <w:sz w:val="20"/>
                <w:szCs w:val="20"/>
                <w:lang w:val="en-US"/>
              </w:rPr>
            </w:pPr>
            <w:r w:rsidRPr="007E6E34">
              <w:rPr>
                <w:rFonts w:eastAsia="Times New Roman" w:cs="Calibri"/>
                <w:b/>
                <w:bCs/>
                <w:color w:val="FFFFFF"/>
                <w:sz w:val="20"/>
                <w:szCs w:val="20"/>
                <w:lang w:val="en-US"/>
              </w:rPr>
              <w:t>Co2 (in Kg)</w:t>
            </w:r>
          </w:p>
        </w:tc>
      </w:tr>
      <w:tr w:rsidR="007E6E34" w:rsidRPr="007E6E34" w:rsidTr="007E6E34">
        <w:trPr>
          <w:trHeight w:val="255"/>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left"/>
              <w:rPr>
                <w:rFonts w:eastAsia="Times New Roman" w:cs="Calibri"/>
                <w:color w:val="000000"/>
                <w:sz w:val="20"/>
                <w:szCs w:val="20"/>
                <w:lang w:val="en-US"/>
              </w:rPr>
            </w:pPr>
            <w:r w:rsidRPr="007E6E34">
              <w:rPr>
                <w:rFonts w:eastAsia="Times New Roman" w:cs="Calibri"/>
                <w:color w:val="000000"/>
                <w:sz w:val="20"/>
                <w:szCs w:val="20"/>
                <w:lang w:val="en-US"/>
              </w:rPr>
              <w:t>Base Year</w:t>
            </w:r>
          </w:p>
        </w:tc>
        <w:tc>
          <w:tcPr>
            <w:tcW w:w="626"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2,465,650</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165,583</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14.9</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50%</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434,197</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3,426,571</w:t>
            </w:r>
          </w:p>
        </w:tc>
        <w:tc>
          <w:tcPr>
            <w:tcW w:w="495"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101,350</w:t>
            </w:r>
          </w:p>
        </w:tc>
        <w:tc>
          <w:tcPr>
            <w:tcW w:w="360" w:type="pct"/>
            <w:tcBorders>
              <w:top w:val="nil"/>
              <w:left w:val="nil"/>
              <w:bottom w:val="single" w:sz="4" w:space="0" w:color="auto"/>
              <w:right w:val="single" w:sz="4" w:space="0" w:color="auto"/>
            </w:tcBorders>
            <w:shd w:val="clear" w:color="auto" w:fill="auto"/>
            <w:noWrap/>
            <w:vAlign w:val="center"/>
            <w:hideMark/>
          </w:tcPr>
          <w:p w:rsidR="007E6E34" w:rsidRPr="007E6E3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7E6E34" w:rsidRPr="007E6E34" w:rsidTr="007E6E34">
        <w:trPr>
          <w:trHeight w:val="255"/>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left"/>
              <w:rPr>
                <w:rFonts w:eastAsia="Times New Roman" w:cs="Calibri"/>
                <w:color w:val="000000"/>
                <w:sz w:val="20"/>
                <w:szCs w:val="20"/>
                <w:lang w:val="en-US"/>
              </w:rPr>
            </w:pPr>
            <w:r w:rsidRPr="007E6E34">
              <w:rPr>
                <w:rFonts w:eastAsia="Times New Roman" w:cs="Calibri"/>
                <w:color w:val="000000"/>
                <w:sz w:val="20"/>
                <w:szCs w:val="20"/>
                <w:lang w:val="en-US"/>
              </w:rPr>
              <w:t>BAU - 2030</w:t>
            </w:r>
          </w:p>
        </w:tc>
        <w:tc>
          <w:tcPr>
            <w:tcW w:w="626"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11,316,713</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2,064,762</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5</w:t>
            </w:r>
            <w:r>
              <w:rPr>
                <w:rFonts w:eastAsia="Times New Roman" w:cs="Calibri"/>
                <w:color w:val="000000"/>
                <w:sz w:val="20"/>
                <w:szCs w:val="20"/>
                <w:lang w:val="en-US"/>
              </w:rPr>
              <w:t>.5</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45%</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1,213,903</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10,911,894</w:t>
            </w:r>
          </w:p>
        </w:tc>
        <w:tc>
          <w:tcPr>
            <w:tcW w:w="495"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334,778</w:t>
            </w:r>
          </w:p>
        </w:tc>
        <w:tc>
          <w:tcPr>
            <w:tcW w:w="360" w:type="pct"/>
            <w:tcBorders>
              <w:top w:val="nil"/>
              <w:left w:val="nil"/>
              <w:bottom w:val="single" w:sz="4" w:space="0" w:color="auto"/>
              <w:right w:val="single" w:sz="4" w:space="0" w:color="auto"/>
            </w:tcBorders>
            <w:shd w:val="clear" w:color="auto" w:fill="auto"/>
            <w:noWrap/>
            <w:vAlign w:val="center"/>
            <w:hideMark/>
          </w:tcPr>
          <w:p w:rsidR="007E6E34" w:rsidRPr="007E6E3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7E6E34" w:rsidRPr="007E6E34" w:rsidTr="007E6E34">
        <w:trPr>
          <w:trHeight w:val="255"/>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left"/>
              <w:rPr>
                <w:rFonts w:eastAsia="Times New Roman" w:cs="Calibri"/>
                <w:color w:val="000000"/>
                <w:sz w:val="20"/>
                <w:szCs w:val="20"/>
                <w:lang w:val="en-US"/>
              </w:rPr>
            </w:pPr>
            <w:r w:rsidRPr="007E6E34">
              <w:rPr>
                <w:rFonts w:eastAsia="Times New Roman" w:cs="Calibri"/>
                <w:color w:val="000000"/>
                <w:sz w:val="20"/>
                <w:szCs w:val="20"/>
                <w:lang w:val="en-US"/>
              </w:rPr>
              <w:t>BAU - 2050</w:t>
            </w:r>
          </w:p>
        </w:tc>
        <w:tc>
          <w:tcPr>
            <w:tcW w:w="626"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19,821,085</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13,671,726</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1.45</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39%</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1,385,215</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12,974,539</w:t>
            </w:r>
          </w:p>
        </w:tc>
        <w:tc>
          <w:tcPr>
            <w:tcW w:w="495"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402,913</w:t>
            </w:r>
          </w:p>
        </w:tc>
        <w:tc>
          <w:tcPr>
            <w:tcW w:w="360" w:type="pct"/>
            <w:tcBorders>
              <w:top w:val="nil"/>
              <w:left w:val="nil"/>
              <w:bottom w:val="single" w:sz="4" w:space="0" w:color="auto"/>
              <w:right w:val="single" w:sz="4" w:space="0" w:color="auto"/>
            </w:tcBorders>
            <w:shd w:val="clear" w:color="auto" w:fill="auto"/>
            <w:noWrap/>
            <w:vAlign w:val="center"/>
            <w:hideMark/>
          </w:tcPr>
          <w:p w:rsidR="007E6E34" w:rsidRPr="007E6E3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7E6E34" w:rsidRPr="007E6E34" w:rsidTr="007E6E34">
        <w:trPr>
          <w:trHeight w:val="255"/>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left"/>
              <w:rPr>
                <w:rFonts w:eastAsia="Times New Roman" w:cs="Calibri"/>
                <w:color w:val="000000"/>
                <w:sz w:val="20"/>
                <w:szCs w:val="20"/>
                <w:lang w:val="en-US"/>
              </w:rPr>
            </w:pPr>
            <w:r w:rsidRPr="007E6E34">
              <w:rPr>
                <w:rFonts w:eastAsia="Times New Roman" w:cs="Calibri"/>
                <w:color w:val="000000"/>
                <w:sz w:val="20"/>
                <w:szCs w:val="20"/>
                <w:lang w:val="en-US"/>
              </w:rPr>
              <w:t>TOD - 2030</w:t>
            </w:r>
          </w:p>
        </w:tc>
        <w:tc>
          <w:tcPr>
            <w:tcW w:w="626"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6,905,254</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653,359</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10.6</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56%</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1,500,347</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11,831,675</w:t>
            </w:r>
          </w:p>
        </w:tc>
        <w:tc>
          <w:tcPr>
            <w:tcW w:w="495"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352,106</w:t>
            </w:r>
          </w:p>
        </w:tc>
        <w:tc>
          <w:tcPr>
            <w:tcW w:w="360" w:type="pct"/>
            <w:tcBorders>
              <w:top w:val="nil"/>
              <w:left w:val="nil"/>
              <w:bottom w:val="single" w:sz="4" w:space="0" w:color="auto"/>
              <w:right w:val="single" w:sz="4" w:space="0" w:color="auto"/>
            </w:tcBorders>
            <w:shd w:val="clear" w:color="auto" w:fill="auto"/>
            <w:noWrap/>
            <w:vAlign w:val="center"/>
            <w:hideMark/>
          </w:tcPr>
          <w:p w:rsidR="007E6E34" w:rsidRPr="007E6E3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606</w:t>
            </w:r>
          </w:p>
        </w:tc>
      </w:tr>
      <w:tr w:rsidR="007E6E34" w:rsidRPr="007E6E34" w:rsidTr="007E6E34">
        <w:trPr>
          <w:trHeight w:val="255"/>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left"/>
              <w:rPr>
                <w:rFonts w:eastAsia="Times New Roman" w:cs="Calibri"/>
                <w:color w:val="000000"/>
                <w:sz w:val="20"/>
                <w:szCs w:val="20"/>
                <w:lang w:val="en-US"/>
              </w:rPr>
            </w:pPr>
            <w:r w:rsidRPr="007E6E34">
              <w:rPr>
                <w:rFonts w:eastAsia="Times New Roman" w:cs="Calibri"/>
                <w:color w:val="000000"/>
                <w:sz w:val="20"/>
                <w:szCs w:val="20"/>
                <w:lang w:val="en-US"/>
              </w:rPr>
              <w:t>TOD - 2050</w:t>
            </w:r>
          </w:p>
        </w:tc>
        <w:tc>
          <w:tcPr>
            <w:tcW w:w="626"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7,664,055</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1,107,692</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6.9</w:t>
            </w:r>
          </w:p>
        </w:tc>
        <w:tc>
          <w:tcPr>
            <w:tcW w:w="450"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62%</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2,243,830</w:t>
            </w:r>
          </w:p>
        </w:tc>
        <w:tc>
          <w:tcPr>
            <w:tcW w:w="629"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17,980,208</w:t>
            </w:r>
          </w:p>
        </w:tc>
        <w:tc>
          <w:tcPr>
            <w:tcW w:w="495" w:type="pct"/>
            <w:tcBorders>
              <w:top w:val="nil"/>
              <w:left w:val="nil"/>
              <w:bottom w:val="single" w:sz="4" w:space="0" w:color="auto"/>
              <w:right w:val="single" w:sz="4" w:space="0" w:color="auto"/>
            </w:tcBorders>
            <w:shd w:val="clear" w:color="auto" w:fill="auto"/>
            <w:noWrap/>
            <w:vAlign w:val="center"/>
            <w:hideMark/>
          </w:tcPr>
          <w:p w:rsidR="007E6E34" w:rsidRPr="007E6E34" w:rsidRDefault="007E6E34" w:rsidP="007E6E34">
            <w:pPr>
              <w:spacing w:after="0" w:line="240" w:lineRule="auto"/>
              <w:jc w:val="center"/>
              <w:rPr>
                <w:rFonts w:eastAsia="Times New Roman" w:cs="Calibri"/>
                <w:color w:val="000000"/>
                <w:sz w:val="20"/>
                <w:szCs w:val="20"/>
                <w:lang w:val="en-US"/>
              </w:rPr>
            </w:pPr>
            <w:r w:rsidRPr="007E6E34">
              <w:rPr>
                <w:rFonts w:eastAsia="Times New Roman" w:cs="Calibri"/>
                <w:color w:val="000000"/>
                <w:sz w:val="20"/>
                <w:szCs w:val="20"/>
                <w:lang w:val="en-US"/>
              </w:rPr>
              <w:t>542,521</w:t>
            </w:r>
          </w:p>
        </w:tc>
        <w:tc>
          <w:tcPr>
            <w:tcW w:w="360" w:type="pct"/>
            <w:tcBorders>
              <w:top w:val="nil"/>
              <w:left w:val="nil"/>
              <w:bottom w:val="single" w:sz="4" w:space="0" w:color="auto"/>
              <w:right w:val="single" w:sz="4" w:space="0" w:color="auto"/>
            </w:tcBorders>
            <w:shd w:val="clear" w:color="auto" w:fill="auto"/>
            <w:noWrap/>
            <w:vAlign w:val="center"/>
            <w:hideMark/>
          </w:tcPr>
          <w:p w:rsidR="007E6E34" w:rsidRPr="007E6E34" w:rsidRDefault="00AB3669" w:rsidP="007E6E34">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726</w:t>
            </w:r>
          </w:p>
        </w:tc>
      </w:tr>
    </w:tbl>
    <w:p w:rsidR="004A399D" w:rsidRDefault="004A399D" w:rsidP="004A399D">
      <w:pPr>
        <w:jc w:val="center"/>
      </w:pPr>
    </w:p>
    <w:p w:rsidR="001E274E" w:rsidRPr="00476BF2" w:rsidRDefault="001E274E" w:rsidP="001E274E">
      <w:r>
        <w:t>It is observed that the a</w:t>
      </w:r>
      <w:r w:rsidRPr="00335180">
        <w:t>v</w:t>
      </w:r>
      <w:r>
        <w:t xml:space="preserve">erage speed shall increase from 5.5 kph and 1.45 kph in BAU to   10.6 Kph &amp; 6.9 </w:t>
      </w:r>
      <w:r w:rsidRPr="00335180">
        <w:t>Kph respectively in 2030 &amp; 2050.</w:t>
      </w:r>
      <w:r>
        <w:t xml:space="preserve"> The s</w:t>
      </w:r>
      <w:r w:rsidRPr="00335180">
        <w:t xml:space="preserve">hare of public transport (bus, metro, IPT) </w:t>
      </w:r>
      <w:r>
        <w:t xml:space="preserve">increases from 45% in 2030 and 39% in 2050 to 56% and 62% respectively. There is a decrease </w:t>
      </w:r>
      <w:r w:rsidR="00AB3669">
        <w:t>in Co2 emissions observed from 946</w:t>
      </w:r>
      <w:r>
        <w:t xml:space="preserve"> tonnes to </w:t>
      </w:r>
      <w:r w:rsidR="00AB3669">
        <w:t>606 tonnes in 2030 and from 1642 tonnes to 726</w:t>
      </w:r>
      <w:r>
        <w:t xml:space="preserve"> tonnes in 2050 respectively</w:t>
      </w:r>
      <w:r w:rsidR="00AB3669">
        <w:t>.</w:t>
      </w:r>
    </w:p>
    <w:p w:rsidR="004B0A58" w:rsidRDefault="00C400EC" w:rsidP="008B5B0F">
      <w:pPr>
        <w:pStyle w:val="Overskrift3"/>
        <w:spacing w:after="0"/>
      </w:pPr>
      <w:bookmarkStart w:id="99" w:name="_Toc490614690"/>
      <w:r>
        <w:t xml:space="preserve">Policy </w:t>
      </w:r>
      <w:r w:rsidR="002A334A">
        <w:t>measure:</w:t>
      </w:r>
      <w:r>
        <w:t xml:space="preserve"> </w:t>
      </w:r>
      <w:r w:rsidR="0032282E">
        <w:t>Combination of</w:t>
      </w:r>
      <w:r w:rsidR="008B5B0F">
        <w:t xml:space="preserve"> Increase in Transit + Transit Oriented Development</w:t>
      </w:r>
      <w:r w:rsidR="0032282E">
        <w:t xml:space="preserve"> scenarios</w:t>
      </w:r>
      <w:bookmarkEnd w:id="99"/>
    </w:p>
    <w:p w:rsidR="008B5B0F" w:rsidRPr="008B5B0F" w:rsidRDefault="008B5B0F" w:rsidP="008B5B0F">
      <w:pPr>
        <w:pStyle w:val="Overskrift4"/>
      </w:pPr>
      <w:bookmarkStart w:id="100" w:name="_Toc486791157"/>
      <w:r w:rsidRPr="008B5B0F">
        <w:t>Background</w:t>
      </w:r>
      <w:bookmarkEnd w:id="100"/>
    </w:p>
    <w:p w:rsidR="008B5B0F" w:rsidRDefault="008B5B0F" w:rsidP="008B5B0F">
      <w:r>
        <w:t>In this scenario, transit oriented development and increase in transit network has been considered to encourage the public transport which will also directly reduce the emissions under the transportation sector and also increa</w:t>
      </w:r>
      <w:r w:rsidR="008436DB">
        <w:t xml:space="preserve">se the sustainable modes share </w:t>
      </w:r>
      <w:r>
        <w:t>within the city. The details of this scenario is explained in detail in the below sections.</w:t>
      </w:r>
    </w:p>
    <w:p w:rsidR="008B5B0F" w:rsidRPr="0087757E" w:rsidRDefault="008B5B0F" w:rsidP="008B5B0F">
      <w:pPr>
        <w:pStyle w:val="Overskrift4"/>
      </w:pPr>
      <w:bookmarkStart w:id="101" w:name="_Toc486791161"/>
      <w:r w:rsidRPr="0087757E">
        <w:t>Modal Split</w:t>
      </w:r>
      <w:bookmarkEnd w:id="101"/>
    </w:p>
    <w:p w:rsidR="00AB3669" w:rsidRDefault="00AB3669" w:rsidP="00AB3669">
      <w:bookmarkStart w:id="102" w:name="_Toc486791199"/>
      <w:r>
        <w:t>Base year calibrated parameters are used to develop and estimate the future year 2030 and 2050 network. The estimate shows that there is a change in public transport from base year 2011 (50%) to 2030 (58%) with a positive shift of +8%. For the horizon year 2050, public transport share is increase +8</w:t>
      </w:r>
      <w:r w:rsidRPr="00354625">
        <w:t>% with comparing</w:t>
      </w:r>
      <w:r>
        <w:t xml:space="preserve"> to 2030 as the additional development is considered along the mass transit system &amp; congest</w:t>
      </w:r>
      <w:r w:rsidR="00857D71">
        <w:t>ion on road increases. T</w:t>
      </w:r>
      <w:r>
        <w:t>able</w:t>
      </w:r>
      <w:r w:rsidR="00857D71">
        <w:t xml:space="preserve"> 2.7</w:t>
      </w:r>
      <w:r>
        <w:t xml:space="preserve"> </w:t>
      </w:r>
      <w:r w:rsidR="00C400EC">
        <w:t xml:space="preserve">and Table 2.8 </w:t>
      </w:r>
      <w:r>
        <w:t>shows the mode wise percentage share of trips in t</w:t>
      </w:r>
      <w:r w:rsidR="00C400EC">
        <w:t>he cardinal years 2030 and 2050 and comparison between BAU and alternate policy scenario</w:t>
      </w:r>
    </w:p>
    <w:p w:rsidR="008B5B0F" w:rsidRDefault="008B5B0F" w:rsidP="007F76BB">
      <w:pPr>
        <w:pStyle w:val="Bildetekst"/>
        <w:keepNext/>
        <w:spacing w:after="0"/>
        <w:jc w:val="center"/>
      </w:pPr>
      <w:r>
        <w:t xml:space="preserve">Table </w:t>
      </w:r>
      <w:r w:rsidR="008436DB">
        <w:t>2.7</w:t>
      </w:r>
      <w:r>
        <w:t xml:space="preserve"> </w:t>
      </w:r>
      <w:r w:rsidRPr="00C4658E">
        <w:t>Comparison of mode split</w:t>
      </w:r>
      <w:r w:rsidR="004E7864">
        <w:t xml:space="preserve"> ( Home based and non -home based) </w:t>
      </w:r>
      <w:r w:rsidRPr="00C4658E">
        <w:t xml:space="preserve"> in BAU</w:t>
      </w:r>
      <w:r w:rsidR="007F76BB">
        <w:t xml:space="preserve"> &amp; Transit + TOD </w:t>
      </w:r>
      <w:r w:rsidRPr="00C4658E">
        <w:t>-</w:t>
      </w:r>
      <w:r w:rsidR="007F76BB">
        <w:t xml:space="preserve"> </w:t>
      </w:r>
      <w:r w:rsidRPr="00C4658E">
        <w:t>2030 &amp; 2050</w:t>
      </w:r>
      <w:bookmarkEnd w:id="102"/>
      <w:r w:rsidR="004E7864">
        <w:t xml:space="preserve"> (Per Day)</w:t>
      </w:r>
    </w:p>
    <w:tbl>
      <w:tblPr>
        <w:tblW w:w="5000" w:type="pct"/>
        <w:tblLook w:val="04A0" w:firstRow="1" w:lastRow="0" w:firstColumn="1" w:lastColumn="0" w:noHBand="0" w:noVBand="1"/>
      </w:tblPr>
      <w:tblGrid>
        <w:gridCol w:w="817"/>
        <w:gridCol w:w="647"/>
        <w:gridCol w:w="1272"/>
        <w:gridCol w:w="728"/>
        <w:gridCol w:w="1328"/>
        <w:gridCol w:w="728"/>
        <w:gridCol w:w="1272"/>
        <w:gridCol w:w="728"/>
        <w:gridCol w:w="1328"/>
        <w:gridCol w:w="728"/>
      </w:tblGrid>
      <w:tr w:rsidR="00C851CF" w:rsidRPr="00C851CF" w:rsidTr="00C851CF">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C851CF" w:rsidRPr="00C851CF" w:rsidRDefault="00C851CF" w:rsidP="00C851CF">
            <w:pPr>
              <w:spacing w:after="0" w:line="240" w:lineRule="auto"/>
              <w:jc w:val="left"/>
              <w:rPr>
                <w:rFonts w:eastAsia="Times New Roman" w:cs="Calibri"/>
                <w:b/>
                <w:bCs/>
                <w:color w:val="FFFFFF"/>
                <w:sz w:val="20"/>
                <w:szCs w:val="20"/>
                <w:lang w:val="en-US"/>
              </w:rPr>
            </w:pPr>
            <w:r w:rsidRPr="00C851CF">
              <w:rPr>
                <w:rFonts w:eastAsia="Times New Roman" w:cs="Calibri"/>
                <w:b/>
                <w:bCs/>
                <w:color w:val="FFFFFF"/>
                <w:sz w:val="20"/>
                <w:szCs w:val="20"/>
                <w:lang w:val="en-US"/>
              </w:rPr>
              <w:t>Mode</w:t>
            </w:r>
          </w:p>
        </w:tc>
        <w:tc>
          <w:tcPr>
            <w:tcW w:w="338" w:type="pct"/>
            <w:tcBorders>
              <w:top w:val="single" w:sz="4" w:space="0" w:color="auto"/>
              <w:left w:val="nil"/>
              <w:bottom w:val="single" w:sz="4" w:space="0" w:color="auto"/>
              <w:right w:val="nil"/>
            </w:tcBorders>
            <w:shd w:val="clear" w:color="auto" w:fill="00B050"/>
          </w:tcPr>
          <w:p w:rsidR="00C851CF" w:rsidRPr="00C851CF" w:rsidRDefault="00C851CF" w:rsidP="00C851CF">
            <w:pPr>
              <w:spacing w:after="0" w:line="240" w:lineRule="auto"/>
              <w:jc w:val="center"/>
              <w:rPr>
                <w:rFonts w:eastAsia="Times New Roman" w:cs="Calibri"/>
                <w:b/>
                <w:bCs/>
                <w:color w:val="FFFFFF"/>
                <w:sz w:val="20"/>
                <w:szCs w:val="20"/>
                <w:lang w:val="en-US"/>
              </w:rPr>
            </w:pP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BAU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Trips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r>
      <w:tr w:rsidR="00C851CF" w:rsidRPr="00C851CF" w:rsidTr="00C851CF">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nil"/>
              <w:right w:val="single" w:sz="4" w:space="0" w:color="auto"/>
            </w:tcBorders>
            <w:vAlign w:val="center"/>
          </w:tcPr>
          <w:p w:rsidR="00C851CF" w:rsidRPr="00C851CF" w:rsidRDefault="008436DB" w:rsidP="00C851CF">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3754502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2926415</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18%</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5523972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26%</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3199677</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15%</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nil"/>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5223359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32%</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8266259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50%</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5059888</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24%</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13021595</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61%</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nil"/>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367309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2.2%</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380716</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2.3%</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460525</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438811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nil"/>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7055831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43%</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4827611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29%</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10438613</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49%</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4822916</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22%</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nil"/>
              <w:bottom w:val="single" w:sz="4" w:space="0" w:color="auto"/>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21482998</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21482999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r>
      <w:tr w:rsidR="00C851CF" w:rsidRPr="00C851CF" w:rsidTr="00C851CF">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nil"/>
              <w:right w:val="single" w:sz="4" w:space="0" w:color="auto"/>
            </w:tcBorders>
            <w:vAlign w:val="center"/>
          </w:tcPr>
          <w:p w:rsidR="00C851CF" w:rsidRPr="00C851CF" w:rsidRDefault="008436DB" w:rsidP="00C851CF">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4092253</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3155049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16%</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5896294</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3018917</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12%</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nil"/>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10830512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55%</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12513474</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64%</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13452639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52%</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18167725</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71%</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nil"/>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2069007</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1835862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9%</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2760262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2356186</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9%</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nil"/>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2639729</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13%</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2127117</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11%</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3605302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14%</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2171671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8%</w:t>
            </w:r>
          </w:p>
        </w:tc>
      </w:tr>
      <w:tr w:rsidR="00C851CF" w:rsidRPr="00C851CF" w:rsidTr="00477628">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C851CF" w:rsidRPr="00304174" w:rsidRDefault="00C851CF" w:rsidP="00477628">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nil"/>
              <w:bottom w:val="single" w:sz="4" w:space="0" w:color="auto"/>
              <w:right w:val="single" w:sz="4" w:space="0" w:color="auto"/>
            </w:tcBorders>
          </w:tcPr>
          <w:p w:rsidR="00C851CF" w:rsidRPr="00C851CF" w:rsidRDefault="00C851CF" w:rsidP="00C851CF">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19631502</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19631501</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r>
    </w:tbl>
    <w:p w:rsidR="008B5B0F" w:rsidRDefault="008B5B0F" w:rsidP="008B5B0F"/>
    <w:p w:rsidR="008B5B0F" w:rsidRDefault="008B5B0F" w:rsidP="008B5B0F">
      <w:pPr>
        <w:pStyle w:val="Bildetekst"/>
        <w:keepNext/>
        <w:spacing w:after="0"/>
        <w:jc w:val="center"/>
      </w:pPr>
      <w:bookmarkStart w:id="103" w:name="_Toc486791200"/>
      <w:r>
        <w:t xml:space="preserve">Table </w:t>
      </w:r>
      <w:r w:rsidR="008436DB">
        <w:t xml:space="preserve">2.8 </w:t>
      </w:r>
      <w:r>
        <w:t xml:space="preserve">: Comparison of mode split in </w:t>
      </w:r>
      <w:bookmarkEnd w:id="103"/>
      <w:r w:rsidR="007F76BB" w:rsidRPr="00C4658E">
        <w:t>BAU</w:t>
      </w:r>
      <w:r w:rsidR="007F76BB">
        <w:t xml:space="preserve"> &amp; Transit + TOD </w:t>
      </w:r>
      <w:r w:rsidR="007F76BB" w:rsidRPr="00C4658E">
        <w:t>-</w:t>
      </w:r>
      <w:r w:rsidR="007F76BB">
        <w:t xml:space="preserve"> </w:t>
      </w:r>
      <w:r w:rsidR="007F76BB" w:rsidRPr="00C4658E">
        <w:t>2030 &amp; 2050</w:t>
      </w:r>
      <w:r w:rsidR="00DE1D7F">
        <w:t xml:space="preserve"> (</w:t>
      </w:r>
      <w:r w:rsidR="004E7864">
        <w:t>per day)</w:t>
      </w:r>
    </w:p>
    <w:tbl>
      <w:tblPr>
        <w:tblW w:w="5000" w:type="pct"/>
        <w:tblLook w:val="04A0" w:firstRow="1" w:lastRow="0" w:firstColumn="1" w:lastColumn="0" w:noHBand="0" w:noVBand="1"/>
      </w:tblPr>
      <w:tblGrid>
        <w:gridCol w:w="1234"/>
        <w:gridCol w:w="1272"/>
        <w:gridCol w:w="958"/>
        <w:gridCol w:w="1328"/>
        <w:gridCol w:w="728"/>
        <w:gridCol w:w="1272"/>
        <w:gridCol w:w="728"/>
        <w:gridCol w:w="1328"/>
        <w:gridCol w:w="728"/>
      </w:tblGrid>
      <w:tr w:rsidR="00C851CF" w:rsidRPr="00C851CF" w:rsidTr="00C851CF">
        <w:trPr>
          <w:trHeight w:val="255"/>
        </w:trPr>
        <w:tc>
          <w:tcPr>
            <w:tcW w:w="918"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Mode</w:t>
            </w:r>
          </w:p>
        </w:tc>
        <w:tc>
          <w:tcPr>
            <w:tcW w:w="556"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BAU - 2030</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c>
          <w:tcPr>
            <w:tcW w:w="537"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c>
          <w:tcPr>
            <w:tcW w:w="356"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Trips - 2050</w:t>
            </w:r>
          </w:p>
        </w:tc>
        <w:tc>
          <w:tcPr>
            <w:tcW w:w="326" w:type="pct"/>
            <w:tcBorders>
              <w:top w:val="single" w:sz="4" w:space="0" w:color="auto"/>
              <w:left w:val="nil"/>
              <w:bottom w:val="single" w:sz="4" w:space="0" w:color="auto"/>
              <w:right w:val="single" w:sz="4" w:space="0" w:color="auto"/>
            </w:tcBorders>
            <w:shd w:val="clear" w:color="auto" w:fill="00B050"/>
            <w:noWrap/>
            <w:vAlign w:val="center"/>
            <w:hideMark/>
          </w:tcPr>
          <w:p w:rsidR="00C851CF" w:rsidRPr="00C851CF" w:rsidRDefault="00C851CF" w:rsidP="00C851CF">
            <w:pPr>
              <w:spacing w:after="0" w:line="240" w:lineRule="auto"/>
              <w:jc w:val="center"/>
              <w:rPr>
                <w:rFonts w:eastAsia="Times New Roman" w:cs="Calibri"/>
                <w:b/>
                <w:bCs/>
                <w:color w:val="FFFFFF"/>
                <w:sz w:val="20"/>
                <w:szCs w:val="20"/>
                <w:lang w:val="en-US"/>
              </w:rPr>
            </w:pPr>
            <w:r w:rsidRPr="00C851CF">
              <w:rPr>
                <w:rFonts w:eastAsia="Times New Roman" w:cs="Calibri"/>
                <w:b/>
                <w:bCs/>
                <w:color w:val="FFFFFF"/>
                <w:sz w:val="20"/>
                <w:szCs w:val="20"/>
                <w:lang w:val="en-US"/>
              </w:rPr>
              <w:t>%</w:t>
            </w:r>
          </w:p>
        </w:tc>
      </w:tr>
      <w:tr w:rsidR="00C851CF" w:rsidRPr="00C851CF" w:rsidTr="00C851CF">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left"/>
              <w:rPr>
                <w:rFonts w:eastAsia="Times New Roman" w:cs="Calibri"/>
                <w:color w:val="000000"/>
                <w:sz w:val="20"/>
                <w:szCs w:val="20"/>
                <w:lang w:val="en-US"/>
              </w:rPr>
            </w:pPr>
            <w:r w:rsidRPr="00C851CF">
              <w:rPr>
                <w:rFonts w:eastAsia="Times New Roman" w:cs="Calibri"/>
                <w:color w:val="000000"/>
                <w:sz w:val="20"/>
                <w:szCs w:val="20"/>
                <w:lang w:val="en-US"/>
              </w:rPr>
              <w:t>Car</w:t>
            </w:r>
          </w:p>
        </w:tc>
        <w:tc>
          <w:tcPr>
            <w:tcW w:w="5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7846755</w:t>
            </w:r>
          </w:p>
        </w:tc>
        <w:tc>
          <w:tcPr>
            <w:tcW w:w="77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22%</w:t>
            </w:r>
          </w:p>
        </w:tc>
        <w:tc>
          <w:tcPr>
            <w:tcW w:w="773"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6081463</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17%</w:t>
            </w:r>
          </w:p>
        </w:tc>
        <w:tc>
          <w:tcPr>
            <w:tcW w:w="537"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11420266</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24%</w:t>
            </w:r>
          </w:p>
        </w:tc>
        <w:tc>
          <w:tcPr>
            <w:tcW w:w="3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6218594</w:t>
            </w:r>
          </w:p>
        </w:tc>
        <w:tc>
          <w:tcPr>
            <w:tcW w:w="32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13%</w:t>
            </w:r>
          </w:p>
        </w:tc>
      </w:tr>
      <w:tr w:rsidR="00C851CF" w:rsidRPr="00C851CF" w:rsidTr="00C851CF">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left"/>
              <w:rPr>
                <w:rFonts w:eastAsia="Times New Roman" w:cs="Calibri"/>
                <w:color w:val="000000"/>
                <w:sz w:val="20"/>
                <w:szCs w:val="20"/>
                <w:lang w:val="en-US"/>
              </w:rPr>
            </w:pPr>
            <w:r w:rsidRPr="00C851CF">
              <w:rPr>
                <w:rFonts w:eastAsia="Times New Roman" w:cs="Calibri"/>
                <w:color w:val="000000"/>
                <w:sz w:val="20"/>
                <w:szCs w:val="20"/>
                <w:lang w:val="en-US"/>
              </w:rPr>
              <w:t>Put</w:t>
            </w:r>
          </w:p>
        </w:tc>
        <w:tc>
          <w:tcPr>
            <w:tcW w:w="5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16053871</w:t>
            </w:r>
          </w:p>
        </w:tc>
        <w:tc>
          <w:tcPr>
            <w:tcW w:w="77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45%</w:t>
            </w:r>
          </w:p>
        </w:tc>
        <w:tc>
          <w:tcPr>
            <w:tcW w:w="773"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20779733</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58%</w:t>
            </w:r>
          </w:p>
        </w:tc>
        <w:tc>
          <w:tcPr>
            <w:tcW w:w="537"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18512527</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39%</w:t>
            </w:r>
          </w:p>
        </w:tc>
        <w:tc>
          <w:tcPr>
            <w:tcW w:w="3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31189319</w:t>
            </w:r>
          </w:p>
        </w:tc>
        <w:tc>
          <w:tcPr>
            <w:tcW w:w="32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66%</w:t>
            </w:r>
          </w:p>
        </w:tc>
      </w:tr>
      <w:tr w:rsidR="00C851CF" w:rsidRPr="00C851CF" w:rsidTr="00C851CF">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left"/>
              <w:rPr>
                <w:rFonts w:eastAsia="Times New Roman" w:cs="Calibri"/>
                <w:color w:val="000000"/>
                <w:sz w:val="20"/>
                <w:szCs w:val="20"/>
                <w:lang w:val="en-US"/>
              </w:rPr>
            </w:pPr>
            <w:r w:rsidRPr="00C851CF">
              <w:rPr>
                <w:rFonts w:eastAsia="Times New Roman" w:cs="Calibri"/>
                <w:color w:val="000000"/>
                <w:sz w:val="20"/>
                <w:szCs w:val="20"/>
                <w:lang w:val="en-US"/>
              </w:rPr>
              <w:t>Auto</w:t>
            </w:r>
          </w:p>
        </w:tc>
        <w:tc>
          <w:tcPr>
            <w:tcW w:w="5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2436316</w:t>
            </w:r>
          </w:p>
        </w:tc>
        <w:tc>
          <w:tcPr>
            <w:tcW w:w="77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7%</w:t>
            </w:r>
          </w:p>
        </w:tc>
        <w:tc>
          <w:tcPr>
            <w:tcW w:w="773"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2216578</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w:t>
            </w:r>
          </w:p>
        </w:tc>
        <w:tc>
          <w:tcPr>
            <w:tcW w:w="537"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3220787</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7%</w:t>
            </w:r>
          </w:p>
        </w:tc>
        <w:tc>
          <w:tcPr>
            <w:tcW w:w="3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2794997</w:t>
            </w:r>
          </w:p>
        </w:tc>
        <w:tc>
          <w:tcPr>
            <w:tcW w:w="32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w:t>
            </w:r>
          </w:p>
        </w:tc>
      </w:tr>
      <w:tr w:rsidR="00C851CF" w:rsidRPr="00C851CF" w:rsidTr="00C851CF">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left"/>
              <w:rPr>
                <w:rFonts w:eastAsia="Times New Roman" w:cs="Calibri"/>
                <w:color w:val="000000"/>
                <w:sz w:val="20"/>
                <w:szCs w:val="20"/>
                <w:lang w:val="en-US"/>
              </w:rPr>
            </w:pPr>
            <w:r w:rsidRPr="00C851CF">
              <w:rPr>
                <w:rFonts w:eastAsia="Times New Roman" w:cs="Calibri"/>
                <w:color w:val="000000"/>
                <w:sz w:val="20"/>
                <w:szCs w:val="20"/>
                <w:lang w:val="en-US"/>
              </w:rPr>
              <w:t>Tw</w:t>
            </w:r>
          </w:p>
        </w:tc>
        <w:tc>
          <w:tcPr>
            <w:tcW w:w="5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9695560</w:t>
            </w:r>
          </w:p>
        </w:tc>
        <w:tc>
          <w:tcPr>
            <w:tcW w:w="77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27%</w:t>
            </w:r>
          </w:p>
        </w:tc>
        <w:tc>
          <w:tcPr>
            <w:tcW w:w="773"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6954727</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19%</w:t>
            </w:r>
          </w:p>
        </w:tc>
        <w:tc>
          <w:tcPr>
            <w:tcW w:w="537"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14043915</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30%</w:t>
            </w:r>
          </w:p>
        </w:tc>
        <w:tc>
          <w:tcPr>
            <w:tcW w:w="3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color w:val="000000"/>
                <w:sz w:val="20"/>
                <w:szCs w:val="20"/>
                <w:lang w:val="en-US"/>
              </w:rPr>
            </w:pPr>
            <w:r w:rsidRPr="00C851CF">
              <w:rPr>
                <w:rFonts w:eastAsia="Times New Roman" w:cs="Calibri"/>
                <w:color w:val="000000"/>
                <w:sz w:val="20"/>
                <w:szCs w:val="20"/>
                <w:lang w:val="en-US"/>
              </w:rPr>
              <w:t>6994586</w:t>
            </w:r>
          </w:p>
        </w:tc>
        <w:tc>
          <w:tcPr>
            <w:tcW w:w="32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color w:val="000000"/>
                <w:sz w:val="20"/>
                <w:szCs w:val="20"/>
                <w:lang w:val="en-US"/>
              </w:rPr>
            </w:pPr>
            <w:r w:rsidRPr="00C851CF">
              <w:rPr>
                <w:rFonts w:eastAsia="Times New Roman" w:cs="Calibri"/>
                <w:color w:val="000000"/>
                <w:sz w:val="20"/>
                <w:szCs w:val="20"/>
                <w:lang w:val="en-US"/>
              </w:rPr>
              <w:t>15%</w:t>
            </w:r>
          </w:p>
        </w:tc>
      </w:tr>
      <w:tr w:rsidR="00C851CF" w:rsidRPr="00C851CF" w:rsidTr="00C851CF">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left"/>
              <w:rPr>
                <w:rFonts w:eastAsia="Times New Roman" w:cs="Calibri"/>
                <w:b/>
                <w:bCs/>
                <w:color w:val="000000"/>
                <w:sz w:val="20"/>
                <w:szCs w:val="20"/>
                <w:lang w:val="en-US"/>
              </w:rPr>
            </w:pPr>
            <w:r w:rsidRPr="00C851CF">
              <w:rPr>
                <w:rFonts w:eastAsia="Times New Roman" w:cs="Calibri"/>
                <w:b/>
                <w:bCs/>
                <w:color w:val="000000"/>
                <w:sz w:val="20"/>
                <w:szCs w:val="20"/>
                <w:lang w:val="en-US"/>
              </w:rPr>
              <w:t>Total</w:t>
            </w:r>
          </w:p>
        </w:tc>
        <w:tc>
          <w:tcPr>
            <w:tcW w:w="5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36032503</w:t>
            </w:r>
          </w:p>
        </w:tc>
        <w:tc>
          <w:tcPr>
            <w:tcW w:w="773"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773"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36032501</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537" w:type="pct"/>
            <w:tcBorders>
              <w:top w:val="nil"/>
              <w:left w:val="nil"/>
              <w:bottom w:val="single" w:sz="4" w:space="0" w:color="auto"/>
              <w:right w:val="single" w:sz="4" w:space="0" w:color="auto"/>
            </w:tcBorders>
            <w:shd w:val="clear" w:color="auto" w:fill="auto"/>
            <w:noWrap/>
            <w:vAlign w:val="center"/>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right"/>
              <w:rPr>
                <w:rFonts w:eastAsia="Times New Roman" w:cs="Calibri"/>
                <w:b/>
                <w:bCs/>
                <w:color w:val="000000"/>
                <w:sz w:val="20"/>
                <w:szCs w:val="20"/>
                <w:lang w:val="en-US"/>
              </w:rPr>
            </w:pPr>
            <w:r w:rsidRPr="00C851CF">
              <w:rPr>
                <w:rFonts w:eastAsia="Times New Roman" w:cs="Calibri"/>
                <w:b/>
                <w:bCs/>
                <w:color w:val="000000"/>
                <w:sz w:val="20"/>
                <w:szCs w:val="20"/>
                <w:lang w:val="en-US"/>
              </w:rPr>
              <w:t>47197497</w:t>
            </w:r>
          </w:p>
        </w:tc>
        <w:tc>
          <w:tcPr>
            <w:tcW w:w="326" w:type="pct"/>
            <w:tcBorders>
              <w:top w:val="nil"/>
              <w:left w:val="nil"/>
              <w:bottom w:val="single" w:sz="4" w:space="0" w:color="auto"/>
              <w:right w:val="single" w:sz="4" w:space="0" w:color="auto"/>
            </w:tcBorders>
            <w:shd w:val="clear" w:color="auto" w:fill="auto"/>
            <w:noWrap/>
            <w:vAlign w:val="bottom"/>
            <w:hideMark/>
          </w:tcPr>
          <w:p w:rsidR="00C851CF" w:rsidRPr="00C851CF" w:rsidRDefault="00C851CF" w:rsidP="00C851CF">
            <w:pPr>
              <w:spacing w:after="0" w:line="240" w:lineRule="auto"/>
              <w:jc w:val="center"/>
              <w:rPr>
                <w:rFonts w:eastAsia="Times New Roman" w:cs="Calibri"/>
                <w:b/>
                <w:bCs/>
                <w:color w:val="000000"/>
                <w:sz w:val="20"/>
                <w:szCs w:val="20"/>
                <w:lang w:val="en-US"/>
              </w:rPr>
            </w:pPr>
            <w:r w:rsidRPr="00C851CF">
              <w:rPr>
                <w:rFonts w:eastAsia="Times New Roman" w:cs="Calibri"/>
                <w:b/>
                <w:bCs/>
                <w:color w:val="000000"/>
                <w:sz w:val="20"/>
                <w:szCs w:val="20"/>
                <w:lang w:val="en-US"/>
              </w:rPr>
              <w:t>100%</w:t>
            </w:r>
          </w:p>
        </w:tc>
      </w:tr>
    </w:tbl>
    <w:p w:rsidR="008B5B0F" w:rsidRPr="00D13AD8" w:rsidRDefault="008B5B0F" w:rsidP="008B5B0F"/>
    <w:p w:rsidR="008B5B0F" w:rsidRPr="00335180" w:rsidRDefault="008B5B0F" w:rsidP="008B5B0F">
      <w:pPr>
        <w:pStyle w:val="Overskrift4"/>
      </w:pPr>
      <w:bookmarkStart w:id="104" w:name="_Toc486791162"/>
      <w:r w:rsidRPr="00335180">
        <w:t>Trip Assignment</w:t>
      </w:r>
      <w:bookmarkEnd w:id="104"/>
    </w:p>
    <w:p w:rsidR="008B5B0F" w:rsidRDefault="008B5B0F" w:rsidP="008B5B0F">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rsidR="00482649">
        <w:t xml:space="preserve"> as shown in the fig.</w:t>
      </w:r>
      <w:r w:rsidR="00BC15FD">
        <w:t xml:space="preserve"> 2.</w:t>
      </w:r>
      <w:r w:rsidR="00BC550A">
        <w:t>8</w:t>
      </w:r>
      <w:r w:rsidR="00BC15FD">
        <w:t xml:space="preserve"> and fig 2.</w:t>
      </w:r>
      <w:r w:rsidR="00BC550A">
        <w:t>9</w:t>
      </w:r>
      <w:r>
        <w:t xml:space="preserve"> below:</w:t>
      </w:r>
    </w:p>
    <w:p w:rsidR="008B5B0F" w:rsidRDefault="00AD56C3" w:rsidP="008B5B0F">
      <w:pPr>
        <w:keepNext/>
        <w:spacing w:before="240"/>
        <w:jc w:val="center"/>
      </w:pPr>
      <w:r>
        <w:rPr>
          <w:noProof/>
          <w:lang w:val="nb-NO" w:eastAsia="nb-NO"/>
        </w:rPr>
        <w:drawing>
          <wp:inline distT="0" distB="0" distL="0" distR="0" wp14:anchorId="245E179A" wp14:editId="48BC2FE8">
            <wp:extent cx="3062177" cy="3006500"/>
            <wp:effectExtent l="0" t="0" r="5080" b="381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707" t="17198" r="35854" b="13924"/>
                    <a:stretch/>
                  </pic:blipFill>
                  <pic:spPr bwMode="auto">
                    <a:xfrm>
                      <a:off x="0" y="0"/>
                      <a:ext cx="3068641" cy="3012847"/>
                    </a:xfrm>
                    <a:prstGeom prst="rect">
                      <a:avLst/>
                    </a:prstGeom>
                    <a:ln>
                      <a:noFill/>
                    </a:ln>
                    <a:extLst>
                      <a:ext uri="{53640926-AAD7-44D8-BBD7-CCE9431645EC}">
                        <a14:shadowObscured xmlns:a14="http://schemas.microsoft.com/office/drawing/2010/main"/>
                      </a:ext>
                    </a:extLst>
                  </pic:spPr>
                </pic:pic>
              </a:graphicData>
            </a:graphic>
          </wp:inline>
        </w:drawing>
      </w:r>
    </w:p>
    <w:p w:rsidR="008B5B0F" w:rsidRDefault="008B5B0F" w:rsidP="008B5B0F">
      <w:pPr>
        <w:pStyle w:val="Bildetekst"/>
        <w:jc w:val="center"/>
      </w:pPr>
      <w:bookmarkStart w:id="105" w:name="_Toc486790646"/>
      <w:r>
        <w:t xml:space="preserve">Figure </w:t>
      </w:r>
      <w:r w:rsidR="008436DB">
        <w:t>2</w:t>
      </w:r>
      <w:r>
        <w:noBreakHyphen/>
      </w:r>
      <w:r w:rsidR="00BC550A">
        <w:t>8</w:t>
      </w:r>
      <w:r w:rsidR="008436DB">
        <w:t xml:space="preserve"> </w:t>
      </w:r>
      <w:r w:rsidRPr="002D3498">
        <w:t>Trip Assignment for the horizon year - 2030</w:t>
      </w:r>
      <w:bookmarkEnd w:id="105"/>
    </w:p>
    <w:p w:rsidR="008B5B0F" w:rsidRPr="00702413" w:rsidRDefault="00BB643E" w:rsidP="00BB643E">
      <w:pPr>
        <w:pStyle w:val="Bildetekst"/>
        <w:jc w:val="center"/>
      </w:pPr>
      <w:r>
        <w:rPr>
          <w:noProof/>
          <w:lang w:val="nb-NO" w:eastAsia="nb-NO"/>
        </w:rPr>
        <w:drawing>
          <wp:inline distT="0" distB="0" distL="0" distR="0" wp14:anchorId="7686C3A0" wp14:editId="2B0BC3FE">
            <wp:extent cx="3153627" cy="3168502"/>
            <wp:effectExtent l="0" t="0" r="889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991" t="17835" r="38053" b="14330"/>
                    <a:stretch/>
                  </pic:blipFill>
                  <pic:spPr bwMode="auto">
                    <a:xfrm>
                      <a:off x="0" y="0"/>
                      <a:ext cx="3165732" cy="3180664"/>
                    </a:xfrm>
                    <a:prstGeom prst="rect">
                      <a:avLst/>
                    </a:prstGeom>
                    <a:ln>
                      <a:noFill/>
                    </a:ln>
                    <a:extLst>
                      <a:ext uri="{53640926-AAD7-44D8-BBD7-CCE9431645EC}">
                        <a14:shadowObscured xmlns:a14="http://schemas.microsoft.com/office/drawing/2010/main"/>
                      </a:ext>
                    </a:extLst>
                  </pic:spPr>
                </pic:pic>
              </a:graphicData>
            </a:graphic>
          </wp:inline>
        </w:drawing>
      </w:r>
    </w:p>
    <w:p w:rsidR="008B5B0F" w:rsidRDefault="008B5B0F" w:rsidP="008B5B0F">
      <w:pPr>
        <w:pStyle w:val="Bildetekst"/>
        <w:jc w:val="center"/>
      </w:pPr>
      <w:bookmarkStart w:id="106" w:name="_Toc486790647"/>
      <w:r>
        <w:t xml:space="preserve">Figure </w:t>
      </w:r>
      <w:r w:rsidR="008436DB">
        <w:t>2</w:t>
      </w:r>
      <w:r>
        <w:noBreakHyphen/>
      </w:r>
      <w:r w:rsidR="00BC550A">
        <w:t>9</w:t>
      </w:r>
      <w:r>
        <w:t xml:space="preserve"> </w:t>
      </w:r>
      <w:r w:rsidRPr="008975B3">
        <w:t>Trip Assignment for the horizon year – 2050</w:t>
      </w:r>
      <w:bookmarkEnd w:id="106"/>
    </w:p>
    <w:p w:rsidR="00AB3669" w:rsidRPr="001750C1" w:rsidRDefault="00AB3669" w:rsidP="00AB3669">
      <w:pPr>
        <w:rPr>
          <w:lang w:val="en-IN" w:eastAsia="en-IN"/>
        </w:rPr>
      </w:pPr>
      <w:r w:rsidRPr="00D85E0E">
        <w:t xml:space="preserve">The comparative evaluation of alternative networks has been carried out from the point of view of passenger transport demand for the horizon year and ability of the various networks to cater to this demand. </w:t>
      </w:r>
      <w:r>
        <w:rPr>
          <w:rFonts w:ascii="Arial" w:hAnsi="Arial" w:cs="Arial"/>
        </w:rPr>
        <w:t>Table</w:t>
      </w:r>
      <w:r w:rsidR="00FE14E5">
        <w:rPr>
          <w:rFonts w:ascii="Arial" w:hAnsi="Arial" w:cs="Arial"/>
        </w:rPr>
        <w:t xml:space="preserve"> 2.9</w:t>
      </w:r>
      <w:r w:rsidRPr="001750C1">
        <w:rPr>
          <w:rFonts w:ascii="Arial" w:hAnsi="Arial" w:cs="Arial"/>
        </w:rPr>
        <w:t xml:space="preserve"> shows the evaluation of </w:t>
      </w:r>
      <w:r>
        <w:rPr>
          <w:rFonts w:ascii="Arial" w:hAnsi="Arial" w:cs="Arial"/>
        </w:rPr>
        <w:t>BAU and increase in transit scenario</w:t>
      </w:r>
    </w:p>
    <w:p w:rsidR="008B5B0F" w:rsidRPr="005E7240" w:rsidRDefault="008B5B0F" w:rsidP="008B5B0F">
      <w:pPr>
        <w:spacing w:after="0"/>
        <w:rPr>
          <w:rFonts w:ascii="Arial" w:hAnsi="Arial" w:cs="Arial"/>
          <w:b/>
        </w:rPr>
      </w:pPr>
    </w:p>
    <w:p w:rsidR="008B5B0F" w:rsidRDefault="008B5B0F" w:rsidP="008B5B0F">
      <w:pPr>
        <w:pStyle w:val="Bildetekst"/>
        <w:keepNext/>
        <w:spacing w:after="0"/>
        <w:jc w:val="center"/>
      </w:pPr>
      <w:bookmarkStart w:id="107" w:name="_Toc486791201"/>
      <w:bookmarkStart w:id="108" w:name="_Toc490614724"/>
      <w:r>
        <w:t xml:space="preserve">Table </w:t>
      </w:r>
      <w:r>
        <w:fldChar w:fldCharType="begin"/>
      </w:r>
      <w:r>
        <w:instrText xml:space="preserve"> STYLEREF 1 \s </w:instrText>
      </w:r>
      <w:r>
        <w:fldChar w:fldCharType="separate"/>
      </w:r>
      <w:r w:rsidR="00F35F65">
        <w:rPr>
          <w:noProof/>
        </w:rPr>
        <w:t>2</w:t>
      </w:r>
      <w:r>
        <w:fldChar w:fldCharType="end"/>
      </w:r>
      <w:r>
        <w:noBreakHyphen/>
      </w:r>
      <w:r w:rsidR="00FE14E5">
        <w:t>9</w:t>
      </w:r>
      <w:r>
        <w:t xml:space="preserve">: Comparison of </w:t>
      </w:r>
      <w:bookmarkEnd w:id="107"/>
      <w:r w:rsidR="007F76BB">
        <w:t xml:space="preserve">Base year, </w:t>
      </w:r>
      <w:r w:rsidR="007F76BB" w:rsidRPr="00C4658E">
        <w:t>BAU</w:t>
      </w:r>
      <w:r w:rsidR="007F76BB">
        <w:t xml:space="preserve"> &amp; Transit + TOD </w:t>
      </w:r>
      <w:r w:rsidR="007F76BB" w:rsidRPr="00C4658E">
        <w:t>-</w:t>
      </w:r>
      <w:r w:rsidR="007F76BB">
        <w:t xml:space="preserve"> </w:t>
      </w:r>
      <w:r w:rsidR="007F76BB" w:rsidRPr="00C4658E">
        <w:t>2030 &amp; 2050</w:t>
      </w:r>
      <w:bookmarkEnd w:id="108"/>
      <w:r w:rsidR="00DE1D7F">
        <w:t xml:space="preserve"> (Peak hour)</w:t>
      </w:r>
    </w:p>
    <w:tbl>
      <w:tblPr>
        <w:tblW w:w="5132" w:type="pct"/>
        <w:tblLayout w:type="fixed"/>
        <w:tblLook w:val="04A0" w:firstRow="1" w:lastRow="0" w:firstColumn="1" w:lastColumn="0" w:noHBand="0" w:noVBand="1"/>
      </w:tblPr>
      <w:tblGrid>
        <w:gridCol w:w="1549"/>
        <w:gridCol w:w="1262"/>
        <w:gridCol w:w="1256"/>
        <w:gridCol w:w="719"/>
        <w:gridCol w:w="812"/>
        <w:gridCol w:w="1170"/>
        <w:gridCol w:w="1260"/>
        <w:gridCol w:w="991"/>
        <w:gridCol w:w="810"/>
      </w:tblGrid>
      <w:tr w:rsidR="008C11C7" w:rsidRPr="003C0806" w:rsidTr="009B03C0">
        <w:trPr>
          <w:trHeight w:val="765"/>
          <w:tblHeader/>
        </w:trPr>
        <w:tc>
          <w:tcPr>
            <w:tcW w:w="788"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Transport Network Scenario</w:t>
            </w:r>
          </w:p>
        </w:tc>
        <w:tc>
          <w:tcPr>
            <w:tcW w:w="642"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Veh Dist Travelled (in Km)</w:t>
            </w:r>
          </w:p>
        </w:tc>
        <w:tc>
          <w:tcPr>
            <w:tcW w:w="639"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Veh Travelled Hours</w:t>
            </w:r>
          </w:p>
        </w:tc>
        <w:tc>
          <w:tcPr>
            <w:tcW w:w="366"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Average Speed (Kmph)</w:t>
            </w:r>
          </w:p>
        </w:tc>
        <w:tc>
          <w:tcPr>
            <w:tcW w:w="413"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 PT+IPT Share</w:t>
            </w:r>
          </w:p>
        </w:tc>
        <w:tc>
          <w:tcPr>
            <w:tcW w:w="595"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Pax (in No's)</w:t>
            </w:r>
          </w:p>
        </w:tc>
        <w:tc>
          <w:tcPr>
            <w:tcW w:w="641"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Pax Travelled Km</w:t>
            </w:r>
          </w:p>
        </w:tc>
        <w:tc>
          <w:tcPr>
            <w:tcW w:w="504"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Pax Travelled Hours</w:t>
            </w:r>
          </w:p>
        </w:tc>
        <w:tc>
          <w:tcPr>
            <w:tcW w:w="412" w:type="pct"/>
            <w:tcBorders>
              <w:top w:val="single" w:sz="4" w:space="0" w:color="auto"/>
              <w:left w:val="nil"/>
              <w:bottom w:val="single" w:sz="4" w:space="0" w:color="auto"/>
              <w:right w:val="single" w:sz="4" w:space="0" w:color="auto"/>
            </w:tcBorders>
            <w:shd w:val="clear" w:color="auto" w:fill="00B050"/>
            <w:vAlign w:val="center"/>
            <w:hideMark/>
          </w:tcPr>
          <w:p w:rsidR="003C0806" w:rsidRPr="003C0806" w:rsidRDefault="003C0806" w:rsidP="003C0806">
            <w:pPr>
              <w:spacing w:after="0" w:line="240" w:lineRule="auto"/>
              <w:jc w:val="center"/>
              <w:rPr>
                <w:rFonts w:eastAsia="Times New Roman" w:cs="Calibri"/>
                <w:b/>
                <w:bCs/>
                <w:color w:val="FFFFFF"/>
                <w:sz w:val="20"/>
                <w:szCs w:val="20"/>
                <w:lang w:val="en-US"/>
              </w:rPr>
            </w:pPr>
            <w:r w:rsidRPr="003C0806">
              <w:rPr>
                <w:rFonts w:eastAsia="Times New Roman" w:cs="Calibri"/>
                <w:b/>
                <w:bCs/>
                <w:color w:val="FFFFFF"/>
                <w:sz w:val="20"/>
                <w:szCs w:val="20"/>
                <w:lang w:val="en-US"/>
              </w:rPr>
              <w:t>Co2 (in Kg)</w:t>
            </w:r>
          </w:p>
        </w:tc>
      </w:tr>
      <w:tr w:rsidR="003C0806" w:rsidRPr="003C0806" w:rsidTr="009B03C0">
        <w:trPr>
          <w:trHeight w:val="255"/>
        </w:trPr>
        <w:tc>
          <w:tcPr>
            <w:tcW w:w="788" w:type="pct"/>
            <w:tcBorders>
              <w:top w:val="nil"/>
              <w:left w:val="single" w:sz="4" w:space="0" w:color="auto"/>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Base Year</w:t>
            </w:r>
          </w:p>
        </w:tc>
        <w:tc>
          <w:tcPr>
            <w:tcW w:w="642"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2,465,650</w:t>
            </w:r>
          </w:p>
        </w:tc>
        <w:tc>
          <w:tcPr>
            <w:tcW w:w="639"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165,583</w:t>
            </w:r>
          </w:p>
        </w:tc>
        <w:tc>
          <w:tcPr>
            <w:tcW w:w="366"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14.9</w:t>
            </w:r>
          </w:p>
        </w:tc>
        <w:tc>
          <w:tcPr>
            <w:tcW w:w="413"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50%</w:t>
            </w:r>
          </w:p>
        </w:tc>
        <w:tc>
          <w:tcPr>
            <w:tcW w:w="595"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434,197</w:t>
            </w:r>
          </w:p>
        </w:tc>
        <w:tc>
          <w:tcPr>
            <w:tcW w:w="641"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3,426,571</w:t>
            </w:r>
          </w:p>
        </w:tc>
        <w:tc>
          <w:tcPr>
            <w:tcW w:w="504"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101,350</w:t>
            </w:r>
          </w:p>
        </w:tc>
        <w:tc>
          <w:tcPr>
            <w:tcW w:w="412" w:type="pct"/>
            <w:tcBorders>
              <w:top w:val="nil"/>
              <w:left w:val="nil"/>
              <w:bottom w:val="single" w:sz="4" w:space="0" w:color="auto"/>
              <w:right w:val="single" w:sz="4" w:space="0" w:color="auto"/>
            </w:tcBorders>
            <w:shd w:val="clear" w:color="auto" w:fill="auto"/>
            <w:noWrap/>
            <w:vAlign w:val="center"/>
            <w:hideMark/>
          </w:tcPr>
          <w:p w:rsidR="003C0806" w:rsidRPr="003C0806" w:rsidRDefault="00AB3669" w:rsidP="003C080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3C0806" w:rsidRPr="003C0806" w:rsidTr="009B03C0">
        <w:trPr>
          <w:trHeight w:val="255"/>
        </w:trPr>
        <w:tc>
          <w:tcPr>
            <w:tcW w:w="788" w:type="pct"/>
            <w:tcBorders>
              <w:top w:val="nil"/>
              <w:left w:val="single" w:sz="4" w:space="0" w:color="auto"/>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BAU - 2030</w:t>
            </w:r>
          </w:p>
        </w:tc>
        <w:tc>
          <w:tcPr>
            <w:tcW w:w="642"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11,316,713</w:t>
            </w:r>
          </w:p>
        </w:tc>
        <w:tc>
          <w:tcPr>
            <w:tcW w:w="639"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2,064,762</w:t>
            </w:r>
          </w:p>
        </w:tc>
        <w:tc>
          <w:tcPr>
            <w:tcW w:w="366"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5.5</w:t>
            </w:r>
          </w:p>
        </w:tc>
        <w:tc>
          <w:tcPr>
            <w:tcW w:w="413"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45%</w:t>
            </w:r>
          </w:p>
        </w:tc>
        <w:tc>
          <w:tcPr>
            <w:tcW w:w="595"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1,213,903</w:t>
            </w:r>
          </w:p>
        </w:tc>
        <w:tc>
          <w:tcPr>
            <w:tcW w:w="641"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10,911,894</w:t>
            </w:r>
          </w:p>
        </w:tc>
        <w:tc>
          <w:tcPr>
            <w:tcW w:w="504"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334,778</w:t>
            </w:r>
          </w:p>
        </w:tc>
        <w:tc>
          <w:tcPr>
            <w:tcW w:w="412" w:type="pct"/>
            <w:tcBorders>
              <w:top w:val="nil"/>
              <w:left w:val="nil"/>
              <w:bottom w:val="single" w:sz="4" w:space="0" w:color="auto"/>
              <w:right w:val="single" w:sz="4" w:space="0" w:color="auto"/>
            </w:tcBorders>
            <w:shd w:val="clear" w:color="auto" w:fill="auto"/>
            <w:noWrap/>
            <w:vAlign w:val="center"/>
            <w:hideMark/>
          </w:tcPr>
          <w:p w:rsidR="003C0806" w:rsidRPr="003C0806" w:rsidRDefault="00AB3669" w:rsidP="003C080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3C0806" w:rsidRPr="003C0806" w:rsidTr="009B03C0">
        <w:trPr>
          <w:trHeight w:val="255"/>
        </w:trPr>
        <w:tc>
          <w:tcPr>
            <w:tcW w:w="788" w:type="pct"/>
            <w:tcBorders>
              <w:top w:val="nil"/>
              <w:left w:val="single" w:sz="4" w:space="0" w:color="auto"/>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BAU - 2050</w:t>
            </w:r>
          </w:p>
        </w:tc>
        <w:tc>
          <w:tcPr>
            <w:tcW w:w="642"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19,821,085</w:t>
            </w:r>
          </w:p>
        </w:tc>
        <w:tc>
          <w:tcPr>
            <w:tcW w:w="639"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13,671,726</w:t>
            </w:r>
          </w:p>
        </w:tc>
        <w:tc>
          <w:tcPr>
            <w:tcW w:w="366"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1.4</w:t>
            </w:r>
          </w:p>
        </w:tc>
        <w:tc>
          <w:tcPr>
            <w:tcW w:w="413"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39%</w:t>
            </w:r>
          </w:p>
        </w:tc>
        <w:tc>
          <w:tcPr>
            <w:tcW w:w="595"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1,385,215</w:t>
            </w:r>
          </w:p>
        </w:tc>
        <w:tc>
          <w:tcPr>
            <w:tcW w:w="641"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12,974,539</w:t>
            </w:r>
          </w:p>
        </w:tc>
        <w:tc>
          <w:tcPr>
            <w:tcW w:w="504"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402,913</w:t>
            </w:r>
          </w:p>
        </w:tc>
        <w:tc>
          <w:tcPr>
            <w:tcW w:w="412" w:type="pct"/>
            <w:tcBorders>
              <w:top w:val="nil"/>
              <w:left w:val="nil"/>
              <w:bottom w:val="single" w:sz="4" w:space="0" w:color="auto"/>
              <w:right w:val="single" w:sz="4" w:space="0" w:color="auto"/>
            </w:tcBorders>
            <w:shd w:val="clear" w:color="auto" w:fill="auto"/>
            <w:noWrap/>
            <w:vAlign w:val="center"/>
            <w:hideMark/>
          </w:tcPr>
          <w:p w:rsidR="003C0806" w:rsidRPr="003C0806" w:rsidRDefault="00AB3669" w:rsidP="003C080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3C0806" w:rsidRPr="003C0806" w:rsidTr="009B03C0">
        <w:trPr>
          <w:trHeight w:val="255"/>
        </w:trPr>
        <w:tc>
          <w:tcPr>
            <w:tcW w:w="788" w:type="pct"/>
            <w:tcBorders>
              <w:top w:val="nil"/>
              <w:left w:val="single" w:sz="4" w:space="0" w:color="auto"/>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Transit + TOD - 2030</w:t>
            </w:r>
          </w:p>
        </w:tc>
        <w:tc>
          <w:tcPr>
            <w:tcW w:w="642"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6,365,383</w:t>
            </w:r>
          </w:p>
        </w:tc>
        <w:tc>
          <w:tcPr>
            <w:tcW w:w="639"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589,818</w:t>
            </w:r>
          </w:p>
        </w:tc>
        <w:tc>
          <w:tcPr>
            <w:tcW w:w="366"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10.8</w:t>
            </w:r>
          </w:p>
        </w:tc>
        <w:tc>
          <w:tcPr>
            <w:tcW w:w="413"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58%</w:t>
            </w:r>
          </w:p>
        </w:tc>
        <w:tc>
          <w:tcPr>
            <w:tcW w:w="595"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1,546,676</w:t>
            </w:r>
          </w:p>
        </w:tc>
        <w:tc>
          <w:tcPr>
            <w:tcW w:w="641"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12,313,139</w:t>
            </w:r>
          </w:p>
        </w:tc>
        <w:tc>
          <w:tcPr>
            <w:tcW w:w="504"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364,058</w:t>
            </w:r>
          </w:p>
        </w:tc>
        <w:tc>
          <w:tcPr>
            <w:tcW w:w="412" w:type="pct"/>
            <w:tcBorders>
              <w:top w:val="nil"/>
              <w:left w:val="nil"/>
              <w:bottom w:val="single" w:sz="4" w:space="0" w:color="auto"/>
              <w:right w:val="single" w:sz="4" w:space="0" w:color="auto"/>
            </w:tcBorders>
            <w:shd w:val="clear" w:color="auto" w:fill="auto"/>
            <w:noWrap/>
            <w:vAlign w:val="center"/>
            <w:hideMark/>
          </w:tcPr>
          <w:p w:rsidR="003C0806" w:rsidRPr="003C0806" w:rsidRDefault="00AB3669" w:rsidP="003C080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508</w:t>
            </w:r>
          </w:p>
        </w:tc>
      </w:tr>
      <w:tr w:rsidR="003C0806" w:rsidRPr="003C0806" w:rsidTr="009B03C0">
        <w:trPr>
          <w:trHeight w:val="255"/>
        </w:trPr>
        <w:tc>
          <w:tcPr>
            <w:tcW w:w="788" w:type="pct"/>
            <w:tcBorders>
              <w:top w:val="nil"/>
              <w:left w:val="single" w:sz="4" w:space="0" w:color="auto"/>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Transit + TOD - 2050</w:t>
            </w:r>
          </w:p>
        </w:tc>
        <w:tc>
          <w:tcPr>
            <w:tcW w:w="642"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6,445,144</w:t>
            </w:r>
          </w:p>
        </w:tc>
        <w:tc>
          <w:tcPr>
            <w:tcW w:w="639"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894,767</w:t>
            </w:r>
          </w:p>
        </w:tc>
        <w:tc>
          <w:tcPr>
            <w:tcW w:w="366"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7.2</w:t>
            </w:r>
          </w:p>
        </w:tc>
        <w:tc>
          <w:tcPr>
            <w:tcW w:w="413"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66%</w:t>
            </w:r>
          </w:p>
        </w:tc>
        <w:tc>
          <w:tcPr>
            <w:tcW w:w="595"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2,386,408</w:t>
            </w:r>
          </w:p>
        </w:tc>
        <w:tc>
          <w:tcPr>
            <w:tcW w:w="641"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18,971,187</w:t>
            </w:r>
          </w:p>
        </w:tc>
        <w:tc>
          <w:tcPr>
            <w:tcW w:w="504" w:type="pct"/>
            <w:tcBorders>
              <w:top w:val="nil"/>
              <w:left w:val="nil"/>
              <w:bottom w:val="single" w:sz="4" w:space="0" w:color="auto"/>
              <w:right w:val="single" w:sz="4" w:space="0" w:color="auto"/>
            </w:tcBorders>
            <w:shd w:val="clear" w:color="auto" w:fill="auto"/>
            <w:noWrap/>
            <w:vAlign w:val="center"/>
            <w:hideMark/>
          </w:tcPr>
          <w:p w:rsidR="003C0806" w:rsidRPr="003C0806" w:rsidRDefault="003C0806" w:rsidP="003C0806">
            <w:pPr>
              <w:spacing w:after="0" w:line="240" w:lineRule="auto"/>
              <w:jc w:val="center"/>
              <w:rPr>
                <w:rFonts w:eastAsia="Times New Roman" w:cs="Calibri"/>
                <w:color w:val="000000"/>
                <w:sz w:val="20"/>
                <w:szCs w:val="20"/>
                <w:lang w:val="en-US"/>
              </w:rPr>
            </w:pPr>
            <w:r w:rsidRPr="003C0806">
              <w:rPr>
                <w:rFonts w:eastAsia="Times New Roman" w:cs="Calibri"/>
                <w:color w:val="000000"/>
                <w:sz w:val="20"/>
                <w:szCs w:val="20"/>
                <w:lang w:val="en-US"/>
              </w:rPr>
              <w:t>553,042</w:t>
            </w:r>
          </w:p>
        </w:tc>
        <w:tc>
          <w:tcPr>
            <w:tcW w:w="412" w:type="pct"/>
            <w:tcBorders>
              <w:top w:val="nil"/>
              <w:left w:val="nil"/>
              <w:bottom w:val="single" w:sz="4" w:space="0" w:color="auto"/>
              <w:right w:val="single" w:sz="4" w:space="0" w:color="auto"/>
            </w:tcBorders>
            <w:shd w:val="clear" w:color="auto" w:fill="auto"/>
            <w:noWrap/>
            <w:vAlign w:val="center"/>
            <w:hideMark/>
          </w:tcPr>
          <w:p w:rsidR="003C0806" w:rsidRPr="003C0806" w:rsidRDefault="00AB3669" w:rsidP="003C080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634</w:t>
            </w:r>
          </w:p>
        </w:tc>
      </w:tr>
    </w:tbl>
    <w:p w:rsidR="008B5B0F" w:rsidRDefault="008B5B0F" w:rsidP="008B5B0F">
      <w:pPr>
        <w:jc w:val="center"/>
      </w:pPr>
    </w:p>
    <w:p w:rsidR="00AB3669" w:rsidRPr="00476BF2" w:rsidRDefault="00AB3669" w:rsidP="00AB3669">
      <w:r>
        <w:t>It is observed that the a</w:t>
      </w:r>
      <w:r w:rsidRPr="00335180">
        <w:t>v</w:t>
      </w:r>
      <w:r>
        <w:t xml:space="preserve">erage speed shall increase from 5.5 kph and 1.45 kph in BAU to   10.8 Kph &amp; 7.2 </w:t>
      </w:r>
      <w:r w:rsidRPr="00335180">
        <w:t>Kph respectively in 2030 &amp; 2050.</w:t>
      </w:r>
      <w:r>
        <w:t xml:space="preserve"> The s</w:t>
      </w:r>
      <w:r w:rsidRPr="00335180">
        <w:t xml:space="preserve">hare of public transport (bus, metro, IPT) </w:t>
      </w:r>
      <w:r>
        <w:t xml:space="preserve">increases from 45% in 2030 and 39% in 2050 to 58% and 66% respectively. There is a decrease in Co2 emissions observed from 946 tonnes to 606 tonnes in 2030 and from </w:t>
      </w:r>
      <w:r w:rsidR="005F5EAB">
        <w:t>508</w:t>
      </w:r>
      <w:r>
        <w:t xml:space="preserve"> tonnes to </w:t>
      </w:r>
      <w:r w:rsidR="005F5EAB">
        <w:t>634</w:t>
      </w:r>
      <w:r>
        <w:t xml:space="preserve"> tonnes in 2050 respectively</w:t>
      </w:r>
      <w:r w:rsidR="005F5EAB">
        <w:t>.</w:t>
      </w:r>
    </w:p>
    <w:p w:rsidR="008C11C7" w:rsidRPr="0075376B" w:rsidRDefault="008C11C7" w:rsidP="008C11C7">
      <w:pPr>
        <w:pStyle w:val="Overskrift2"/>
        <w:rPr>
          <w:rFonts w:ascii="Helvetica" w:hAnsi="Helvetica" w:cs="Helvetica"/>
          <w:i w:val="0"/>
          <w:color w:val="028446"/>
          <w:sz w:val="22"/>
        </w:rPr>
      </w:pPr>
      <w:bookmarkStart w:id="109" w:name="_Toc490614691"/>
      <w:r w:rsidRPr="0075376B">
        <w:rPr>
          <w:rFonts w:ascii="Helvetica" w:hAnsi="Helvetica" w:cs="Helvetica"/>
          <w:i w:val="0"/>
          <w:color w:val="028446"/>
          <w:sz w:val="22"/>
        </w:rPr>
        <w:t xml:space="preserve">Police Bundle </w:t>
      </w:r>
      <w:r>
        <w:rPr>
          <w:rFonts w:ascii="Helvetica" w:hAnsi="Helvetica" w:cs="Helvetica"/>
          <w:i w:val="0"/>
          <w:color w:val="028446"/>
          <w:sz w:val="22"/>
        </w:rPr>
        <w:t>2</w:t>
      </w:r>
      <w:r w:rsidRPr="0075376B">
        <w:rPr>
          <w:rFonts w:ascii="Helvetica" w:hAnsi="Helvetica" w:cs="Helvetica"/>
          <w:i w:val="0"/>
          <w:color w:val="028446"/>
          <w:sz w:val="22"/>
        </w:rPr>
        <w:t xml:space="preserve">: </w:t>
      </w:r>
      <w:r>
        <w:rPr>
          <w:rFonts w:ascii="Helvetica" w:hAnsi="Helvetica" w:cs="Helvetica"/>
          <w:i w:val="0"/>
          <w:color w:val="028446"/>
          <w:sz w:val="22"/>
        </w:rPr>
        <w:t xml:space="preserve">Travel Demand </w:t>
      </w:r>
      <w:r w:rsidR="009801AD">
        <w:rPr>
          <w:rFonts w:ascii="Helvetica" w:hAnsi="Helvetica" w:cs="Helvetica"/>
          <w:i w:val="0"/>
          <w:color w:val="028446"/>
          <w:sz w:val="22"/>
        </w:rPr>
        <w:t>Management</w:t>
      </w:r>
      <w:bookmarkEnd w:id="109"/>
    </w:p>
    <w:p w:rsidR="008B5B0F" w:rsidRDefault="00C400EC" w:rsidP="00A0450A">
      <w:pPr>
        <w:pStyle w:val="Overskrift3"/>
      </w:pPr>
      <w:bookmarkStart w:id="110" w:name="_Toc490614692"/>
      <w:r>
        <w:t xml:space="preserve">Policy measure : </w:t>
      </w:r>
      <w:r w:rsidR="009801AD">
        <w:t>Increase in Fuel Cost</w:t>
      </w:r>
      <w:bookmarkEnd w:id="110"/>
    </w:p>
    <w:p w:rsidR="00477628" w:rsidRDefault="00477628" w:rsidP="00477628">
      <w:pPr>
        <w:pStyle w:val="Overskrift4"/>
      </w:pPr>
      <w:bookmarkStart w:id="111" w:name="_Toc486791164"/>
      <w:r w:rsidRPr="00EF4DD0">
        <w:t>Background</w:t>
      </w:r>
      <w:bookmarkEnd w:id="111"/>
    </w:p>
    <w:p w:rsidR="00477628" w:rsidRDefault="00477628" w:rsidP="00477628">
      <w:r>
        <w:t xml:space="preserve">In this scenario, </w:t>
      </w:r>
      <w:r w:rsidR="008436DB">
        <w:t xml:space="preserve">increase in fuel cost </w:t>
      </w:r>
      <w:r>
        <w:t xml:space="preserve">has been considered to </w:t>
      </w:r>
      <w:r w:rsidR="008436DB">
        <w:t xml:space="preserve">discourage use of personalised vehicles  </w:t>
      </w:r>
      <w:r>
        <w:t>which will also directly reduce the emissions under the transportation sector and also increase the sustainable modes share  within the city. The details of this scenario is explained in detail in the below sections.</w:t>
      </w:r>
    </w:p>
    <w:p w:rsidR="00477628" w:rsidRPr="00477628" w:rsidRDefault="00415098" w:rsidP="00477628">
      <w:pPr>
        <w:pStyle w:val="Overskrift4"/>
      </w:pPr>
      <w:bookmarkStart w:id="112" w:name="_Toc486791165"/>
      <w:r>
        <w:t xml:space="preserve">Scenario </w:t>
      </w:r>
      <w:r w:rsidR="00477628" w:rsidRPr="00477628">
        <w:t>planning inputs</w:t>
      </w:r>
      <w:bookmarkEnd w:id="112"/>
    </w:p>
    <w:p w:rsidR="00477628" w:rsidRDefault="00477628" w:rsidP="00477628">
      <w:r>
        <w:t>For this scena</w:t>
      </w:r>
      <w:r w:rsidR="008436DB">
        <w:t>rio, past trend of increase in p</w:t>
      </w:r>
      <w:r>
        <w:t>etrol, diesel and CNG price were studied and estim</w:t>
      </w:r>
      <w:r w:rsidR="00FE14E5">
        <w:t xml:space="preserve">ated for </w:t>
      </w:r>
      <w:r w:rsidR="001656AC">
        <w:t>the year 2030 and 2050 (Fig 2.</w:t>
      </w:r>
      <w:r w:rsidR="00BC550A">
        <w:t>10</w:t>
      </w:r>
      <w:r w:rsidR="001656AC">
        <w:t>, Fig 2.1</w:t>
      </w:r>
      <w:r w:rsidR="00BC550A">
        <w:t>1</w:t>
      </w:r>
      <w:r w:rsidR="001656AC">
        <w:t>, Fig 2.1</w:t>
      </w:r>
      <w:r w:rsidR="00BC550A">
        <w:t>2</w:t>
      </w:r>
      <w:r w:rsidR="00FE14E5">
        <w:t xml:space="preserve">). </w:t>
      </w:r>
      <w:r>
        <w:t xml:space="preserve"> To the estimated fuel cost, an additional cost has considered to encourage </w:t>
      </w:r>
      <w:r w:rsidR="00FE14E5">
        <w:t xml:space="preserve">use of </w:t>
      </w:r>
      <w:r w:rsidR="001E274E">
        <w:t xml:space="preserve">public transport and </w:t>
      </w:r>
      <w:r>
        <w:t>sustainable modes.</w:t>
      </w:r>
    </w:p>
    <w:p w:rsidR="00477628" w:rsidRDefault="00477628" w:rsidP="00477628">
      <w:pPr>
        <w:keepNext/>
        <w:jc w:val="center"/>
      </w:pPr>
      <w:r w:rsidRPr="005E5328">
        <w:rPr>
          <w:noProof/>
          <w:lang w:val="nb-NO" w:eastAsia="nb-NO"/>
        </w:rPr>
        <w:drawing>
          <wp:inline distT="0" distB="0" distL="0" distR="0" wp14:anchorId="7D6AAC47" wp14:editId="00602B2A">
            <wp:extent cx="4572000" cy="2743200"/>
            <wp:effectExtent l="0" t="0" r="19050" b="19050"/>
            <wp:docPr id="7168" name="Chart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7628" w:rsidRPr="00EF4DD0" w:rsidRDefault="00477628" w:rsidP="00477628">
      <w:pPr>
        <w:pStyle w:val="Bildetekst"/>
        <w:jc w:val="center"/>
      </w:pPr>
      <w:bookmarkStart w:id="113" w:name="_Toc486790648"/>
      <w:r>
        <w:t xml:space="preserve">Figure </w:t>
      </w:r>
      <w:r w:rsidR="008436DB">
        <w:t>2</w:t>
      </w:r>
      <w:r w:rsidR="001656AC">
        <w:t>.</w:t>
      </w:r>
      <w:r w:rsidR="00BC550A">
        <w:t>10</w:t>
      </w:r>
      <w:r w:rsidR="008436DB">
        <w:t xml:space="preserve">. </w:t>
      </w:r>
      <w:r>
        <w:t>: Past trend of petrol price</w:t>
      </w:r>
      <w:bookmarkEnd w:id="113"/>
    </w:p>
    <w:p w:rsidR="00477628" w:rsidRDefault="00477628" w:rsidP="00477628">
      <w:pPr>
        <w:keepNext/>
        <w:jc w:val="center"/>
      </w:pPr>
      <w:r w:rsidRPr="005E5328">
        <w:rPr>
          <w:noProof/>
          <w:lang w:val="nb-NO" w:eastAsia="nb-NO"/>
        </w:rPr>
        <w:drawing>
          <wp:inline distT="0" distB="0" distL="0" distR="0" wp14:anchorId="0464980B" wp14:editId="222990CD">
            <wp:extent cx="4572000" cy="2743200"/>
            <wp:effectExtent l="0" t="0" r="19050" b="1905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7628" w:rsidRDefault="00477628" w:rsidP="00477628">
      <w:pPr>
        <w:pStyle w:val="Bildetekst"/>
        <w:jc w:val="center"/>
      </w:pPr>
      <w:bookmarkStart w:id="114" w:name="_Toc486790649"/>
      <w:bookmarkStart w:id="115" w:name="_Toc490614758"/>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415098">
        <w:t>.</w:t>
      </w:r>
      <w:r w:rsidR="00FB0D36">
        <w:t>1</w:t>
      </w:r>
      <w:r w:rsidR="00BC550A">
        <w:t>1</w:t>
      </w:r>
      <w:r>
        <w:t>: Past Trend of Diesel Price</w:t>
      </w:r>
      <w:bookmarkEnd w:id="114"/>
      <w:bookmarkEnd w:id="115"/>
    </w:p>
    <w:p w:rsidR="00477628" w:rsidRDefault="00477628" w:rsidP="00477628">
      <w:pPr>
        <w:keepNext/>
        <w:jc w:val="center"/>
      </w:pPr>
      <w:r w:rsidRPr="005E5328">
        <w:rPr>
          <w:noProof/>
          <w:lang w:val="nb-NO" w:eastAsia="nb-NO"/>
        </w:rPr>
        <w:drawing>
          <wp:inline distT="0" distB="0" distL="0" distR="0" wp14:anchorId="2FA4D02B" wp14:editId="60D2BE0D">
            <wp:extent cx="4572000" cy="2743200"/>
            <wp:effectExtent l="0" t="0" r="19050" b="1905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7628" w:rsidRDefault="00477628" w:rsidP="00477628">
      <w:pPr>
        <w:pStyle w:val="Bildetekst"/>
        <w:jc w:val="center"/>
      </w:pPr>
      <w:bookmarkStart w:id="116" w:name="_Toc486790650"/>
      <w:bookmarkStart w:id="117" w:name="_Toc490614759"/>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415098">
        <w:t>.</w:t>
      </w:r>
      <w:r w:rsidR="00FE14E5">
        <w:t>1</w:t>
      </w:r>
      <w:r w:rsidR="00BC550A">
        <w:t>2</w:t>
      </w:r>
      <w:r>
        <w:t>: Past trend of CNG Price</w:t>
      </w:r>
      <w:bookmarkEnd w:id="116"/>
      <w:bookmarkEnd w:id="117"/>
    </w:p>
    <w:p w:rsidR="00482649" w:rsidRPr="00482649" w:rsidRDefault="00482649" w:rsidP="00482649">
      <w:r>
        <w:t>Table 2.10 and Table 2.11 shows increased fuel cost consumption assumption and mode wise fuel consumption cost in 2030 and 2050</w:t>
      </w:r>
    </w:p>
    <w:p w:rsidR="00477628" w:rsidRDefault="00477628" w:rsidP="00477628">
      <w:pPr>
        <w:pStyle w:val="Bildetekst"/>
        <w:keepNext/>
        <w:spacing w:after="0"/>
        <w:jc w:val="center"/>
      </w:pPr>
      <w:bookmarkStart w:id="118" w:name="_Toc486791202"/>
      <w:bookmarkStart w:id="119" w:name="_Toc490614725"/>
      <w:r>
        <w:t xml:space="preserve">Table </w:t>
      </w:r>
      <w:r>
        <w:fldChar w:fldCharType="begin"/>
      </w:r>
      <w:r>
        <w:instrText xml:space="preserve"> STYLEREF 1 \s </w:instrText>
      </w:r>
      <w:r>
        <w:fldChar w:fldCharType="separate"/>
      </w:r>
      <w:r w:rsidR="00F35F65">
        <w:rPr>
          <w:noProof/>
        </w:rPr>
        <w:t>2</w:t>
      </w:r>
      <w:r>
        <w:fldChar w:fldCharType="end"/>
      </w:r>
      <w:r w:rsidR="00415098">
        <w:t>.</w:t>
      </w:r>
      <w:r w:rsidR="00FE14E5">
        <w:t>10</w:t>
      </w:r>
      <w:r>
        <w:t>: Increased Fuel cost assumptions</w:t>
      </w:r>
      <w:bookmarkEnd w:id="118"/>
      <w:bookmarkEnd w:id="119"/>
    </w:p>
    <w:tbl>
      <w:tblPr>
        <w:tblW w:w="4650" w:type="dxa"/>
        <w:jc w:val="center"/>
        <w:tblLook w:val="04A0" w:firstRow="1" w:lastRow="0" w:firstColumn="1" w:lastColumn="0" w:noHBand="0" w:noVBand="1"/>
      </w:tblPr>
      <w:tblGrid>
        <w:gridCol w:w="2707"/>
        <w:gridCol w:w="1943"/>
      </w:tblGrid>
      <w:tr w:rsidR="00477628" w:rsidRPr="00477628" w:rsidTr="00477628">
        <w:trPr>
          <w:trHeight w:val="787"/>
          <w:jc w:val="center"/>
        </w:trPr>
        <w:tc>
          <w:tcPr>
            <w:tcW w:w="2707" w:type="dxa"/>
            <w:tcBorders>
              <w:top w:val="single" w:sz="8" w:space="0" w:color="000000"/>
              <w:left w:val="single" w:sz="8" w:space="0" w:color="000000"/>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sz w:val="20"/>
                <w:szCs w:val="20"/>
                <w:lang w:val="en-US"/>
              </w:rPr>
            </w:pPr>
            <w:r w:rsidRPr="00477628">
              <w:rPr>
                <w:rFonts w:eastAsia="Times New Roman" w:cs="Calibri"/>
                <w:b/>
                <w:bCs/>
                <w:color w:val="FFFFFF" w:themeColor="background1"/>
                <w:sz w:val="20"/>
                <w:szCs w:val="20"/>
                <w:lang w:val="en-US"/>
              </w:rPr>
              <w:t>Year</w:t>
            </w:r>
          </w:p>
        </w:tc>
        <w:tc>
          <w:tcPr>
            <w:tcW w:w="1943" w:type="dxa"/>
            <w:tcBorders>
              <w:top w:val="single" w:sz="8" w:space="0" w:color="000000"/>
              <w:left w:val="nil"/>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sz w:val="20"/>
                <w:szCs w:val="20"/>
                <w:lang w:val="en-US"/>
              </w:rPr>
            </w:pPr>
            <w:r w:rsidRPr="00477628">
              <w:rPr>
                <w:rFonts w:eastAsia="Times New Roman" w:cs="Calibri"/>
                <w:b/>
                <w:bCs/>
                <w:color w:val="FFFFFF" w:themeColor="background1"/>
                <w:sz w:val="20"/>
                <w:szCs w:val="20"/>
                <w:lang w:val="en-US"/>
              </w:rPr>
              <w:t>Increase Every year</w:t>
            </w:r>
          </w:p>
        </w:tc>
      </w:tr>
      <w:tr w:rsidR="00477628" w:rsidRPr="00477628" w:rsidTr="00477628">
        <w:trPr>
          <w:trHeight w:val="318"/>
          <w:jc w:val="center"/>
        </w:trPr>
        <w:tc>
          <w:tcPr>
            <w:tcW w:w="2707"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b/>
                <w:bCs/>
                <w:color w:val="000000"/>
                <w:sz w:val="20"/>
                <w:szCs w:val="20"/>
                <w:lang w:val="en-US"/>
              </w:rPr>
            </w:pPr>
            <w:r w:rsidRPr="00477628">
              <w:rPr>
                <w:rFonts w:eastAsia="Times New Roman" w:cs="Calibri"/>
                <w:b/>
                <w:bCs/>
                <w:color w:val="000000"/>
                <w:sz w:val="20"/>
                <w:szCs w:val="20"/>
                <w:lang w:val="en-US"/>
              </w:rPr>
              <w:t>2020 - 2030</w:t>
            </w:r>
          </w:p>
        </w:tc>
        <w:tc>
          <w:tcPr>
            <w:tcW w:w="1943"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b/>
                <w:bCs/>
                <w:color w:val="000000"/>
                <w:sz w:val="20"/>
                <w:szCs w:val="20"/>
                <w:lang w:val="en-US"/>
              </w:rPr>
            </w:pPr>
            <w:r w:rsidRPr="00477628">
              <w:rPr>
                <w:rFonts w:eastAsia="Times New Roman" w:cs="Calibri"/>
                <w:b/>
                <w:bCs/>
                <w:color w:val="000000"/>
                <w:sz w:val="20"/>
                <w:szCs w:val="20"/>
                <w:lang w:val="en-US"/>
              </w:rPr>
              <w:t>1.50%</w:t>
            </w:r>
          </w:p>
        </w:tc>
      </w:tr>
      <w:tr w:rsidR="00477628" w:rsidRPr="00477628" w:rsidTr="00477628">
        <w:trPr>
          <w:trHeight w:val="318"/>
          <w:jc w:val="center"/>
        </w:trPr>
        <w:tc>
          <w:tcPr>
            <w:tcW w:w="2707"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b/>
                <w:bCs/>
                <w:color w:val="000000"/>
                <w:sz w:val="20"/>
                <w:szCs w:val="20"/>
                <w:lang w:val="en-US"/>
              </w:rPr>
            </w:pPr>
            <w:r w:rsidRPr="00477628">
              <w:rPr>
                <w:rFonts w:eastAsia="Times New Roman" w:cs="Calibri"/>
                <w:b/>
                <w:bCs/>
                <w:color w:val="000000"/>
                <w:sz w:val="20"/>
                <w:szCs w:val="20"/>
                <w:lang w:val="en-US"/>
              </w:rPr>
              <w:t>2030 -2040</w:t>
            </w:r>
          </w:p>
        </w:tc>
        <w:tc>
          <w:tcPr>
            <w:tcW w:w="1943"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b/>
                <w:bCs/>
                <w:color w:val="000000"/>
                <w:sz w:val="20"/>
                <w:szCs w:val="20"/>
                <w:lang w:val="en-US"/>
              </w:rPr>
            </w:pPr>
            <w:r w:rsidRPr="00477628">
              <w:rPr>
                <w:rFonts w:eastAsia="Times New Roman" w:cs="Calibri"/>
                <w:b/>
                <w:bCs/>
                <w:color w:val="000000"/>
                <w:sz w:val="20"/>
                <w:szCs w:val="20"/>
                <w:lang w:val="en-US"/>
              </w:rPr>
              <w:t>1.25%</w:t>
            </w:r>
          </w:p>
        </w:tc>
      </w:tr>
      <w:tr w:rsidR="00477628" w:rsidRPr="00477628" w:rsidTr="00477628">
        <w:trPr>
          <w:trHeight w:val="318"/>
          <w:jc w:val="center"/>
        </w:trPr>
        <w:tc>
          <w:tcPr>
            <w:tcW w:w="2707"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b/>
                <w:bCs/>
                <w:color w:val="000000"/>
                <w:sz w:val="20"/>
                <w:szCs w:val="20"/>
                <w:lang w:val="en-US"/>
              </w:rPr>
            </w:pPr>
            <w:r w:rsidRPr="00477628">
              <w:rPr>
                <w:rFonts w:eastAsia="Times New Roman" w:cs="Calibri"/>
                <w:b/>
                <w:bCs/>
                <w:color w:val="000000"/>
                <w:sz w:val="20"/>
                <w:szCs w:val="20"/>
                <w:lang w:val="en-US"/>
              </w:rPr>
              <w:t>2040 - 2050</w:t>
            </w:r>
          </w:p>
        </w:tc>
        <w:tc>
          <w:tcPr>
            <w:tcW w:w="1943"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b/>
                <w:bCs/>
                <w:color w:val="000000"/>
                <w:sz w:val="20"/>
                <w:szCs w:val="20"/>
                <w:lang w:val="en-US"/>
              </w:rPr>
            </w:pPr>
            <w:r w:rsidRPr="00477628">
              <w:rPr>
                <w:rFonts w:eastAsia="Times New Roman" w:cs="Calibri"/>
                <w:b/>
                <w:bCs/>
                <w:color w:val="000000"/>
                <w:sz w:val="20"/>
                <w:szCs w:val="20"/>
                <w:lang w:val="en-US"/>
              </w:rPr>
              <w:t>1.00%</w:t>
            </w:r>
          </w:p>
        </w:tc>
      </w:tr>
    </w:tbl>
    <w:p w:rsidR="00477628" w:rsidRDefault="00477628" w:rsidP="00477628">
      <w:pPr>
        <w:pStyle w:val="Bildetekst"/>
        <w:jc w:val="center"/>
      </w:pPr>
    </w:p>
    <w:p w:rsidR="00477628" w:rsidRDefault="00477628" w:rsidP="00477628">
      <w:pPr>
        <w:pStyle w:val="Bildetekst"/>
        <w:keepNext/>
        <w:spacing w:after="0"/>
        <w:jc w:val="center"/>
      </w:pPr>
      <w:bookmarkStart w:id="120" w:name="_Toc486791203"/>
      <w:bookmarkStart w:id="121" w:name="_Toc490614726"/>
      <w:r>
        <w:t xml:space="preserve">Table </w:t>
      </w:r>
      <w:r>
        <w:fldChar w:fldCharType="begin"/>
      </w:r>
      <w:r>
        <w:instrText xml:space="preserve"> STYLEREF 1 \s </w:instrText>
      </w:r>
      <w:r>
        <w:fldChar w:fldCharType="separate"/>
      </w:r>
      <w:r w:rsidR="00F35F65">
        <w:rPr>
          <w:noProof/>
        </w:rPr>
        <w:t>2</w:t>
      </w:r>
      <w:r>
        <w:fldChar w:fldCharType="end"/>
      </w:r>
      <w:r w:rsidR="00415098">
        <w:t>.</w:t>
      </w:r>
      <w:r w:rsidR="00FE14E5">
        <w:t>11</w:t>
      </w:r>
      <w:r>
        <w:t>: Increased fuel cost of various available modes for 2030 &amp; 2050</w:t>
      </w:r>
      <w:bookmarkEnd w:id="120"/>
      <w:bookmarkEnd w:id="121"/>
    </w:p>
    <w:tbl>
      <w:tblPr>
        <w:tblW w:w="6680" w:type="dxa"/>
        <w:jc w:val="center"/>
        <w:tblLook w:val="0600" w:firstRow="0" w:lastRow="0" w:firstColumn="0" w:lastColumn="0" w:noHBand="1" w:noVBand="1"/>
      </w:tblPr>
      <w:tblGrid>
        <w:gridCol w:w="1500"/>
        <w:gridCol w:w="960"/>
        <w:gridCol w:w="1120"/>
        <w:gridCol w:w="1400"/>
        <w:gridCol w:w="1700"/>
      </w:tblGrid>
      <w:tr w:rsidR="00477628" w:rsidRPr="00477628" w:rsidTr="00477628">
        <w:trPr>
          <w:trHeight w:val="315"/>
          <w:jc w:val="center"/>
        </w:trPr>
        <w:tc>
          <w:tcPr>
            <w:tcW w:w="1500" w:type="dxa"/>
            <w:tcBorders>
              <w:top w:val="nil"/>
              <w:left w:val="nil"/>
              <w:bottom w:val="single" w:sz="8" w:space="0" w:color="000000"/>
              <w:right w:val="nil"/>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lang w:val="en-US"/>
              </w:rPr>
            </w:pPr>
            <w:r w:rsidRPr="00477628">
              <w:rPr>
                <w:rFonts w:eastAsia="Times New Roman" w:cs="Calibri"/>
                <w:b/>
                <w:bCs/>
                <w:color w:val="FFFFFF" w:themeColor="background1"/>
                <w:lang w:val="en-US"/>
              </w:rPr>
              <w:t>2030</w:t>
            </w:r>
          </w:p>
        </w:tc>
        <w:tc>
          <w:tcPr>
            <w:tcW w:w="960" w:type="dxa"/>
            <w:tcBorders>
              <w:top w:val="nil"/>
              <w:left w:val="nil"/>
              <w:bottom w:val="single" w:sz="8" w:space="0" w:color="000000"/>
              <w:right w:val="nil"/>
            </w:tcBorders>
            <w:shd w:val="clear" w:color="000000" w:fill="00B050"/>
            <w:vAlign w:val="bottom"/>
            <w:hideMark/>
          </w:tcPr>
          <w:p w:rsidR="00477628" w:rsidRPr="00477628" w:rsidRDefault="00477628" w:rsidP="00477628">
            <w:pPr>
              <w:spacing w:after="0" w:line="240" w:lineRule="auto"/>
              <w:jc w:val="left"/>
              <w:rPr>
                <w:rFonts w:ascii="Calibri" w:eastAsia="Times New Roman" w:hAnsi="Calibri" w:cs="Calibri"/>
                <w:color w:val="000000"/>
                <w:lang w:val="en-US"/>
              </w:rPr>
            </w:pPr>
            <w:r w:rsidRPr="00477628">
              <w:rPr>
                <w:rFonts w:ascii="Calibri" w:eastAsia="Times New Roman" w:hAnsi="Calibri" w:cs="Calibri"/>
                <w:color w:val="000000"/>
                <w:lang w:val="en-US"/>
              </w:rPr>
              <w:t> </w:t>
            </w:r>
          </w:p>
        </w:tc>
        <w:tc>
          <w:tcPr>
            <w:tcW w:w="1120" w:type="dxa"/>
            <w:tcBorders>
              <w:top w:val="nil"/>
              <w:left w:val="nil"/>
              <w:bottom w:val="single" w:sz="8" w:space="0" w:color="000000"/>
              <w:right w:val="nil"/>
            </w:tcBorders>
            <w:shd w:val="clear" w:color="000000" w:fill="00B050"/>
            <w:vAlign w:val="bottom"/>
            <w:hideMark/>
          </w:tcPr>
          <w:p w:rsidR="00477628" w:rsidRPr="00477628" w:rsidRDefault="00477628" w:rsidP="00477628">
            <w:pPr>
              <w:spacing w:after="0" w:line="240" w:lineRule="auto"/>
              <w:jc w:val="left"/>
              <w:rPr>
                <w:rFonts w:ascii="Calibri" w:eastAsia="Times New Roman" w:hAnsi="Calibri" w:cs="Calibri"/>
                <w:color w:val="000000"/>
                <w:lang w:val="en-US"/>
              </w:rPr>
            </w:pPr>
            <w:r w:rsidRPr="00477628">
              <w:rPr>
                <w:rFonts w:ascii="Calibri" w:eastAsia="Times New Roman" w:hAnsi="Calibri" w:cs="Calibri"/>
                <w:color w:val="000000"/>
                <w:lang w:val="en-US"/>
              </w:rPr>
              <w:t> </w:t>
            </w:r>
          </w:p>
        </w:tc>
        <w:tc>
          <w:tcPr>
            <w:tcW w:w="1400" w:type="dxa"/>
            <w:tcBorders>
              <w:top w:val="nil"/>
              <w:left w:val="nil"/>
              <w:bottom w:val="single" w:sz="8" w:space="0" w:color="000000"/>
              <w:right w:val="nil"/>
            </w:tcBorders>
            <w:shd w:val="clear" w:color="000000" w:fill="00B050"/>
            <w:vAlign w:val="bottom"/>
            <w:hideMark/>
          </w:tcPr>
          <w:p w:rsidR="00477628" w:rsidRPr="00477628" w:rsidRDefault="00477628" w:rsidP="00477628">
            <w:pPr>
              <w:spacing w:after="0" w:line="240" w:lineRule="auto"/>
              <w:jc w:val="left"/>
              <w:rPr>
                <w:rFonts w:ascii="Calibri" w:eastAsia="Times New Roman" w:hAnsi="Calibri" w:cs="Calibri"/>
                <w:color w:val="000000"/>
                <w:lang w:val="en-US"/>
              </w:rPr>
            </w:pPr>
            <w:r w:rsidRPr="00477628">
              <w:rPr>
                <w:rFonts w:ascii="Calibri" w:eastAsia="Times New Roman" w:hAnsi="Calibri" w:cs="Calibri"/>
                <w:color w:val="000000"/>
                <w:lang w:val="en-US"/>
              </w:rPr>
              <w:t> </w:t>
            </w:r>
          </w:p>
        </w:tc>
        <w:tc>
          <w:tcPr>
            <w:tcW w:w="1700" w:type="dxa"/>
            <w:tcBorders>
              <w:top w:val="nil"/>
              <w:left w:val="nil"/>
              <w:bottom w:val="single" w:sz="8" w:space="0" w:color="000000"/>
              <w:right w:val="nil"/>
            </w:tcBorders>
            <w:shd w:val="clear" w:color="000000" w:fill="00B050"/>
            <w:vAlign w:val="bottom"/>
            <w:hideMark/>
          </w:tcPr>
          <w:p w:rsidR="00477628" w:rsidRPr="00477628" w:rsidRDefault="00477628" w:rsidP="00477628">
            <w:pPr>
              <w:spacing w:after="0" w:line="240" w:lineRule="auto"/>
              <w:jc w:val="left"/>
              <w:rPr>
                <w:rFonts w:ascii="Calibri" w:eastAsia="Times New Roman" w:hAnsi="Calibri" w:cs="Calibri"/>
                <w:color w:val="000000"/>
                <w:lang w:val="en-US"/>
              </w:rPr>
            </w:pPr>
            <w:r w:rsidRPr="00477628">
              <w:rPr>
                <w:rFonts w:ascii="Calibri" w:eastAsia="Times New Roman" w:hAnsi="Calibri" w:cs="Calibri"/>
                <w:color w:val="000000"/>
                <w:lang w:val="en-US"/>
              </w:rPr>
              <w:t> </w:t>
            </w:r>
          </w:p>
        </w:tc>
      </w:tr>
      <w:tr w:rsidR="00477628" w:rsidRPr="00477628" w:rsidTr="00477628">
        <w:trPr>
          <w:trHeight w:val="615"/>
          <w:jc w:val="center"/>
        </w:trPr>
        <w:tc>
          <w:tcPr>
            <w:tcW w:w="1500" w:type="dxa"/>
            <w:tcBorders>
              <w:top w:val="nil"/>
              <w:left w:val="single" w:sz="8" w:space="0" w:color="000000"/>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lang w:val="en-US"/>
              </w:rPr>
            </w:pPr>
            <w:r w:rsidRPr="00477628">
              <w:rPr>
                <w:rFonts w:eastAsia="Times New Roman" w:cs="Calibri"/>
                <w:b/>
                <w:bCs/>
                <w:color w:val="FFFFFF" w:themeColor="background1"/>
                <w:lang w:val="en-US"/>
              </w:rPr>
              <w:t>Mode</w:t>
            </w:r>
          </w:p>
        </w:tc>
        <w:tc>
          <w:tcPr>
            <w:tcW w:w="960" w:type="dxa"/>
            <w:tcBorders>
              <w:top w:val="nil"/>
              <w:left w:val="nil"/>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lang w:val="en-US"/>
              </w:rPr>
            </w:pPr>
            <w:r w:rsidRPr="00477628">
              <w:rPr>
                <w:rFonts w:eastAsia="Times New Roman" w:cs="Calibri"/>
                <w:b/>
                <w:bCs/>
                <w:color w:val="FFFFFF" w:themeColor="background1"/>
                <w:lang w:val="en-US"/>
              </w:rPr>
              <w:t>Fuel Price</w:t>
            </w:r>
          </w:p>
        </w:tc>
        <w:tc>
          <w:tcPr>
            <w:tcW w:w="1120" w:type="dxa"/>
            <w:tcBorders>
              <w:top w:val="nil"/>
              <w:left w:val="nil"/>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lang w:val="en-US"/>
              </w:rPr>
            </w:pPr>
            <w:r w:rsidRPr="00477628">
              <w:rPr>
                <w:rFonts w:eastAsia="Times New Roman" w:cs="Calibri"/>
                <w:b/>
                <w:bCs/>
                <w:color w:val="FFFFFF" w:themeColor="background1"/>
                <w:lang w:val="en-US"/>
              </w:rPr>
              <w:t>Mileage (in KM)</w:t>
            </w:r>
          </w:p>
        </w:tc>
        <w:tc>
          <w:tcPr>
            <w:tcW w:w="1400" w:type="dxa"/>
            <w:tcBorders>
              <w:top w:val="nil"/>
              <w:left w:val="nil"/>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lang w:val="en-US"/>
              </w:rPr>
            </w:pPr>
            <w:r w:rsidRPr="00477628">
              <w:rPr>
                <w:rFonts w:eastAsia="Times New Roman" w:cs="Calibri"/>
                <w:b/>
                <w:bCs/>
                <w:color w:val="FFFFFF" w:themeColor="background1"/>
                <w:lang w:val="en-US"/>
              </w:rPr>
              <w:t>Per KM Cost</w:t>
            </w:r>
          </w:p>
        </w:tc>
        <w:tc>
          <w:tcPr>
            <w:tcW w:w="1700" w:type="dxa"/>
            <w:tcBorders>
              <w:top w:val="nil"/>
              <w:left w:val="nil"/>
              <w:bottom w:val="single" w:sz="8" w:space="0" w:color="000000"/>
              <w:right w:val="single" w:sz="8" w:space="0" w:color="000000"/>
            </w:tcBorders>
            <w:shd w:val="clear" w:color="000000" w:fill="00B050"/>
            <w:vAlign w:val="center"/>
            <w:hideMark/>
          </w:tcPr>
          <w:p w:rsidR="00477628" w:rsidRPr="00477628" w:rsidRDefault="00477628" w:rsidP="00477628">
            <w:pPr>
              <w:spacing w:after="0" w:line="240" w:lineRule="auto"/>
              <w:jc w:val="center"/>
              <w:rPr>
                <w:rFonts w:eastAsia="Times New Roman" w:cs="Calibri"/>
                <w:b/>
                <w:bCs/>
                <w:color w:val="FFFFFF"/>
                <w:lang w:val="en-US"/>
              </w:rPr>
            </w:pPr>
            <w:r w:rsidRPr="00477628">
              <w:rPr>
                <w:rFonts w:eastAsia="Times New Roman" w:cs="Calibri"/>
                <w:b/>
                <w:bCs/>
                <w:color w:val="FFFFFF" w:themeColor="background1"/>
                <w:lang w:val="en-US"/>
              </w:rPr>
              <w:t>Increase In Fuel Price</w:t>
            </w:r>
          </w:p>
        </w:tc>
      </w:tr>
      <w:tr w:rsidR="00477628" w:rsidRPr="00477628" w:rsidTr="00477628">
        <w:trPr>
          <w:trHeight w:val="315"/>
          <w:jc w:val="center"/>
        </w:trPr>
        <w:tc>
          <w:tcPr>
            <w:tcW w:w="1500"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 Wheeler</w:t>
            </w:r>
          </w:p>
        </w:tc>
        <w:tc>
          <w:tcPr>
            <w:tcW w:w="96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111</w:t>
            </w:r>
          </w:p>
        </w:tc>
        <w:tc>
          <w:tcPr>
            <w:tcW w:w="112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45</w:t>
            </w:r>
          </w:p>
        </w:tc>
        <w:tc>
          <w:tcPr>
            <w:tcW w:w="14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2.48</w:t>
            </w:r>
          </w:p>
        </w:tc>
        <w:tc>
          <w:tcPr>
            <w:tcW w:w="17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2.92</w:t>
            </w:r>
          </w:p>
        </w:tc>
      </w:tr>
      <w:tr w:rsidR="00477628" w:rsidRPr="00477628" w:rsidTr="00477628">
        <w:trPr>
          <w:trHeight w:val="315"/>
          <w:jc w:val="center"/>
        </w:trPr>
        <w:tc>
          <w:tcPr>
            <w:tcW w:w="1500"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Car</w:t>
            </w:r>
          </w:p>
        </w:tc>
        <w:tc>
          <w:tcPr>
            <w:tcW w:w="96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102</w:t>
            </w:r>
          </w:p>
        </w:tc>
        <w:tc>
          <w:tcPr>
            <w:tcW w:w="112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16</w:t>
            </w:r>
          </w:p>
        </w:tc>
        <w:tc>
          <w:tcPr>
            <w:tcW w:w="14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6.39</w:t>
            </w:r>
          </w:p>
        </w:tc>
        <w:tc>
          <w:tcPr>
            <w:tcW w:w="17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7.54</w:t>
            </w:r>
          </w:p>
        </w:tc>
      </w:tr>
      <w:tr w:rsidR="00477628" w:rsidRPr="00477628" w:rsidTr="00477628">
        <w:trPr>
          <w:trHeight w:val="315"/>
          <w:jc w:val="center"/>
        </w:trPr>
        <w:tc>
          <w:tcPr>
            <w:tcW w:w="1500"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Taxi</w:t>
            </w:r>
          </w:p>
        </w:tc>
        <w:tc>
          <w:tcPr>
            <w:tcW w:w="96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102</w:t>
            </w:r>
          </w:p>
        </w:tc>
        <w:tc>
          <w:tcPr>
            <w:tcW w:w="112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16</w:t>
            </w:r>
          </w:p>
        </w:tc>
        <w:tc>
          <w:tcPr>
            <w:tcW w:w="14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6.39</w:t>
            </w:r>
          </w:p>
        </w:tc>
        <w:tc>
          <w:tcPr>
            <w:tcW w:w="17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7.54</w:t>
            </w:r>
          </w:p>
        </w:tc>
      </w:tr>
      <w:tr w:rsidR="00477628" w:rsidRPr="00477628" w:rsidTr="00477628">
        <w:trPr>
          <w:trHeight w:val="315"/>
          <w:jc w:val="center"/>
        </w:trPr>
        <w:tc>
          <w:tcPr>
            <w:tcW w:w="1500"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Auto</w:t>
            </w:r>
          </w:p>
        </w:tc>
        <w:tc>
          <w:tcPr>
            <w:tcW w:w="96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51</w:t>
            </w:r>
          </w:p>
        </w:tc>
        <w:tc>
          <w:tcPr>
            <w:tcW w:w="112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22</w:t>
            </w:r>
          </w:p>
        </w:tc>
        <w:tc>
          <w:tcPr>
            <w:tcW w:w="14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2.31</w:t>
            </w:r>
          </w:p>
        </w:tc>
        <w:tc>
          <w:tcPr>
            <w:tcW w:w="17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2.73</w:t>
            </w:r>
          </w:p>
        </w:tc>
      </w:tr>
      <w:tr w:rsidR="00477628" w:rsidRPr="00477628" w:rsidTr="00477628">
        <w:trPr>
          <w:trHeight w:val="315"/>
          <w:jc w:val="center"/>
        </w:trPr>
        <w:tc>
          <w:tcPr>
            <w:tcW w:w="1500" w:type="dxa"/>
            <w:tcBorders>
              <w:top w:val="nil"/>
              <w:left w:val="single" w:sz="8" w:space="0" w:color="000000"/>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Shared Auto</w:t>
            </w:r>
          </w:p>
        </w:tc>
        <w:tc>
          <w:tcPr>
            <w:tcW w:w="96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51</w:t>
            </w:r>
          </w:p>
        </w:tc>
        <w:tc>
          <w:tcPr>
            <w:tcW w:w="112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22</w:t>
            </w:r>
          </w:p>
        </w:tc>
        <w:tc>
          <w:tcPr>
            <w:tcW w:w="14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2.31</w:t>
            </w:r>
          </w:p>
        </w:tc>
        <w:tc>
          <w:tcPr>
            <w:tcW w:w="1700" w:type="dxa"/>
            <w:tcBorders>
              <w:top w:val="nil"/>
              <w:left w:val="nil"/>
              <w:bottom w:val="single" w:sz="8" w:space="0" w:color="000000"/>
              <w:right w:val="single" w:sz="8" w:space="0" w:color="000000"/>
            </w:tcBorders>
            <w:shd w:val="clear" w:color="auto" w:fill="auto"/>
            <w:vAlign w:val="center"/>
            <w:hideMark/>
          </w:tcPr>
          <w:p w:rsidR="00477628" w:rsidRPr="00477628" w:rsidRDefault="00477628" w:rsidP="00477628">
            <w:pPr>
              <w:spacing w:after="0" w:line="240" w:lineRule="auto"/>
              <w:jc w:val="center"/>
              <w:rPr>
                <w:rFonts w:eastAsia="Times New Roman" w:cs="Calibri"/>
                <w:color w:val="000000"/>
                <w:lang w:val="en-US"/>
              </w:rPr>
            </w:pPr>
            <w:r w:rsidRPr="00477628">
              <w:rPr>
                <w:rFonts w:eastAsia="Times New Roman" w:cs="Calibri"/>
                <w:color w:val="000000"/>
                <w:lang w:val="en-US"/>
              </w:rPr>
              <w:t>2.73</w:t>
            </w:r>
          </w:p>
        </w:tc>
      </w:tr>
    </w:tbl>
    <w:p w:rsidR="00477628" w:rsidRDefault="00477628" w:rsidP="00477628">
      <w:pPr>
        <w:jc w:val="center"/>
      </w:pPr>
    </w:p>
    <w:p w:rsidR="00477628" w:rsidRPr="0087757E" w:rsidRDefault="00477628" w:rsidP="00477628">
      <w:pPr>
        <w:pStyle w:val="Overskrift4"/>
      </w:pPr>
      <w:bookmarkStart w:id="122" w:name="_Toc486786944"/>
      <w:bookmarkStart w:id="123" w:name="_Toc486790585"/>
      <w:bookmarkStart w:id="124" w:name="_Toc486791168"/>
      <w:bookmarkEnd w:id="122"/>
      <w:bookmarkEnd w:id="123"/>
      <w:r w:rsidRPr="0087757E">
        <w:t>Modal Split</w:t>
      </w:r>
      <w:bookmarkEnd w:id="124"/>
    </w:p>
    <w:p w:rsidR="009F4554" w:rsidRDefault="009F4554" w:rsidP="009F4554">
      <w:bookmarkStart w:id="125" w:name="_Toc486791205"/>
      <w:r>
        <w:t>Base year calibrated parameters are used to develop and estimate the future year 2030 and 2050 network. The estimate shows that there is a change in public transport from base year 2011 (50%) to 2030 (52%) with a positive shift of +2%. For the horizon year 2050, public transport share is increase +3</w:t>
      </w:r>
      <w:r w:rsidRPr="00354625">
        <w:t>% with comparing</w:t>
      </w:r>
      <w:r>
        <w:t xml:space="preserve"> to 2030 as the additional development is considered along the mass transit system &amp; c</w:t>
      </w:r>
      <w:r w:rsidR="00415098">
        <w:t>ongestion on road increases. T</w:t>
      </w:r>
      <w:r>
        <w:t>able</w:t>
      </w:r>
      <w:r w:rsidR="00415098">
        <w:t xml:space="preserve"> 2.12</w:t>
      </w:r>
      <w:r>
        <w:t xml:space="preserve"> </w:t>
      </w:r>
      <w:r w:rsidR="00C400EC">
        <w:t xml:space="preserve">and Table 2.13 </w:t>
      </w:r>
      <w:r>
        <w:t>below shows the mode wise percentage share of trips in t</w:t>
      </w:r>
      <w:r w:rsidR="00C400EC">
        <w:t>he cardinal years 2030 and 2050 and comparison between BAU and alternate scenario</w:t>
      </w:r>
    </w:p>
    <w:p w:rsidR="00477628" w:rsidRDefault="00477628" w:rsidP="00B174F0">
      <w:pPr>
        <w:pStyle w:val="Bildetekst"/>
        <w:keepNext/>
        <w:spacing w:after="0"/>
        <w:jc w:val="center"/>
      </w:pPr>
      <w:bookmarkStart w:id="126" w:name="_Toc490614727"/>
      <w:r>
        <w:t xml:space="preserve">Table </w:t>
      </w:r>
      <w:r>
        <w:fldChar w:fldCharType="begin"/>
      </w:r>
      <w:r>
        <w:instrText xml:space="preserve"> STYLEREF 1 \s </w:instrText>
      </w:r>
      <w:r>
        <w:fldChar w:fldCharType="separate"/>
      </w:r>
      <w:r w:rsidR="00F35F65">
        <w:rPr>
          <w:noProof/>
        </w:rPr>
        <w:t>2</w:t>
      </w:r>
      <w:r>
        <w:fldChar w:fldCharType="end"/>
      </w:r>
      <w:r w:rsidR="00415098">
        <w:t>.</w:t>
      </w:r>
      <w:r w:rsidR="00FE14E5">
        <w:t>12</w:t>
      </w:r>
      <w:r>
        <w:t xml:space="preserve"> </w:t>
      </w:r>
      <w:r w:rsidRPr="00C4658E">
        <w:t>Comparison of mode split</w:t>
      </w:r>
      <w:r w:rsidR="00415098">
        <w:t xml:space="preserve"> ( home based and non home based)</w:t>
      </w:r>
      <w:r w:rsidRPr="00C4658E">
        <w:t xml:space="preserve"> in BAU</w:t>
      </w:r>
      <w:r w:rsidR="007F76BB">
        <w:t xml:space="preserve"> and Increase in Fuel cost </w:t>
      </w:r>
      <w:r w:rsidRPr="00C4658E">
        <w:t>-2030 &amp; 2050</w:t>
      </w:r>
      <w:bookmarkEnd w:id="125"/>
      <w:bookmarkEnd w:id="126"/>
      <w:r w:rsidR="00415098">
        <w:t xml:space="preserve"> (Per day)</w:t>
      </w:r>
    </w:p>
    <w:tbl>
      <w:tblPr>
        <w:tblW w:w="5000" w:type="pct"/>
        <w:tblLook w:val="04A0" w:firstRow="1" w:lastRow="0" w:firstColumn="1" w:lastColumn="0" w:noHBand="0" w:noVBand="1"/>
      </w:tblPr>
      <w:tblGrid>
        <w:gridCol w:w="817"/>
        <w:gridCol w:w="647"/>
        <w:gridCol w:w="1272"/>
        <w:gridCol w:w="728"/>
        <w:gridCol w:w="1328"/>
        <w:gridCol w:w="728"/>
        <w:gridCol w:w="1272"/>
        <w:gridCol w:w="728"/>
        <w:gridCol w:w="1328"/>
        <w:gridCol w:w="728"/>
      </w:tblGrid>
      <w:tr w:rsidR="00B174F0" w:rsidRPr="00B174F0" w:rsidTr="00B174F0">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B174F0" w:rsidRPr="00B174F0" w:rsidRDefault="00B174F0" w:rsidP="00B174F0">
            <w:pPr>
              <w:spacing w:after="0" w:line="240" w:lineRule="auto"/>
              <w:jc w:val="left"/>
              <w:rPr>
                <w:rFonts w:eastAsia="Times New Roman" w:cs="Calibri"/>
                <w:b/>
                <w:bCs/>
                <w:color w:val="FFFFFF"/>
                <w:sz w:val="20"/>
                <w:szCs w:val="20"/>
                <w:lang w:val="en-US"/>
              </w:rPr>
            </w:pPr>
            <w:r w:rsidRPr="00B174F0">
              <w:rPr>
                <w:rFonts w:eastAsia="Times New Roman" w:cs="Calibri"/>
                <w:b/>
                <w:bCs/>
                <w:color w:val="FFFFFF"/>
                <w:sz w:val="20"/>
                <w:szCs w:val="20"/>
                <w:lang w:val="en-US"/>
              </w:rPr>
              <w:t>Mode</w:t>
            </w:r>
          </w:p>
        </w:tc>
        <w:tc>
          <w:tcPr>
            <w:tcW w:w="338" w:type="pct"/>
            <w:tcBorders>
              <w:top w:val="single" w:sz="4" w:space="0" w:color="auto"/>
              <w:left w:val="nil"/>
              <w:bottom w:val="single" w:sz="4" w:space="0" w:color="auto"/>
              <w:right w:val="nil"/>
            </w:tcBorders>
            <w:shd w:val="clear" w:color="auto" w:fill="00B050"/>
          </w:tcPr>
          <w:p w:rsidR="00B174F0" w:rsidRPr="00B174F0" w:rsidRDefault="00B174F0" w:rsidP="00B174F0">
            <w:pPr>
              <w:spacing w:after="0" w:line="240" w:lineRule="auto"/>
              <w:jc w:val="center"/>
              <w:rPr>
                <w:rFonts w:eastAsia="Times New Roman" w:cs="Calibri"/>
                <w:b/>
                <w:bCs/>
                <w:color w:val="FFFFFF"/>
                <w:sz w:val="20"/>
                <w:szCs w:val="20"/>
                <w:lang w:val="en-US"/>
              </w:rPr>
            </w:pP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BAU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Trips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r>
      <w:tr w:rsidR="00B174F0" w:rsidRPr="00B174F0" w:rsidTr="00B174F0">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nil"/>
              <w:right w:val="single" w:sz="4" w:space="0" w:color="auto"/>
            </w:tcBorders>
            <w:vAlign w:val="center"/>
          </w:tcPr>
          <w:p w:rsidR="00B174F0" w:rsidRPr="00B174F0" w:rsidRDefault="008436DB"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3754502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2480750</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15%</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5523972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26%</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3138997</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15%</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nil"/>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5223359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32%</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7791413</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48%</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5059888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24%</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10647694</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50%</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nil"/>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367309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2.2%</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261536</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1.6%</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460525</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313609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nil"/>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7055831</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43%</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5867302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36%</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10438613</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49%</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7382698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34%</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nil"/>
              <w:bottom w:val="single" w:sz="4" w:space="0" w:color="auto"/>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21482998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21482998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r>
      <w:tr w:rsidR="00B174F0" w:rsidRPr="00B174F0" w:rsidTr="00B174F0">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nil"/>
              <w:right w:val="single" w:sz="4" w:space="0" w:color="auto"/>
            </w:tcBorders>
            <w:vAlign w:val="center"/>
          </w:tcPr>
          <w:p w:rsidR="00B174F0" w:rsidRPr="00B174F0" w:rsidRDefault="008436DB"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4092253</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3821919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19%</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5896294</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4616088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18%</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nil"/>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10830512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55%</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10829198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55%</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13452639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52%</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15339046</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60%</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nil"/>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2069007</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1942594</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10%</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2760262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2258239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9%</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nil"/>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2639729</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13%</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3037791</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15%</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3605302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14%</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3501125</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14%</w:t>
            </w:r>
          </w:p>
        </w:tc>
      </w:tr>
      <w:tr w:rsidR="00B174F0" w:rsidRPr="00B174F0" w:rsidTr="008B2CC3">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B174F0" w:rsidRPr="00304174" w:rsidRDefault="00B174F0" w:rsidP="008B2CC3">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nil"/>
              <w:bottom w:val="single" w:sz="4" w:space="0" w:color="auto"/>
              <w:right w:val="single" w:sz="4" w:space="0" w:color="auto"/>
            </w:tcBorders>
          </w:tcPr>
          <w:p w:rsidR="00B174F0" w:rsidRPr="00B174F0" w:rsidRDefault="00B174F0" w:rsidP="00B174F0">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19631502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19631502</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r>
    </w:tbl>
    <w:p w:rsidR="007F76BB" w:rsidRDefault="00477628" w:rsidP="007F76BB">
      <w:pPr>
        <w:pStyle w:val="Bildetekst"/>
        <w:keepNext/>
        <w:spacing w:before="240" w:after="0"/>
        <w:jc w:val="center"/>
      </w:pPr>
      <w:bookmarkStart w:id="127" w:name="_Toc486791206"/>
      <w:bookmarkStart w:id="128" w:name="_Toc490614728"/>
      <w:r>
        <w:t xml:space="preserve">Table </w:t>
      </w:r>
      <w:r>
        <w:fldChar w:fldCharType="begin"/>
      </w:r>
      <w:r>
        <w:instrText xml:space="preserve"> STYLEREF 1 \s </w:instrText>
      </w:r>
      <w:r>
        <w:fldChar w:fldCharType="separate"/>
      </w:r>
      <w:r w:rsidR="00F35F65">
        <w:rPr>
          <w:noProof/>
        </w:rPr>
        <w:t>2</w:t>
      </w:r>
      <w:r>
        <w:fldChar w:fldCharType="end"/>
      </w:r>
      <w:r w:rsidR="00415098">
        <w:t>.</w:t>
      </w:r>
      <w:r w:rsidR="00FE14E5">
        <w:t>13</w:t>
      </w:r>
      <w:r>
        <w:t xml:space="preserve">: Comparison of mode split in </w:t>
      </w:r>
      <w:bookmarkEnd w:id="127"/>
      <w:r w:rsidR="007F76BB" w:rsidRPr="00C4658E">
        <w:t>BAU</w:t>
      </w:r>
      <w:r w:rsidR="007F76BB">
        <w:t xml:space="preserve"> and Increase in Fuel cost </w:t>
      </w:r>
      <w:r w:rsidR="007F76BB" w:rsidRPr="00C4658E">
        <w:t>-2030 &amp; 2050</w:t>
      </w:r>
      <w:bookmarkEnd w:id="128"/>
      <w:r w:rsidR="00415098">
        <w:t xml:space="preserve"> (per day)</w:t>
      </w:r>
    </w:p>
    <w:tbl>
      <w:tblPr>
        <w:tblW w:w="5000" w:type="pct"/>
        <w:tblLook w:val="04A0" w:firstRow="1" w:lastRow="0" w:firstColumn="1" w:lastColumn="0" w:noHBand="0" w:noVBand="1"/>
      </w:tblPr>
      <w:tblGrid>
        <w:gridCol w:w="1234"/>
        <w:gridCol w:w="1272"/>
        <w:gridCol w:w="958"/>
        <w:gridCol w:w="1328"/>
        <w:gridCol w:w="728"/>
        <w:gridCol w:w="1272"/>
        <w:gridCol w:w="728"/>
        <w:gridCol w:w="1328"/>
        <w:gridCol w:w="728"/>
      </w:tblGrid>
      <w:tr w:rsidR="00B174F0" w:rsidRPr="00B174F0" w:rsidTr="007F76BB">
        <w:trPr>
          <w:trHeight w:val="255"/>
        </w:trPr>
        <w:tc>
          <w:tcPr>
            <w:tcW w:w="64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Mode</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BAU - 2030</w:t>
            </w:r>
          </w:p>
        </w:tc>
        <w:tc>
          <w:tcPr>
            <w:tcW w:w="50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Trips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w:t>
            </w:r>
          </w:p>
        </w:tc>
      </w:tr>
      <w:tr w:rsidR="00B174F0" w:rsidRPr="00B174F0"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left"/>
              <w:rPr>
                <w:rFonts w:eastAsia="Times New Roman" w:cs="Calibri"/>
                <w:color w:val="000000"/>
                <w:sz w:val="20"/>
                <w:szCs w:val="20"/>
                <w:lang w:val="en-US"/>
              </w:rPr>
            </w:pPr>
            <w:r w:rsidRPr="00B174F0">
              <w:rPr>
                <w:rFonts w:eastAsia="Times New Roman" w:cs="Calibri"/>
                <w:color w:val="000000"/>
                <w:sz w:val="20"/>
                <w:szCs w:val="20"/>
                <w:lang w:val="en-US"/>
              </w:rPr>
              <w:t>Car</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7846755</w:t>
            </w:r>
          </w:p>
        </w:tc>
        <w:tc>
          <w:tcPr>
            <w:tcW w:w="50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22%</w:t>
            </w:r>
          </w:p>
        </w:tc>
        <w:tc>
          <w:tcPr>
            <w:tcW w:w="69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6302669</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17%</w:t>
            </w:r>
          </w:p>
        </w:tc>
        <w:tc>
          <w:tcPr>
            <w:tcW w:w="664"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11420266</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24%</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7755085</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16%</w:t>
            </w:r>
          </w:p>
        </w:tc>
      </w:tr>
      <w:tr w:rsidR="00B174F0" w:rsidRPr="00B174F0"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left"/>
              <w:rPr>
                <w:rFonts w:eastAsia="Times New Roman" w:cs="Calibri"/>
                <w:color w:val="000000"/>
                <w:sz w:val="20"/>
                <w:szCs w:val="20"/>
                <w:lang w:val="en-US"/>
              </w:rPr>
            </w:pPr>
            <w:r w:rsidRPr="00B174F0">
              <w:rPr>
                <w:rFonts w:eastAsia="Times New Roman" w:cs="Calibri"/>
                <w:color w:val="000000"/>
                <w:sz w:val="20"/>
                <w:szCs w:val="20"/>
                <w:lang w:val="en-US"/>
              </w:rPr>
              <w:t>Put</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16053871</w:t>
            </w:r>
          </w:p>
        </w:tc>
        <w:tc>
          <w:tcPr>
            <w:tcW w:w="50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45%</w:t>
            </w:r>
          </w:p>
        </w:tc>
        <w:tc>
          <w:tcPr>
            <w:tcW w:w="69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18620611</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52%</w:t>
            </w:r>
          </w:p>
        </w:tc>
        <w:tc>
          <w:tcPr>
            <w:tcW w:w="664"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18512527</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39%</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25986740</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55%</w:t>
            </w:r>
          </w:p>
        </w:tc>
      </w:tr>
      <w:tr w:rsidR="00B174F0" w:rsidRPr="00B174F0"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left"/>
              <w:rPr>
                <w:rFonts w:eastAsia="Times New Roman" w:cs="Calibri"/>
                <w:color w:val="000000"/>
                <w:sz w:val="20"/>
                <w:szCs w:val="20"/>
                <w:lang w:val="en-US"/>
              </w:rPr>
            </w:pPr>
            <w:r w:rsidRPr="00B174F0">
              <w:rPr>
                <w:rFonts w:eastAsia="Times New Roman" w:cs="Calibri"/>
                <w:color w:val="000000"/>
                <w:sz w:val="20"/>
                <w:szCs w:val="20"/>
                <w:lang w:val="en-US"/>
              </w:rPr>
              <w:t>Auto</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2436316</w:t>
            </w:r>
          </w:p>
        </w:tc>
        <w:tc>
          <w:tcPr>
            <w:tcW w:w="50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7%</w:t>
            </w:r>
          </w:p>
        </w:tc>
        <w:tc>
          <w:tcPr>
            <w:tcW w:w="69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2204130</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6%</w:t>
            </w:r>
          </w:p>
        </w:tc>
        <w:tc>
          <w:tcPr>
            <w:tcW w:w="664"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3220787</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7%</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2571848</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w:t>
            </w:r>
          </w:p>
        </w:tc>
      </w:tr>
      <w:tr w:rsidR="00B174F0" w:rsidRPr="00B174F0"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left"/>
              <w:rPr>
                <w:rFonts w:eastAsia="Times New Roman" w:cs="Calibri"/>
                <w:color w:val="000000"/>
                <w:sz w:val="20"/>
                <w:szCs w:val="20"/>
                <w:lang w:val="en-US"/>
              </w:rPr>
            </w:pPr>
            <w:r w:rsidRPr="00B174F0">
              <w:rPr>
                <w:rFonts w:eastAsia="Times New Roman" w:cs="Calibri"/>
                <w:color w:val="000000"/>
                <w:sz w:val="20"/>
                <w:szCs w:val="20"/>
                <w:lang w:val="en-US"/>
              </w:rPr>
              <w:t>Tw</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9695560</w:t>
            </w:r>
          </w:p>
        </w:tc>
        <w:tc>
          <w:tcPr>
            <w:tcW w:w="50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27%</w:t>
            </w:r>
          </w:p>
        </w:tc>
        <w:tc>
          <w:tcPr>
            <w:tcW w:w="69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8905093</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25%</w:t>
            </w:r>
          </w:p>
        </w:tc>
        <w:tc>
          <w:tcPr>
            <w:tcW w:w="664"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14043915</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30%</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color w:val="000000"/>
                <w:sz w:val="20"/>
                <w:szCs w:val="20"/>
                <w:lang w:val="en-US"/>
              </w:rPr>
            </w:pPr>
            <w:r w:rsidRPr="00B174F0">
              <w:rPr>
                <w:rFonts w:eastAsia="Times New Roman" w:cs="Calibri"/>
                <w:color w:val="000000"/>
                <w:sz w:val="20"/>
                <w:szCs w:val="20"/>
                <w:lang w:val="en-US"/>
              </w:rPr>
              <w:t>10883823</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23%</w:t>
            </w:r>
          </w:p>
        </w:tc>
      </w:tr>
      <w:tr w:rsidR="00B174F0" w:rsidRPr="00B174F0" w:rsidTr="007F76BB">
        <w:trPr>
          <w:trHeight w:val="77"/>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left"/>
              <w:rPr>
                <w:rFonts w:eastAsia="Times New Roman" w:cs="Calibri"/>
                <w:b/>
                <w:bCs/>
                <w:color w:val="000000"/>
                <w:sz w:val="20"/>
                <w:szCs w:val="20"/>
                <w:lang w:val="en-US"/>
              </w:rPr>
            </w:pPr>
            <w:r w:rsidRPr="00B174F0">
              <w:rPr>
                <w:rFonts w:eastAsia="Times New Roman" w:cs="Calibri"/>
                <w:b/>
                <w:bCs/>
                <w:color w:val="000000"/>
                <w:sz w:val="20"/>
                <w:szCs w:val="20"/>
                <w:lang w:val="en-US"/>
              </w:rPr>
              <w:t>Total</w:t>
            </w:r>
          </w:p>
        </w:tc>
        <w:tc>
          <w:tcPr>
            <w:tcW w:w="664"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36032503</w:t>
            </w:r>
          </w:p>
        </w:tc>
        <w:tc>
          <w:tcPr>
            <w:tcW w:w="50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36032503</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right"/>
              <w:rPr>
                <w:rFonts w:eastAsia="Times New Roman" w:cs="Calibri"/>
                <w:b/>
                <w:bCs/>
                <w:color w:val="000000"/>
                <w:sz w:val="20"/>
                <w:szCs w:val="20"/>
                <w:lang w:val="en-US"/>
              </w:rPr>
            </w:pPr>
            <w:r w:rsidRPr="00B174F0">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B174F0" w:rsidRPr="00B174F0" w:rsidRDefault="00B174F0" w:rsidP="00B174F0">
            <w:pPr>
              <w:spacing w:after="0" w:line="240" w:lineRule="auto"/>
              <w:jc w:val="center"/>
              <w:rPr>
                <w:rFonts w:eastAsia="Times New Roman" w:cs="Calibri"/>
                <w:b/>
                <w:bCs/>
                <w:color w:val="000000"/>
                <w:sz w:val="20"/>
                <w:szCs w:val="20"/>
                <w:lang w:val="en-US"/>
              </w:rPr>
            </w:pPr>
            <w:r w:rsidRPr="00B174F0">
              <w:rPr>
                <w:rFonts w:eastAsia="Times New Roman" w:cs="Calibri"/>
                <w:b/>
                <w:bCs/>
                <w:color w:val="000000"/>
                <w:sz w:val="20"/>
                <w:szCs w:val="20"/>
                <w:lang w:val="en-US"/>
              </w:rPr>
              <w:t>100%</w:t>
            </w:r>
          </w:p>
        </w:tc>
      </w:tr>
    </w:tbl>
    <w:p w:rsidR="00477628" w:rsidRPr="00335180" w:rsidRDefault="00477628" w:rsidP="00477628">
      <w:pPr>
        <w:pStyle w:val="Overskrift4"/>
      </w:pPr>
      <w:bookmarkStart w:id="129" w:name="_Toc486791169"/>
      <w:r w:rsidRPr="00335180">
        <w:t>Trip Assignment</w:t>
      </w:r>
      <w:bookmarkEnd w:id="129"/>
    </w:p>
    <w:p w:rsidR="00477628" w:rsidRDefault="00477628" w:rsidP="00477628">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t xml:space="preserve"> as shown in the figure</w:t>
      </w:r>
      <w:r w:rsidR="00C400EC">
        <w:t xml:space="preserve"> 2.1</w:t>
      </w:r>
      <w:r w:rsidR="00BC550A">
        <w:t>3</w:t>
      </w:r>
      <w:r w:rsidR="00761BDF">
        <w:t xml:space="preserve"> and fig 2.1</w:t>
      </w:r>
      <w:r w:rsidR="00BC550A">
        <w:t>4</w:t>
      </w:r>
      <w:r w:rsidR="00C400EC">
        <w:t xml:space="preserve"> </w:t>
      </w:r>
      <w:r>
        <w:t xml:space="preserve"> below:</w:t>
      </w:r>
    </w:p>
    <w:p w:rsidR="00477628" w:rsidRDefault="00B174F0" w:rsidP="00477628">
      <w:pPr>
        <w:keepNext/>
        <w:spacing w:before="240"/>
        <w:jc w:val="center"/>
      </w:pPr>
      <w:r>
        <w:rPr>
          <w:noProof/>
          <w:lang w:val="nb-NO" w:eastAsia="nb-NO"/>
        </w:rPr>
        <w:drawing>
          <wp:inline distT="0" distB="0" distL="0" distR="0" wp14:anchorId="0FD1D24D" wp14:editId="7F7DA079">
            <wp:extent cx="3051081" cy="3317358"/>
            <wp:effectExtent l="0" t="0" r="0" b="0"/>
            <wp:docPr id="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a:srcRect l="27760" t="20208" r="40029" b="17500"/>
                    <a:stretch/>
                  </pic:blipFill>
                  <pic:spPr>
                    <a:xfrm>
                      <a:off x="0" y="0"/>
                      <a:ext cx="3055513" cy="3322177"/>
                    </a:xfrm>
                    <a:prstGeom prst="rect">
                      <a:avLst/>
                    </a:prstGeom>
                  </pic:spPr>
                </pic:pic>
              </a:graphicData>
            </a:graphic>
          </wp:inline>
        </w:drawing>
      </w:r>
    </w:p>
    <w:p w:rsidR="00477628" w:rsidRDefault="00477628" w:rsidP="00477628">
      <w:pPr>
        <w:pStyle w:val="Bildetekst"/>
        <w:jc w:val="center"/>
      </w:pPr>
      <w:bookmarkStart w:id="130" w:name="_Toc486790651"/>
      <w:bookmarkStart w:id="131" w:name="_Toc490614760"/>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F35F65">
        <w:noBreakHyphen/>
      </w:r>
      <w:r w:rsidR="00761BDF">
        <w:t>1</w:t>
      </w:r>
      <w:r w:rsidR="00BC550A">
        <w:t>3</w:t>
      </w:r>
      <w:r w:rsidR="00FE14E5">
        <w:t xml:space="preserve"> </w:t>
      </w:r>
      <w:r w:rsidRPr="002D3498">
        <w:t>Trip Assignment for the horizon year - 2030</w:t>
      </w:r>
      <w:bookmarkEnd w:id="130"/>
      <w:bookmarkEnd w:id="131"/>
    </w:p>
    <w:p w:rsidR="00477628" w:rsidRPr="00702413" w:rsidRDefault="00477628" w:rsidP="00477628">
      <w:pPr>
        <w:pStyle w:val="Bildetekst"/>
        <w:jc w:val="left"/>
      </w:pPr>
    </w:p>
    <w:p w:rsidR="00477628" w:rsidRDefault="00B174F0" w:rsidP="00477628">
      <w:pPr>
        <w:keepNext/>
        <w:jc w:val="center"/>
      </w:pPr>
      <w:r>
        <w:rPr>
          <w:noProof/>
          <w:lang w:val="nb-NO" w:eastAsia="nb-NO"/>
        </w:rPr>
        <w:drawing>
          <wp:inline distT="0" distB="0" distL="0" distR="0" wp14:anchorId="11822D42" wp14:editId="4A0EF4A6">
            <wp:extent cx="3142293" cy="2817628"/>
            <wp:effectExtent l="0" t="0" r="1270" b="1905"/>
            <wp:docPr id="7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1"/>
                    <a:srcRect l="24496" t="17183" r="32585" b="14366"/>
                    <a:stretch/>
                  </pic:blipFill>
                  <pic:spPr>
                    <a:xfrm>
                      <a:off x="0" y="0"/>
                      <a:ext cx="3146924" cy="2821780"/>
                    </a:xfrm>
                    <a:prstGeom prst="rect">
                      <a:avLst/>
                    </a:prstGeom>
                  </pic:spPr>
                </pic:pic>
              </a:graphicData>
            </a:graphic>
          </wp:inline>
        </w:drawing>
      </w:r>
    </w:p>
    <w:p w:rsidR="00477628" w:rsidRDefault="00477628" w:rsidP="00477628">
      <w:pPr>
        <w:pStyle w:val="Bildetekst"/>
        <w:jc w:val="center"/>
      </w:pPr>
      <w:bookmarkStart w:id="132" w:name="_Toc486790652"/>
      <w:bookmarkStart w:id="133" w:name="_Toc490614761"/>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F35F65">
        <w:noBreakHyphen/>
      </w:r>
      <w:r w:rsidR="00FE14E5">
        <w:t>1</w:t>
      </w:r>
      <w:r w:rsidR="00BC550A">
        <w:t>4</w:t>
      </w:r>
      <w:r>
        <w:t xml:space="preserve"> </w:t>
      </w:r>
      <w:r w:rsidRPr="008975B3">
        <w:t>Trip Assignment for the horizon year – 2050</w:t>
      </w:r>
      <w:bookmarkEnd w:id="132"/>
      <w:bookmarkEnd w:id="133"/>
    </w:p>
    <w:p w:rsidR="00477628" w:rsidRPr="005E7240" w:rsidRDefault="001E274E" w:rsidP="00477628">
      <w:pPr>
        <w:spacing w:after="0"/>
        <w:rPr>
          <w:rFonts w:ascii="Arial" w:hAnsi="Arial" w:cs="Arial"/>
          <w:b/>
        </w:rPr>
      </w:pPr>
      <w:r w:rsidRPr="00D85E0E">
        <w:t>The comparative evaluation of alternative networks has been carried out from the point of view of passenger transport demand for the horizon year and ability of the various networks to cater to this demand.</w:t>
      </w:r>
      <w:r w:rsidR="00415098">
        <w:t xml:space="preserve"> </w:t>
      </w:r>
      <w:r>
        <w:t xml:space="preserve">Table  </w:t>
      </w:r>
      <w:r w:rsidR="00C400EC">
        <w:t xml:space="preserve">2.14  </w:t>
      </w:r>
      <w:r>
        <w:t>shows the comparative evaluation of alternate scenarios</w:t>
      </w:r>
    </w:p>
    <w:p w:rsidR="00477628" w:rsidRDefault="00477628" w:rsidP="00477628">
      <w:pPr>
        <w:pStyle w:val="Bildetekst"/>
        <w:keepNext/>
        <w:spacing w:after="0"/>
        <w:jc w:val="center"/>
      </w:pPr>
      <w:bookmarkStart w:id="134" w:name="_Toc486791207"/>
      <w:bookmarkStart w:id="135" w:name="_Toc490614729"/>
      <w:r>
        <w:t xml:space="preserve">Table </w:t>
      </w:r>
      <w:r>
        <w:fldChar w:fldCharType="begin"/>
      </w:r>
      <w:r>
        <w:instrText xml:space="preserve"> STYLEREF 1 \s </w:instrText>
      </w:r>
      <w:r>
        <w:fldChar w:fldCharType="separate"/>
      </w:r>
      <w:r w:rsidR="00F35F65">
        <w:rPr>
          <w:noProof/>
        </w:rPr>
        <w:t>2</w:t>
      </w:r>
      <w:r>
        <w:fldChar w:fldCharType="end"/>
      </w:r>
      <w:r w:rsidR="00415098">
        <w:t>.</w:t>
      </w:r>
      <w:r w:rsidR="00FE14E5">
        <w:t>14</w:t>
      </w:r>
      <w:r w:rsidR="001E274E">
        <w:t xml:space="preserve">: Comparative evaluation </w:t>
      </w:r>
      <w:r>
        <w:t xml:space="preserve">of Base year </w:t>
      </w:r>
      <w:r w:rsidR="00415098">
        <w:t>,</w:t>
      </w:r>
      <w:r>
        <w:t xml:space="preserve"> BAU</w:t>
      </w:r>
      <w:r w:rsidR="007F76BB">
        <w:t xml:space="preserve"> &amp; Increase in Fuel cost </w:t>
      </w:r>
      <w:r>
        <w:t>-</w:t>
      </w:r>
      <w:r w:rsidR="007F76BB">
        <w:t xml:space="preserve"> </w:t>
      </w:r>
      <w:r>
        <w:t>2030 &amp; 2050 scenario</w:t>
      </w:r>
      <w:bookmarkEnd w:id="134"/>
      <w:bookmarkEnd w:id="135"/>
      <w:r w:rsidR="00415098">
        <w:t xml:space="preserve"> (Peak hour)</w:t>
      </w:r>
    </w:p>
    <w:tbl>
      <w:tblPr>
        <w:tblW w:w="5179" w:type="pct"/>
        <w:tblLayout w:type="fixed"/>
        <w:tblLook w:val="04A0" w:firstRow="1" w:lastRow="0" w:firstColumn="1" w:lastColumn="0" w:noHBand="0" w:noVBand="1"/>
      </w:tblPr>
      <w:tblGrid>
        <w:gridCol w:w="1459"/>
        <w:gridCol w:w="1265"/>
        <w:gridCol w:w="1263"/>
        <w:gridCol w:w="809"/>
        <w:gridCol w:w="809"/>
        <w:gridCol w:w="1170"/>
        <w:gridCol w:w="1256"/>
        <w:gridCol w:w="1168"/>
        <w:gridCol w:w="720"/>
      </w:tblGrid>
      <w:tr w:rsidR="00291207" w:rsidRPr="00B174F0" w:rsidTr="00291207">
        <w:trPr>
          <w:trHeight w:val="1087"/>
        </w:trPr>
        <w:tc>
          <w:tcPr>
            <w:tcW w:w="735"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Transport Network Scenario</w:t>
            </w:r>
          </w:p>
        </w:tc>
        <w:tc>
          <w:tcPr>
            <w:tcW w:w="637"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Veh Dist Travelled (in Km)</w:t>
            </w:r>
          </w:p>
        </w:tc>
        <w:tc>
          <w:tcPr>
            <w:tcW w:w="636"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Veh Travelled Hours</w:t>
            </w:r>
          </w:p>
        </w:tc>
        <w:tc>
          <w:tcPr>
            <w:tcW w:w="408"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Average Speed (Kmph)</w:t>
            </w:r>
          </w:p>
        </w:tc>
        <w:tc>
          <w:tcPr>
            <w:tcW w:w="408"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 PT+IPT Share</w:t>
            </w:r>
          </w:p>
        </w:tc>
        <w:tc>
          <w:tcPr>
            <w:tcW w:w="590"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Pax (in No's)</w:t>
            </w:r>
          </w:p>
        </w:tc>
        <w:tc>
          <w:tcPr>
            <w:tcW w:w="633"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Pax Travelled Km</w:t>
            </w:r>
          </w:p>
        </w:tc>
        <w:tc>
          <w:tcPr>
            <w:tcW w:w="589"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Pax Travelled Hours</w:t>
            </w:r>
          </w:p>
        </w:tc>
        <w:tc>
          <w:tcPr>
            <w:tcW w:w="363" w:type="pct"/>
            <w:tcBorders>
              <w:top w:val="single" w:sz="4" w:space="0" w:color="auto"/>
              <w:left w:val="nil"/>
              <w:bottom w:val="single" w:sz="4" w:space="0" w:color="auto"/>
              <w:right w:val="single" w:sz="4" w:space="0" w:color="auto"/>
            </w:tcBorders>
            <w:shd w:val="clear" w:color="auto" w:fill="00B050"/>
            <w:vAlign w:val="center"/>
            <w:hideMark/>
          </w:tcPr>
          <w:p w:rsidR="00B174F0" w:rsidRPr="00B174F0" w:rsidRDefault="00B174F0" w:rsidP="00B174F0">
            <w:pPr>
              <w:spacing w:after="0" w:line="240" w:lineRule="auto"/>
              <w:jc w:val="center"/>
              <w:rPr>
                <w:rFonts w:eastAsia="Times New Roman" w:cs="Calibri"/>
                <w:b/>
                <w:bCs/>
                <w:color w:val="FFFFFF"/>
                <w:sz w:val="20"/>
                <w:szCs w:val="20"/>
                <w:lang w:val="en-US"/>
              </w:rPr>
            </w:pPr>
            <w:r w:rsidRPr="00B174F0">
              <w:rPr>
                <w:rFonts w:eastAsia="Times New Roman" w:cs="Calibri"/>
                <w:b/>
                <w:bCs/>
                <w:color w:val="FFFFFF"/>
                <w:sz w:val="20"/>
                <w:szCs w:val="20"/>
                <w:lang w:val="en-US"/>
              </w:rPr>
              <w:t>Co2 (in Kg)</w:t>
            </w:r>
          </w:p>
        </w:tc>
      </w:tr>
      <w:tr w:rsidR="00291207" w:rsidRPr="00B174F0" w:rsidTr="00291207">
        <w:trPr>
          <w:trHeight w:val="362"/>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Base Year</w:t>
            </w:r>
          </w:p>
        </w:tc>
        <w:tc>
          <w:tcPr>
            <w:tcW w:w="637"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2,465,650</w:t>
            </w:r>
          </w:p>
        </w:tc>
        <w:tc>
          <w:tcPr>
            <w:tcW w:w="636"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165,583</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14.9</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50%</w:t>
            </w:r>
          </w:p>
        </w:tc>
        <w:tc>
          <w:tcPr>
            <w:tcW w:w="59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434,197</w:t>
            </w:r>
          </w:p>
        </w:tc>
        <w:tc>
          <w:tcPr>
            <w:tcW w:w="63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3,426,571</w:t>
            </w:r>
          </w:p>
        </w:tc>
        <w:tc>
          <w:tcPr>
            <w:tcW w:w="589"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101,350</w:t>
            </w:r>
          </w:p>
        </w:tc>
        <w:tc>
          <w:tcPr>
            <w:tcW w:w="363" w:type="pct"/>
            <w:tcBorders>
              <w:top w:val="nil"/>
              <w:left w:val="nil"/>
              <w:bottom w:val="single" w:sz="4" w:space="0" w:color="auto"/>
              <w:right w:val="single" w:sz="4" w:space="0" w:color="auto"/>
            </w:tcBorders>
            <w:shd w:val="clear" w:color="auto" w:fill="auto"/>
            <w:noWrap/>
            <w:vAlign w:val="center"/>
            <w:hideMark/>
          </w:tcPr>
          <w:p w:rsidR="00B174F0" w:rsidRPr="00B174F0" w:rsidRDefault="009F4554"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291207" w:rsidRPr="00B174F0" w:rsidTr="00291207">
        <w:trPr>
          <w:trHeight w:val="362"/>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BAU - 2030</w:t>
            </w:r>
          </w:p>
        </w:tc>
        <w:tc>
          <w:tcPr>
            <w:tcW w:w="637"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11,316,713</w:t>
            </w:r>
          </w:p>
        </w:tc>
        <w:tc>
          <w:tcPr>
            <w:tcW w:w="636"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2,064,762</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5.5</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45%</w:t>
            </w:r>
          </w:p>
        </w:tc>
        <w:tc>
          <w:tcPr>
            <w:tcW w:w="59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1,213,903</w:t>
            </w:r>
          </w:p>
        </w:tc>
        <w:tc>
          <w:tcPr>
            <w:tcW w:w="63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10,911,894</w:t>
            </w:r>
          </w:p>
        </w:tc>
        <w:tc>
          <w:tcPr>
            <w:tcW w:w="589"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334,778</w:t>
            </w:r>
          </w:p>
        </w:tc>
        <w:tc>
          <w:tcPr>
            <w:tcW w:w="363" w:type="pct"/>
            <w:tcBorders>
              <w:top w:val="nil"/>
              <w:left w:val="nil"/>
              <w:bottom w:val="single" w:sz="4" w:space="0" w:color="auto"/>
              <w:right w:val="single" w:sz="4" w:space="0" w:color="auto"/>
            </w:tcBorders>
            <w:shd w:val="clear" w:color="auto" w:fill="auto"/>
            <w:noWrap/>
            <w:vAlign w:val="center"/>
            <w:hideMark/>
          </w:tcPr>
          <w:p w:rsidR="00B174F0" w:rsidRPr="00B174F0" w:rsidRDefault="009F4554"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291207" w:rsidRPr="00B174F0" w:rsidTr="00291207">
        <w:trPr>
          <w:trHeight w:val="362"/>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BAU - 2050</w:t>
            </w:r>
          </w:p>
        </w:tc>
        <w:tc>
          <w:tcPr>
            <w:tcW w:w="637"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19,821,085</w:t>
            </w:r>
          </w:p>
        </w:tc>
        <w:tc>
          <w:tcPr>
            <w:tcW w:w="636"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13,671,726</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1.4</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39%</w:t>
            </w:r>
          </w:p>
        </w:tc>
        <w:tc>
          <w:tcPr>
            <w:tcW w:w="59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1,385,215</w:t>
            </w:r>
          </w:p>
        </w:tc>
        <w:tc>
          <w:tcPr>
            <w:tcW w:w="63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12,974,539</w:t>
            </w:r>
          </w:p>
        </w:tc>
        <w:tc>
          <w:tcPr>
            <w:tcW w:w="589"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402,913</w:t>
            </w:r>
          </w:p>
        </w:tc>
        <w:tc>
          <w:tcPr>
            <w:tcW w:w="363" w:type="pct"/>
            <w:tcBorders>
              <w:top w:val="nil"/>
              <w:left w:val="nil"/>
              <w:bottom w:val="single" w:sz="4" w:space="0" w:color="auto"/>
              <w:right w:val="single" w:sz="4" w:space="0" w:color="auto"/>
            </w:tcBorders>
            <w:shd w:val="clear" w:color="auto" w:fill="auto"/>
            <w:noWrap/>
            <w:vAlign w:val="center"/>
            <w:hideMark/>
          </w:tcPr>
          <w:p w:rsidR="00B174F0" w:rsidRPr="00B174F0" w:rsidRDefault="009F4554"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291207" w:rsidRPr="00B174F0" w:rsidTr="00291207">
        <w:trPr>
          <w:trHeight w:val="362"/>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Increase in Fuel - 2030</w:t>
            </w:r>
          </w:p>
        </w:tc>
        <w:tc>
          <w:tcPr>
            <w:tcW w:w="637"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8,354,030</w:t>
            </w:r>
          </w:p>
        </w:tc>
        <w:tc>
          <w:tcPr>
            <w:tcW w:w="636"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8E352C">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w:t>
            </w:r>
            <w:r w:rsidR="008E352C">
              <w:rPr>
                <w:rFonts w:eastAsia="Times New Roman" w:cs="Calibri"/>
                <w:color w:val="000000"/>
                <w:sz w:val="20"/>
                <w:szCs w:val="20"/>
                <w:lang w:val="en-US"/>
              </w:rPr>
              <w:t>176,685</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8E352C"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7.1</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52%</w:t>
            </w:r>
          </w:p>
        </w:tc>
        <w:tc>
          <w:tcPr>
            <w:tcW w:w="59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1,491,981</w:t>
            </w:r>
          </w:p>
        </w:tc>
        <w:tc>
          <w:tcPr>
            <w:tcW w:w="63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13,522,576</w:t>
            </w:r>
          </w:p>
        </w:tc>
        <w:tc>
          <w:tcPr>
            <w:tcW w:w="589"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412,764</w:t>
            </w:r>
          </w:p>
        </w:tc>
        <w:tc>
          <w:tcPr>
            <w:tcW w:w="363" w:type="pct"/>
            <w:tcBorders>
              <w:top w:val="nil"/>
              <w:left w:val="nil"/>
              <w:bottom w:val="single" w:sz="4" w:space="0" w:color="auto"/>
              <w:right w:val="single" w:sz="4" w:space="0" w:color="auto"/>
            </w:tcBorders>
            <w:shd w:val="clear" w:color="auto" w:fill="auto"/>
            <w:noWrap/>
            <w:vAlign w:val="center"/>
            <w:hideMark/>
          </w:tcPr>
          <w:p w:rsidR="00B174F0" w:rsidRPr="00B174F0" w:rsidRDefault="009F4554"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698</w:t>
            </w:r>
          </w:p>
        </w:tc>
      </w:tr>
      <w:tr w:rsidR="00291207" w:rsidRPr="00B174F0" w:rsidTr="00291207">
        <w:trPr>
          <w:trHeight w:val="362"/>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Increase in Fuel - 2050</w:t>
            </w:r>
          </w:p>
        </w:tc>
        <w:tc>
          <w:tcPr>
            <w:tcW w:w="637"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11,288,483</w:t>
            </w:r>
          </w:p>
        </w:tc>
        <w:tc>
          <w:tcPr>
            <w:tcW w:w="636"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7,676,688</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1.5</w:t>
            </w:r>
          </w:p>
        </w:tc>
        <w:tc>
          <w:tcPr>
            <w:tcW w:w="408"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55%</w:t>
            </w:r>
          </w:p>
        </w:tc>
        <w:tc>
          <w:tcPr>
            <w:tcW w:w="590"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2,105,999</w:t>
            </w:r>
          </w:p>
        </w:tc>
        <w:tc>
          <w:tcPr>
            <w:tcW w:w="633"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19,617,760</w:t>
            </w:r>
          </w:p>
        </w:tc>
        <w:tc>
          <w:tcPr>
            <w:tcW w:w="589" w:type="pct"/>
            <w:tcBorders>
              <w:top w:val="nil"/>
              <w:left w:val="nil"/>
              <w:bottom w:val="single" w:sz="4" w:space="0" w:color="auto"/>
              <w:right w:val="single" w:sz="4" w:space="0" w:color="auto"/>
            </w:tcBorders>
            <w:shd w:val="clear" w:color="auto" w:fill="auto"/>
            <w:noWrap/>
            <w:vAlign w:val="center"/>
            <w:hideMark/>
          </w:tcPr>
          <w:p w:rsidR="00B174F0" w:rsidRPr="00B174F0" w:rsidRDefault="00B174F0" w:rsidP="00B174F0">
            <w:pPr>
              <w:spacing w:after="0" w:line="240" w:lineRule="auto"/>
              <w:jc w:val="center"/>
              <w:rPr>
                <w:rFonts w:eastAsia="Times New Roman" w:cs="Calibri"/>
                <w:color w:val="000000"/>
                <w:sz w:val="20"/>
                <w:szCs w:val="20"/>
                <w:lang w:val="en-US"/>
              </w:rPr>
            </w:pPr>
            <w:r w:rsidRPr="00B174F0">
              <w:rPr>
                <w:rFonts w:eastAsia="Times New Roman" w:cs="Calibri"/>
                <w:color w:val="000000"/>
                <w:sz w:val="20"/>
                <w:szCs w:val="20"/>
                <w:lang w:val="en-US"/>
              </w:rPr>
              <w:t>1,509,153</w:t>
            </w:r>
          </w:p>
        </w:tc>
        <w:tc>
          <w:tcPr>
            <w:tcW w:w="363" w:type="pct"/>
            <w:tcBorders>
              <w:top w:val="nil"/>
              <w:left w:val="nil"/>
              <w:bottom w:val="single" w:sz="4" w:space="0" w:color="auto"/>
              <w:right w:val="single" w:sz="4" w:space="0" w:color="auto"/>
            </w:tcBorders>
            <w:shd w:val="clear" w:color="auto" w:fill="auto"/>
            <w:noWrap/>
            <w:vAlign w:val="center"/>
            <w:hideMark/>
          </w:tcPr>
          <w:p w:rsidR="00B174F0" w:rsidRPr="00B174F0" w:rsidRDefault="009F4554" w:rsidP="00B174F0">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966</w:t>
            </w:r>
          </w:p>
        </w:tc>
      </w:tr>
    </w:tbl>
    <w:p w:rsidR="00477628" w:rsidRDefault="00477628" w:rsidP="00477628">
      <w:pPr>
        <w:jc w:val="center"/>
      </w:pPr>
    </w:p>
    <w:p w:rsidR="009F4554" w:rsidRPr="00476BF2" w:rsidRDefault="009F4554" w:rsidP="009F4554">
      <w:r>
        <w:t>It is observed that the a</w:t>
      </w:r>
      <w:r w:rsidRPr="00335180">
        <w:t>v</w:t>
      </w:r>
      <w:r>
        <w:t xml:space="preserve">erage speed shall increase from 5.5 kph and 1.45 kph in BAU to   7.1 Kph &amp; 1.5 </w:t>
      </w:r>
      <w:r w:rsidRPr="00335180">
        <w:t>Kph respectively in 2030 &amp; 2050.</w:t>
      </w:r>
      <w:r>
        <w:t xml:space="preserve"> The s</w:t>
      </w:r>
      <w:r w:rsidRPr="00335180">
        <w:t xml:space="preserve">hare of public transport (bus, metro, IPT) </w:t>
      </w:r>
      <w:r>
        <w:t>increases from 45% in 2030 and 39% in 2050 to 52% and 55% respectively. There is a decrease in Co2 emissions observed from 946 tonnes to 698 tonnes in 2030 and from 1642 tonnes to 966 tonnes in 2050 respectively.</w:t>
      </w:r>
    </w:p>
    <w:p w:rsidR="00C065C8" w:rsidRDefault="00C400EC" w:rsidP="00C065C8">
      <w:pPr>
        <w:pStyle w:val="Overskrift3"/>
      </w:pPr>
      <w:bookmarkStart w:id="136" w:name="_Toc490614693"/>
      <w:r>
        <w:t xml:space="preserve">Policy measure : </w:t>
      </w:r>
      <w:r w:rsidR="00C065C8">
        <w:t>Congestion Pricing</w:t>
      </w:r>
      <w:bookmarkEnd w:id="136"/>
    </w:p>
    <w:p w:rsidR="00C065C8" w:rsidRDefault="00C065C8" w:rsidP="00C065C8">
      <w:pPr>
        <w:pStyle w:val="Overskrift4"/>
      </w:pPr>
      <w:r w:rsidRPr="00EF4DD0">
        <w:t>Background</w:t>
      </w:r>
    </w:p>
    <w:p w:rsidR="00C065C8" w:rsidRDefault="00C065C8" w:rsidP="00C065C8">
      <w:r>
        <w:t xml:space="preserve">In this scenario, </w:t>
      </w:r>
      <w:r w:rsidR="00054CA3">
        <w:t>congestion pricing</w:t>
      </w:r>
      <w:r>
        <w:t xml:space="preserve"> has been considered to encourage the public transport which will also directly reduce the emissions under the transportation sector and also increase the sustainable modes </w:t>
      </w:r>
      <w:r w:rsidR="00054CA3">
        <w:t>share within</w:t>
      </w:r>
      <w:r>
        <w:t xml:space="preserve"> the city. The details of this scenario is explained in detail in the below sections.</w:t>
      </w:r>
    </w:p>
    <w:p w:rsidR="00C065C8" w:rsidRPr="00477628" w:rsidRDefault="00415098" w:rsidP="00C065C8">
      <w:pPr>
        <w:pStyle w:val="Overskrift4"/>
      </w:pPr>
      <w:r>
        <w:t xml:space="preserve">Scenario </w:t>
      </w:r>
      <w:r w:rsidR="00C065C8" w:rsidRPr="00477628">
        <w:t>planning inputs</w:t>
      </w:r>
    </w:p>
    <w:p w:rsidR="00C400EC" w:rsidRDefault="00C065C8" w:rsidP="00C400EC">
      <w:r>
        <w:t xml:space="preserve">For this scenario, </w:t>
      </w:r>
      <w:r w:rsidR="00054CA3">
        <w:t xml:space="preserve">congestion pricing cost per hour was adopted from pervious related studies, for this study </w:t>
      </w:r>
      <w:r w:rsidR="00FD7985">
        <w:t>Rajeev</w:t>
      </w:r>
      <w:r w:rsidR="00054CA3">
        <w:t xml:space="preserve"> chowk and its radial roads considered </w:t>
      </w:r>
      <w:r>
        <w:t xml:space="preserve">and estimated for the year 2030 and 2050. To the estimated </w:t>
      </w:r>
      <w:r w:rsidR="00054CA3">
        <w:t>congestion pricing</w:t>
      </w:r>
      <w:r>
        <w:t xml:space="preserve"> cost, an additional cost has considered to encourage the public transport and the sustainable modes.</w:t>
      </w:r>
    </w:p>
    <w:p w:rsidR="00C400EC" w:rsidRDefault="00C400EC" w:rsidP="00C400EC">
      <w:pPr>
        <w:rPr>
          <w:b/>
          <w:i/>
        </w:rPr>
      </w:pPr>
      <w:r>
        <w:rPr>
          <w:b/>
          <w:i/>
        </w:rPr>
        <w:t>De</w:t>
      </w:r>
      <w:r w:rsidR="00A05546" w:rsidRPr="00A05546">
        <w:rPr>
          <w:b/>
          <w:i/>
        </w:rPr>
        <w:t>riving Marginal cost</w:t>
      </w:r>
    </w:p>
    <w:p w:rsidR="00C400EC" w:rsidRDefault="00A05546" w:rsidP="00C400EC">
      <w:r>
        <w:t>Marginal congestion cost  = q(b/V^2)(dv/dq)</w:t>
      </w:r>
    </w:p>
    <w:p w:rsidR="00C400EC" w:rsidRDefault="00A05546" w:rsidP="00C400EC">
      <w:pPr>
        <w:rPr>
          <w:i/>
        </w:rPr>
      </w:pPr>
      <w:r w:rsidRPr="00A05546">
        <w:rPr>
          <w:i/>
        </w:rPr>
        <w:t>Where,</w:t>
      </w:r>
    </w:p>
    <w:p w:rsidR="00C400EC" w:rsidRDefault="00A05546" w:rsidP="00C400EC">
      <w:pPr>
        <w:rPr>
          <w:i/>
        </w:rPr>
      </w:pPr>
      <w:r w:rsidRPr="00A05546">
        <w:rPr>
          <w:i/>
        </w:rPr>
        <w:t>dv/dq – the slope of the speed/ flow relationship, which varies with the type of road and volume of traffic</w:t>
      </w:r>
    </w:p>
    <w:p w:rsidR="00C400EC" w:rsidRDefault="00A05546" w:rsidP="00C400EC">
      <w:pPr>
        <w:rPr>
          <w:i/>
        </w:rPr>
      </w:pPr>
      <w:r w:rsidRPr="00A05546">
        <w:rPr>
          <w:i/>
        </w:rPr>
        <w:t>q – the volume of traffic (in Pcu’s)</w:t>
      </w:r>
    </w:p>
    <w:p w:rsidR="00A05546" w:rsidRPr="00A05546" w:rsidRDefault="00A05546" w:rsidP="00C400EC">
      <w:pPr>
        <w:rPr>
          <w:i/>
        </w:rPr>
      </w:pPr>
      <w:r w:rsidRPr="00A05546">
        <w:rPr>
          <w:i/>
        </w:rPr>
        <w:t>v – the resulting speed, which varies with type of road and volume of traffic</w:t>
      </w:r>
    </w:p>
    <w:p w:rsidR="00A05546" w:rsidRPr="00A05546" w:rsidRDefault="00A05546" w:rsidP="00A05546">
      <w:pPr>
        <w:keepNext/>
        <w:jc w:val="left"/>
        <w:rPr>
          <w:i/>
        </w:rPr>
      </w:pPr>
      <w:r w:rsidRPr="00A05546">
        <w:rPr>
          <w:i/>
        </w:rPr>
        <w:t>b – The value of time, which varies with the mix of journey purpose and income of the users</w:t>
      </w:r>
    </w:p>
    <w:p w:rsidR="00C065C8" w:rsidRDefault="00A05546" w:rsidP="00A05546">
      <w:pPr>
        <w:keepNext/>
        <w:jc w:val="left"/>
      </w:pPr>
      <w:r>
        <w:t>Marginal congestion cost is 205/- Per Hour</w:t>
      </w:r>
      <w:r w:rsidR="00C400EC">
        <w:t xml:space="preserve"> (</w:t>
      </w:r>
      <w:r w:rsidR="0018241B">
        <w:t xml:space="preserve">Source : CEPT </w:t>
      </w:r>
      <w:r w:rsidR="00FD7985">
        <w:t>Master’s</w:t>
      </w:r>
      <w:r w:rsidR="0018241B">
        <w:t xml:space="preserve"> Thesis 2016)</w:t>
      </w:r>
    </w:p>
    <w:p w:rsidR="00C065C8" w:rsidRPr="0087757E" w:rsidRDefault="00C065C8" w:rsidP="00C065C8">
      <w:pPr>
        <w:pStyle w:val="Overskrift4"/>
      </w:pPr>
      <w:r w:rsidRPr="0087757E">
        <w:t>Modal Split</w:t>
      </w:r>
    </w:p>
    <w:p w:rsidR="00FD7985" w:rsidRDefault="00FD7985" w:rsidP="00FD7985">
      <w:r>
        <w:t>Base year calibrated parameters are used to develop and estimate the future year 2030 and 2050 network. The estimate shows that there is a change in public transport from base year 2011 (50%) to 2030 (54%) with a positive shift of +4%. For the horizon year 2050, public transport share is increase +3</w:t>
      </w:r>
      <w:r w:rsidRPr="00354625">
        <w:t>% with comparing</w:t>
      </w:r>
      <w:r>
        <w:t xml:space="preserve"> to 2030 as the additional development is considered along the mass transit system &amp; congestion on </w:t>
      </w:r>
      <w:r w:rsidR="00415098">
        <w:t>road increases. T</w:t>
      </w:r>
      <w:r>
        <w:t xml:space="preserve">able </w:t>
      </w:r>
      <w:r w:rsidR="00C400EC">
        <w:t xml:space="preserve">2.15 </w:t>
      </w:r>
      <w:r>
        <w:t>below shows the mode wise percentage share of trips in t</w:t>
      </w:r>
      <w:r w:rsidR="00C400EC">
        <w:t>he cardinal years 2030 and 2050 and Table 2.16 shows comparison between BAU and alternate policy scenario</w:t>
      </w:r>
    </w:p>
    <w:p w:rsidR="00C065C8" w:rsidRDefault="00C065C8" w:rsidP="00C065C8">
      <w:pPr>
        <w:pStyle w:val="Bildetekst"/>
        <w:keepNext/>
        <w:spacing w:after="0"/>
        <w:jc w:val="center"/>
      </w:pPr>
      <w:bookmarkStart w:id="137" w:name="_Toc490614730"/>
      <w:r>
        <w:t xml:space="preserve">Table </w:t>
      </w:r>
      <w:r>
        <w:fldChar w:fldCharType="begin"/>
      </w:r>
      <w:r>
        <w:instrText xml:space="preserve"> STYLEREF 1 \s </w:instrText>
      </w:r>
      <w:r>
        <w:fldChar w:fldCharType="separate"/>
      </w:r>
      <w:r w:rsidR="00F35F65">
        <w:rPr>
          <w:noProof/>
        </w:rPr>
        <w:t>2</w:t>
      </w:r>
      <w:r>
        <w:fldChar w:fldCharType="end"/>
      </w:r>
      <w:r>
        <w:noBreakHyphen/>
      </w:r>
      <w:r w:rsidR="00FE14E5">
        <w:t>15</w:t>
      </w:r>
      <w:r>
        <w:t xml:space="preserve"> </w:t>
      </w:r>
      <w:r w:rsidRPr="00C4658E">
        <w:t>Comparison of mode split in BAU</w:t>
      </w:r>
      <w:r w:rsidR="007F76BB">
        <w:t xml:space="preserve"> &amp; Congestion Pricing </w:t>
      </w:r>
      <w:r w:rsidRPr="00C4658E">
        <w:t>-</w:t>
      </w:r>
      <w:r w:rsidR="007F76BB">
        <w:t xml:space="preserve"> </w:t>
      </w:r>
      <w:r w:rsidRPr="00C4658E">
        <w:t>2030 &amp; 2050</w:t>
      </w:r>
      <w:bookmarkEnd w:id="137"/>
      <w:r w:rsidR="00415098">
        <w:t xml:space="preserve"> (per day)</w:t>
      </w:r>
    </w:p>
    <w:tbl>
      <w:tblPr>
        <w:tblW w:w="5000" w:type="pct"/>
        <w:tblLook w:val="04A0" w:firstRow="1" w:lastRow="0" w:firstColumn="1" w:lastColumn="0" w:noHBand="0" w:noVBand="1"/>
      </w:tblPr>
      <w:tblGrid>
        <w:gridCol w:w="770"/>
        <w:gridCol w:w="694"/>
        <w:gridCol w:w="1272"/>
        <w:gridCol w:w="728"/>
        <w:gridCol w:w="1328"/>
        <w:gridCol w:w="728"/>
        <w:gridCol w:w="1272"/>
        <w:gridCol w:w="728"/>
        <w:gridCol w:w="1328"/>
        <w:gridCol w:w="728"/>
      </w:tblGrid>
      <w:tr w:rsidR="00A05546" w:rsidRPr="00A05546" w:rsidTr="004326D5">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A05546" w:rsidRPr="00A05546" w:rsidRDefault="00A05546" w:rsidP="00A05546">
            <w:pPr>
              <w:spacing w:after="0" w:line="240" w:lineRule="auto"/>
              <w:jc w:val="left"/>
              <w:rPr>
                <w:rFonts w:eastAsia="Times New Roman" w:cs="Calibri"/>
                <w:b/>
                <w:bCs/>
                <w:color w:val="FFFFFF"/>
                <w:sz w:val="20"/>
                <w:szCs w:val="20"/>
                <w:lang w:val="en-US"/>
              </w:rPr>
            </w:pPr>
            <w:r w:rsidRPr="00A05546">
              <w:rPr>
                <w:rFonts w:eastAsia="Times New Roman" w:cs="Calibri"/>
                <w:b/>
                <w:bCs/>
                <w:color w:val="FFFFFF"/>
                <w:sz w:val="20"/>
                <w:szCs w:val="20"/>
                <w:lang w:val="en-US"/>
              </w:rPr>
              <w:t>Mode</w:t>
            </w:r>
          </w:p>
        </w:tc>
        <w:tc>
          <w:tcPr>
            <w:tcW w:w="338" w:type="pct"/>
            <w:tcBorders>
              <w:top w:val="single" w:sz="4" w:space="0" w:color="auto"/>
              <w:left w:val="nil"/>
              <w:bottom w:val="single" w:sz="4" w:space="0" w:color="auto"/>
              <w:right w:val="nil"/>
            </w:tcBorders>
            <w:shd w:val="clear" w:color="auto" w:fill="00B050"/>
          </w:tcPr>
          <w:p w:rsidR="00A05546" w:rsidRPr="00A05546" w:rsidRDefault="00A05546" w:rsidP="00A05546">
            <w:pPr>
              <w:spacing w:after="0" w:line="240" w:lineRule="auto"/>
              <w:jc w:val="center"/>
              <w:rPr>
                <w:rFonts w:eastAsia="Times New Roman" w:cs="Calibri"/>
                <w:b/>
                <w:bCs/>
                <w:color w:val="FFFFFF"/>
                <w:sz w:val="20"/>
                <w:szCs w:val="20"/>
                <w:lang w:val="en-US"/>
              </w:rPr>
            </w:pP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BAU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Trips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05546" w:rsidRPr="00A05546" w:rsidRDefault="00A05546" w:rsidP="00A05546">
            <w:pPr>
              <w:spacing w:after="0" w:line="240" w:lineRule="auto"/>
              <w:jc w:val="center"/>
              <w:rPr>
                <w:rFonts w:eastAsia="Times New Roman" w:cs="Calibri"/>
                <w:b/>
                <w:bCs/>
                <w:color w:val="FFFFFF"/>
                <w:sz w:val="20"/>
                <w:szCs w:val="20"/>
                <w:lang w:val="en-US"/>
              </w:rPr>
            </w:pPr>
            <w:r w:rsidRPr="00A05546">
              <w:rPr>
                <w:rFonts w:eastAsia="Times New Roman" w:cs="Calibri"/>
                <w:b/>
                <w:bCs/>
                <w:color w:val="FFFFFF"/>
                <w:sz w:val="20"/>
                <w:szCs w:val="20"/>
                <w:lang w:val="en-US"/>
              </w:rPr>
              <w:t>%</w:t>
            </w:r>
          </w:p>
        </w:tc>
      </w:tr>
      <w:tr w:rsidR="00A05546" w:rsidRPr="00A05546" w:rsidTr="00A05546">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single" w:sz="4" w:space="0" w:color="auto"/>
              <w:right w:val="single" w:sz="4" w:space="0" w:color="auto"/>
            </w:tcBorders>
            <w:vAlign w:val="center"/>
          </w:tcPr>
          <w:p w:rsidR="00A05546" w:rsidRPr="00A05546" w:rsidRDefault="00A05546" w:rsidP="00A0554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HW</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3754502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23%</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2659504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5523972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26%</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3372194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16%</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5223359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32%</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7055478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43%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5059888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24%</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9693119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45%</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367309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2.2%</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268054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460525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2.1%</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321607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7055831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43%</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6417964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39%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10438613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49%</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8096078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38%</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single" w:sz="4" w:space="0" w:color="auto"/>
              <w:bottom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16401001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b/>
                <w:bCs/>
                <w:color w:val="000000"/>
                <w:sz w:val="20"/>
                <w:szCs w:val="20"/>
                <w:lang w:val="en-US"/>
              </w:rPr>
            </w:pPr>
            <w:r w:rsidRPr="00A05546">
              <w:rPr>
                <w:rFonts w:eastAsia="Times New Roman" w:cs="Calibri"/>
                <w:b/>
                <w:bCs/>
                <w:color w:val="000000"/>
                <w:sz w:val="20"/>
                <w:szCs w:val="20"/>
                <w:lang w:val="en-US"/>
              </w:rPr>
              <w:t>16401001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b/>
                <w:bCs/>
                <w:color w:val="000000"/>
                <w:sz w:val="20"/>
                <w:szCs w:val="20"/>
                <w:lang w:val="en-US"/>
              </w:rPr>
            </w:pPr>
            <w:r w:rsidRPr="00A05546">
              <w:rPr>
                <w:rFonts w:eastAsia="Times New Roman" w:cs="Calibri"/>
                <w:b/>
                <w:bCs/>
                <w:color w:val="000000"/>
                <w:sz w:val="20"/>
                <w:szCs w:val="20"/>
                <w:lang w:val="en-US"/>
              </w:rPr>
              <w:t>21482998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b/>
                <w:bCs/>
                <w:color w:val="000000"/>
                <w:sz w:val="20"/>
                <w:szCs w:val="20"/>
                <w:lang w:val="en-US"/>
              </w:rPr>
            </w:pPr>
            <w:r w:rsidRPr="00A05546">
              <w:rPr>
                <w:rFonts w:eastAsia="Times New Roman" w:cs="Calibri"/>
                <w:b/>
                <w:bCs/>
                <w:color w:val="000000"/>
                <w:sz w:val="20"/>
                <w:szCs w:val="20"/>
                <w:lang w:val="en-US"/>
              </w:rPr>
              <w:t>21482998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r>
      <w:tr w:rsidR="00A05546" w:rsidRPr="00A05546" w:rsidTr="00A05546">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single" w:sz="4" w:space="0" w:color="auto"/>
              <w:right w:val="single" w:sz="4" w:space="0" w:color="auto"/>
            </w:tcBorders>
            <w:vAlign w:val="center"/>
          </w:tcPr>
          <w:p w:rsidR="00A05546" w:rsidRPr="00A05546" w:rsidRDefault="00A05546" w:rsidP="00A0554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NHW</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4092253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21%</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3091899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5896294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23%</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3702547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14%</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10830512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55%</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12466652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64%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13452639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52%</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17318448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67%</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2069007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11%</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1643759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2760262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11%</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1897495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7%</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2639729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13%</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2429192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12%</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3605302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14%</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2796007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color w:val="000000"/>
                <w:sz w:val="20"/>
                <w:szCs w:val="20"/>
                <w:lang w:val="en-US"/>
              </w:rPr>
            </w:pPr>
            <w:r w:rsidRPr="00A05546">
              <w:rPr>
                <w:rFonts w:eastAsia="Times New Roman" w:cs="Calibri"/>
                <w:color w:val="000000"/>
                <w:sz w:val="20"/>
                <w:szCs w:val="20"/>
                <w:lang w:val="en-US"/>
              </w:rPr>
              <w:t>11%</w:t>
            </w:r>
          </w:p>
        </w:tc>
      </w:tr>
      <w:tr w:rsidR="00A05546" w:rsidRPr="00A05546" w:rsidTr="008B2CC3">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304174" w:rsidRDefault="00A05546" w:rsidP="008B2CC3">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single" w:sz="4" w:space="0" w:color="auto"/>
              <w:bottom w:val="single" w:sz="4" w:space="0" w:color="auto"/>
              <w:right w:val="single" w:sz="4" w:space="0" w:color="auto"/>
            </w:tcBorders>
          </w:tcPr>
          <w:p w:rsidR="00A05546" w:rsidRPr="00A05546" w:rsidRDefault="00A05546" w:rsidP="00A05546">
            <w:pPr>
              <w:spacing w:after="0" w:line="240" w:lineRule="auto"/>
              <w:jc w:val="right"/>
              <w:rPr>
                <w:rFonts w:eastAsia="Times New Roman" w:cs="Calibri"/>
                <w:color w:val="000000"/>
                <w:sz w:val="20"/>
                <w:szCs w:val="20"/>
                <w:lang w:val="en-US"/>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color w:val="000000"/>
                <w:sz w:val="20"/>
                <w:szCs w:val="20"/>
                <w:lang w:val="en-US"/>
              </w:rPr>
            </w:pPr>
            <w:r w:rsidRPr="00A05546">
              <w:rPr>
                <w:rFonts w:eastAsia="Times New Roman" w:cs="Calibri"/>
                <w:color w:val="000000"/>
                <w:sz w:val="20"/>
                <w:szCs w:val="20"/>
                <w:lang w:val="en-US"/>
              </w:rPr>
              <w:t>19631502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b/>
                <w:bCs/>
                <w:color w:val="000000"/>
                <w:sz w:val="20"/>
                <w:szCs w:val="20"/>
                <w:lang w:val="en-US"/>
              </w:rPr>
            </w:pPr>
            <w:r w:rsidRPr="00A05546">
              <w:rPr>
                <w:rFonts w:eastAsia="Times New Roman" w:cs="Calibri"/>
                <w:b/>
                <w:bCs/>
                <w:color w:val="000000"/>
                <w:sz w:val="20"/>
                <w:szCs w:val="20"/>
                <w:lang w:val="en-US"/>
              </w:rPr>
              <w:t>19631502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b/>
                <w:bCs/>
                <w:color w:val="000000"/>
                <w:sz w:val="20"/>
                <w:szCs w:val="20"/>
                <w:lang w:val="en-US"/>
              </w:rPr>
            </w:pPr>
            <w:r w:rsidRPr="00A05546">
              <w:rPr>
                <w:rFonts w:eastAsia="Times New Roman" w:cs="Calibri"/>
                <w:b/>
                <w:bCs/>
                <w:color w:val="000000"/>
                <w:sz w:val="20"/>
                <w:szCs w:val="20"/>
                <w:lang w:val="en-US"/>
              </w:rPr>
              <w:t>25714498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546" w:rsidRPr="00A05546" w:rsidRDefault="00A05546" w:rsidP="00A05546">
            <w:pPr>
              <w:spacing w:after="0" w:line="240" w:lineRule="auto"/>
              <w:jc w:val="right"/>
              <w:rPr>
                <w:rFonts w:eastAsia="Times New Roman" w:cs="Calibri"/>
                <w:b/>
                <w:bCs/>
                <w:color w:val="000000"/>
                <w:sz w:val="20"/>
                <w:szCs w:val="20"/>
                <w:lang w:val="en-US"/>
              </w:rPr>
            </w:pPr>
            <w:r w:rsidRPr="00A05546">
              <w:rPr>
                <w:rFonts w:eastAsia="Times New Roman" w:cs="Calibri"/>
                <w:b/>
                <w:bCs/>
                <w:color w:val="000000"/>
                <w:sz w:val="20"/>
                <w:szCs w:val="20"/>
                <w:lang w:val="en-US"/>
              </w:rPr>
              <w:t>25714498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46" w:rsidRPr="00A05546" w:rsidRDefault="00A05546" w:rsidP="00A05546">
            <w:pPr>
              <w:spacing w:after="0" w:line="240" w:lineRule="auto"/>
              <w:jc w:val="center"/>
              <w:rPr>
                <w:rFonts w:eastAsia="Times New Roman" w:cs="Calibri"/>
                <w:b/>
                <w:bCs/>
                <w:color w:val="000000"/>
                <w:sz w:val="20"/>
                <w:szCs w:val="20"/>
                <w:lang w:val="en-US"/>
              </w:rPr>
            </w:pPr>
            <w:r w:rsidRPr="00A05546">
              <w:rPr>
                <w:rFonts w:eastAsia="Times New Roman" w:cs="Calibri"/>
                <w:b/>
                <w:bCs/>
                <w:color w:val="000000"/>
                <w:sz w:val="20"/>
                <w:szCs w:val="20"/>
                <w:lang w:val="en-US"/>
              </w:rPr>
              <w:t>100%</w:t>
            </w:r>
          </w:p>
        </w:tc>
      </w:tr>
    </w:tbl>
    <w:p w:rsidR="00A05546" w:rsidRPr="00A05546" w:rsidRDefault="00A05546" w:rsidP="00A05546"/>
    <w:p w:rsidR="007F76BB" w:rsidRDefault="00C065C8" w:rsidP="007F76BB">
      <w:pPr>
        <w:pStyle w:val="Bildetekst"/>
        <w:keepNext/>
        <w:spacing w:after="0"/>
        <w:jc w:val="center"/>
      </w:pPr>
      <w:bookmarkStart w:id="138" w:name="_Toc490614731"/>
      <w:r>
        <w:t xml:space="preserve">Table </w:t>
      </w:r>
      <w:r>
        <w:fldChar w:fldCharType="begin"/>
      </w:r>
      <w:r>
        <w:instrText xml:space="preserve"> STYLEREF 1 \s </w:instrText>
      </w:r>
      <w:r>
        <w:fldChar w:fldCharType="separate"/>
      </w:r>
      <w:r w:rsidR="00F35F65">
        <w:rPr>
          <w:noProof/>
        </w:rPr>
        <w:t>2</w:t>
      </w:r>
      <w:r>
        <w:fldChar w:fldCharType="end"/>
      </w:r>
      <w:r>
        <w:noBreakHyphen/>
      </w:r>
      <w:r w:rsidR="00FE14E5">
        <w:t>16</w:t>
      </w:r>
      <w:r>
        <w:t xml:space="preserve">: Comparison of mode split in </w:t>
      </w:r>
      <w:r w:rsidR="007F76BB" w:rsidRPr="00C4658E">
        <w:t>BAU</w:t>
      </w:r>
      <w:r w:rsidR="007F76BB">
        <w:t xml:space="preserve"> &amp; Congestion Pricing </w:t>
      </w:r>
      <w:r w:rsidR="007F76BB" w:rsidRPr="00C4658E">
        <w:t>-</w:t>
      </w:r>
      <w:r w:rsidR="007F76BB">
        <w:t xml:space="preserve"> </w:t>
      </w:r>
      <w:r w:rsidR="007F76BB" w:rsidRPr="00C4658E">
        <w:t>2030 &amp; 2050</w:t>
      </w:r>
      <w:bookmarkEnd w:id="138"/>
      <w:r w:rsidR="00415098">
        <w:t xml:space="preserve"> (per day)</w:t>
      </w:r>
    </w:p>
    <w:tbl>
      <w:tblPr>
        <w:tblW w:w="5000" w:type="pct"/>
        <w:tblLook w:val="04A0" w:firstRow="1" w:lastRow="0" w:firstColumn="1" w:lastColumn="0" w:noHBand="0" w:noVBand="1"/>
      </w:tblPr>
      <w:tblGrid>
        <w:gridCol w:w="1234"/>
        <w:gridCol w:w="1272"/>
        <w:gridCol w:w="958"/>
        <w:gridCol w:w="1328"/>
        <w:gridCol w:w="728"/>
        <w:gridCol w:w="1272"/>
        <w:gridCol w:w="728"/>
        <w:gridCol w:w="1328"/>
        <w:gridCol w:w="728"/>
      </w:tblGrid>
      <w:tr w:rsidR="004326D5" w:rsidRPr="004326D5" w:rsidTr="007F76BB">
        <w:trPr>
          <w:trHeight w:val="255"/>
        </w:trPr>
        <w:tc>
          <w:tcPr>
            <w:tcW w:w="64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Mode</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BAU - 2030</w:t>
            </w:r>
          </w:p>
        </w:tc>
        <w:tc>
          <w:tcPr>
            <w:tcW w:w="500"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Trips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4326D5" w:rsidRPr="004326D5" w:rsidRDefault="004326D5" w:rsidP="004326D5">
            <w:pPr>
              <w:spacing w:after="0" w:line="240" w:lineRule="auto"/>
              <w:jc w:val="center"/>
              <w:rPr>
                <w:rFonts w:eastAsia="Times New Roman" w:cs="Calibri"/>
                <w:b/>
                <w:bCs/>
                <w:color w:val="FFFFFF"/>
                <w:sz w:val="20"/>
                <w:szCs w:val="20"/>
                <w:lang w:val="en-US"/>
              </w:rPr>
            </w:pPr>
            <w:r w:rsidRPr="004326D5">
              <w:rPr>
                <w:rFonts w:eastAsia="Times New Roman" w:cs="Calibri"/>
                <w:b/>
                <w:bCs/>
                <w:color w:val="FFFFFF"/>
                <w:sz w:val="20"/>
                <w:szCs w:val="20"/>
                <w:lang w:val="en-US"/>
              </w:rPr>
              <w:t>%</w:t>
            </w:r>
          </w:p>
        </w:tc>
      </w:tr>
      <w:tr w:rsidR="004326D5" w:rsidRPr="004326D5"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left"/>
              <w:rPr>
                <w:rFonts w:eastAsia="Times New Roman" w:cs="Calibri"/>
                <w:color w:val="000000"/>
                <w:sz w:val="20"/>
                <w:szCs w:val="20"/>
                <w:lang w:val="en-US"/>
              </w:rPr>
            </w:pPr>
            <w:r w:rsidRPr="004326D5">
              <w:rPr>
                <w:rFonts w:eastAsia="Times New Roman" w:cs="Calibri"/>
                <w:color w:val="000000"/>
                <w:sz w:val="20"/>
                <w:szCs w:val="20"/>
                <w:lang w:val="en-US"/>
              </w:rPr>
              <w:t>Car</w:t>
            </w:r>
          </w:p>
        </w:tc>
        <w:tc>
          <w:tcPr>
            <w:tcW w:w="664"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7846755</w:t>
            </w:r>
          </w:p>
        </w:tc>
        <w:tc>
          <w:tcPr>
            <w:tcW w:w="50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22%</w:t>
            </w:r>
          </w:p>
        </w:tc>
        <w:tc>
          <w:tcPr>
            <w:tcW w:w="693"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5751403</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16%</w:t>
            </w:r>
          </w:p>
        </w:tc>
        <w:tc>
          <w:tcPr>
            <w:tcW w:w="664"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11420266</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24%</w:t>
            </w:r>
          </w:p>
        </w:tc>
        <w:tc>
          <w:tcPr>
            <w:tcW w:w="693"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7074741</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15%</w:t>
            </w:r>
          </w:p>
        </w:tc>
      </w:tr>
      <w:tr w:rsidR="004326D5" w:rsidRPr="004326D5"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left"/>
              <w:rPr>
                <w:rFonts w:eastAsia="Times New Roman" w:cs="Calibri"/>
                <w:color w:val="000000"/>
                <w:sz w:val="20"/>
                <w:szCs w:val="20"/>
                <w:lang w:val="en-US"/>
              </w:rPr>
            </w:pPr>
            <w:r w:rsidRPr="004326D5">
              <w:rPr>
                <w:rFonts w:eastAsia="Times New Roman" w:cs="Calibri"/>
                <w:color w:val="000000"/>
                <w:sz w:val="20"/>
                <w:szCs w:val="20"/>
                <w:lang w:val="en-US"/>
              </w:rPr>
              <w:t>Put</w:t>
            </w:r>
          </w:p>
        </w:tc>
        <w:tc>
          <w:tcPr>
            <w:tcW w:w="664"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16053871</w:t>
            </w:r>
          </w:p>
        </w:tc>
        <w:tc>
          <w:tcPr>
            <w:tcW w:w="50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45%</w:t>
            </w:r>
          </w:p>
        </w:tc>
        <w:tc>
          <w:tcPr>
            <w:tcW w:w="693"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19522131</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54%</w:t>
            </w:r>
          </w:p>
        </w:tc>
        <w:tc>
          <w:tcPr>
            <w:tcW w:w="664"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18512527</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39%</w:t>
            </w:r>
          </w:p>
        </w:tc>
        <w:tc>
          <w:tcPr>
            <w:tcW w:w="693"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27011567</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57%</w:t>
            </w:r>
          </w:p>
        </w:tc>
      </w:tr>
      <w:tr w:rsidR="004326D5" w:rsidRPr="004326D5"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left"/>
              <w:rPr>
                <w:rFonts w:eastAsia="Times New Roman" w:cs="Calibri"/>
                <w:color w:val="000000"/>
                <w:sz w:val="20"/>
                <w:szCs w:val="20"/>
                <w:lang w:val="en-US"/>
              </w:rPr>
            </w:pPr>
            <w:r w:rsidRPr="004326D5">
              <w:rPr>
                <w:rFonts w:eastAsia="Times New Roman" w:cs="Calibri"/>
                <w:color w:val="000000"/>
                <w:sz w:val="20"/>
                <w:szCs w:val="20"/>
                <w:lang w:val="en-US"/>
              </w:rPr>
              <w:t>Auto</w:t>
            </w:r>
          </w:p>
        </w:tc>
        <w:tc>
          <w:tcPr>
            <w:tcW w:w="664"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2436316</w:t>
            </w:r>
          </w:p>
        </w:tc>
        <w:tc>
          <w:tcPr>
            <w:tcW w:w="50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7%</w:t>
            </w:r>
          </w:p>
        </w:tc>
        <w:tc>
          <w:tcPr>
            <w:tcW w:w="693"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1911813</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5%</w:t>
            </w:r>
          </w:p>
        </w:tc>
        <w:tc>
          <w:tcPr>
            <w:tcW w:w="664"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3220787</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7%</w:t>
            </w:r>
          </w:p>
        </w:tc>
        <w:tc>
          <w:tcPr>
            <w:tcW w:w="693"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2219103</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5%</w:t>
            </w:r>
          </w:p>
        </w:tc>
      </w:tr>
      <w:tr w:rsidR="004326D5" w:rsidRPr="004326D5"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left"/>
              <w:rPr>
                <w:rFonts w:eastAsia="Times New Roman" w:cs="Calibri"/>
                <w:color w:val="000000"/>
                <w:sz w:val="20"/>
                <w:szCs w:val="20"/>
                <w:lang w:val="en-US"/>
              </w:rPr>
            </w:pPr>
            <w:r w:rsidRPr="004326D5">
              <w:rPr>
                <w:rFonts w:eastAsia="Times New Roman" w:cs="Calibri"/>
                <w:color w:val="000000"/>
                <w:sz w:val="20"/>
                <w:szCs w:val="20"/>
                <w:lang w:val="en-US"/>
              </w:rPr>
              <w:t>Tw</w:t>
            </w:r>
          </w:p>
        </w:tc>
        <w:tc>
          <w:tcPr>
            <w:tcW w:w="664"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9695560</w:t>
            </w:r>
          </w:p>
        </w:tc>
        <w:tc>
          <w:tcPr>
            <w:tcW w:w="50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27%</w:t>
            </w:r>
          </w:p>
        </w:tc>
        <w:tc>
          <w:tcPr>
            <w:tcW w:w="693"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8847156</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25%</w:t>
            </w:r>
          </w:p>
        </w:tc>
        <w:tc>
          <w:tcPr>
            <w:tcW w:w="664"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14043915</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30%</w:t>
            </w:r>
          </w:p>
        </w:tc>
        <w:tc>
          <w:tcPr>
            <w:tcW w:w="693"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color w:val="000000"/>
                <w:sz w:val="20"/>
                <w:szCs w:val="20"/>
                <w:lang w:val="en-US"/>
              </w:rPr>
            </w:pPr>
            <w:r w:rsidRPr="004326D5">
              <w:rPr>
                <w:rFonts w:eastAsia="Times New Roman" w:cs="Calibri"/>
                <w:color w:val="000000"/>
                <w:sz w:val="20"/>
                <w:szCs w:val="20"/>
                <w:lang w:val="en-US"/>
              </w:rPr>
              <w:t>10892085</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color w:val="000000"/>
                <w:sz w:val="20"/>
                <w:szCs w:val="20"/>
                <w:lang w:val="en-US"/>
              </w:rPr>
            </w:pPr>
            <w:r w:rsidRPr="004326D5">
              <w:rPr>
                <w:rFonts w:eastAsia="Times New Roman" w:cs="Calibri"/>
                <w:color w:val="000000"/>
                <w:sz w:val="20"/>
                <w:szCs w:val="20"/>
                <w:lang w:val="en-US"/>
              </w:rPr>
              <w:t>23%</w:t>
            </w:r>
          </w:p>
        </w:tc>
      </w:tr>
      <w:tr w:rsidR="004326D5" w:rsidRPr="004326D5" w:rsidTr="007F76BB">
        <w:trPr>
          <w:trHeight w:val="255"/>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left"/>
              <w:rPr>
                <w:rFonts w:eastAsia="Times New Roman" w:cs="Calibri"/>
                <w:b/>
                <w:bCs/>
                <w:color w:val="000000"/>
                <w:sz w:val="20"/>
                <w:szCs w:val="20"/>
                <w:lang w:val="en-US"/>
              </w:rPr>
            </w:pPr>
            <w:r w:rsidRPr="004326D5">
              <w:rPr>
                <w:rFonts w:eastAsia="Times New Roman" w:cs="Calibri"/>
                <w:b/>
                <w:bCs/>
                <w:color w:val="000000"/>
                <w:sz w:val="20"/>
                <w:szCs w:val="20"/>
                <w:lang w:val="en-US"/>
              </w:rPr>
              <w:t>Total</w:t>
            </w:r>
          </w:p>
        </w:tc>
        <w:tc>
          <w:tcPr>
            <w:tcW w:w="664"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b/>
                <w:bCs/>
                <w:color w:val="000000"/>
                <w:sz w:val="20"/>
                <w:szCs w:val="20"/>
                <w:lang w:val="en-US"/>
              </w:rPr>
            </w:pPr>
            <w:r w:rsidRPr="004326D5">
              <w:rPr>
                <w:rFonts w:eastAsia="Times New Roman" w:cs="Calibri"/>
                <w:b/>
                <w:bCs/>
                <w:color w:val="000000"/>
                <w:sz w:val="20"/>
                <w:szCs w:val="20"/>
                <w:lang w:val="en-US"/>
              </w:rPr>
              <w:t>36032503</w:t>
            </w:r>
          </w:p>
        </w:tc>
        <w:tc>
          <w:tcPr>
            <w:tcW w:w="50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b/>
                <w:bCs/>
                <w:color w:val="000000"/>
                <w:sz w:val="20"/>
                <w:szCs w:val="20"/>
                <w:lang w:val="en-US"/>
              </w:rPr>
            </w:pPr>
            <w:r w:rsidRPr="004326D5">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b/>
                <w:bCs/>
                <w:color w:val="000000"/>
                <w:sz w:val="20"/>
                <w:szCs w:val="20"/>
                <w:lang w:val="en-US"/>
              </w:rPr>
            </w:pPr>
            <w:r w:rsidRPr="004326D5">
              <w:rPr>
                <w:rFonts w:eastAsia="Times New Roman" w:cs="Calibri"/>
                <w:b/>
                <w:bCs/>
                <w:color w:val="000000"/>
                <w:sz w:val="20"/>
                <w:szCs w:val="20"/>
                <w:lang w:val="en-US"/>
              </w:rPr>
              <w:t>36032503</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b/>
                <w:bCs/>
                <w:color w:val="000000"/>
                <w:sz w:val="20"/>
                <w:szCs w:val="20"/>
                <w:lang w:val="en-US"/>
              </w:rPr>
            </w:pPr>
            <w:r w:rsidRPr="004326D5">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center"/>
            <w:hideMark/>
          </w:tcPr>
          <w:p w:rsidR="004326D5" w:rsidRPr="004326D5" w:rsidRDefault="004326D5" w:rsidP="004326D5">
            <w:pPr>
              <w:spacing w:after="0" w:line="240" w:lineRule="auto"/>
              <w:jc w:val="center"/>
              <w:rPr>
                <w:rFonts w:eastAsia="Times New Roman" w:cs="Calibri"/>
                <w:b/>
                <w:bCs/>
                <w:color w:val="000000"/>
                <w:sz w:val="20"/>
                <w:szCs w:val="20"/>
                <w:lang w:val="en-US"/>
              </w:rPr>
            </w:pPr>
            <w:r w:rsidRPr="004326D5">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b/>
                <w:bCs/>
                <w:color w:val="000000"/>
                <w:sz w:val="20"/>
                <w:szCs w:val="20"/>
                <w:lang w:val="en-US"/>
              </w:rPr>
            </w:pPr>
            <w:r w:rsidRPr="004326D5">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right"/>
              <w:rPr>
                <w:rFonts w:eastAsia="Times New Roman" w:cs="Calibri"/>
                <w:b/>
                <w:bCs/>
                <w:color w:val="000000"/>
                <w:sz w:val="20"/>
                <w:szCs w:val="20"/>
                <w:lang w:val="en-US"/>
              </w:rPr>
            </w:pPr>
            <w:r w:rsidRPr="004326D5">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4326D5" w:rsidRPr="004326D5" w:rsidRDefault="004326D5" w:rsidP="004326D5">
            <w:pPr>
              <w:spacing w:after="0" w:line="240" w:lineRule="auto"/>
              <w:jc w:val="center"/>
              <w:rPr>
                <w:rFonts w:eastAsia="Times New Roman" w:cs="Calibri"/>
                <w:b/>
                <w:bCs/>
                <w:color w:val="000000"/>
                <w:sz w:val="20"/>
                <w:szCs w:val="20"/>
                <w:lang w:val="en-US"/>
              </w:rPr>
            </w:pPr>
            <w:r w:rsidRPr="004326D5">
              <w:rPr>
                <w:rFonts w:eastAsia="Times New Roman" w:cs="Calibri"/>
                <w:b/>
                <w:bCs/>
                <w:color w:val="000000"/>
                <w:sz w:val="20"/>
                <w:szCs w:val="20"/>
                <w:lang w:val="en-US"/>
              </w:rPr>
              <w:t>100%</w:t>
            </w:r>
          </w:p>
        </w:tc>
      </w:tr>
    </w:tbl>
    <w:p w:rsidR="004326D5" w:rsidRPr="004326D5" w:rsidRDefault="004326D5" w:rsidP="004326D5"/>
    <w:p w:rsidR="00C065C8" w:rsidRPr="00335180" w:rsidRDefault="00C065C8" w:rsidP="00C065C8">
      <w:pPr>
        <w:pStyle w:val="Overskrift4"/>
      </w:pPr>
      <w:r w:rsidRPr="00335180">
        <w:t>Trip Assignment</w:t>
      </w:r>
    </w:p>
    <w:p w:rsidR="00C065C8" w:rsidRDefault="00C065C8" w:rsidP="00C065C8">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rsidR="00415098">
        <w:t xml:space="preserve"> as shown in </w:t>
      </w:r>
      <w:r>
        <w:t xml:space="preserve">figure </w:t>
      </w:r>
      <w:r w:rsidR="00761BDF">
        <w:t>2.1</w:t>
      </w:r>
      <w:r w:rsidR="00BC550A">
        <w:t>5</w:t>
      </w:r>
      <w:r w:rsidR="00761BDF">
        <w:t xml:space="preserve"> and 2.1</w:t>
      </w:r>
      <w:r w:rsidR="00BC550A">
        <w:t>6</w:t>
      </w:r>
      <w:r w:rsidR="00C400EC">
        <w:t xml:space="preserve"> </w:t>
      </w:r>
      <w:r>
        <w:t>below:</w:t>
      </w:r>
    </w:p>
    <w:p w:rsidR="00C065C8" w:rsidRDefault="004326D5" w:rsidP="00C065C8">
      <w:pPr>
        <w:keepNext/>
        <w:spacing w:before="240"/>
        <w:jc w:val="center"/>
      </w:pPr>
      <w:r>
        <w:rPr>
          <w:noProof/>
          <w:lang w:val="nb-NO" w:eastAsia="nb-NO"/>
        </w:rPr>
        <w:drawing>
          <wp:inline distT="0" distB="0" distL="0" distR="0" wp14:anchorId="3ACC5C92" wp14:editId="4D0825D4">
            <wp:extent cx="2933348" cy="2721935"/>
            <wp:effectExtent l="0" t="0" r="635" b="2540"/>
            <wp:docPr id="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a:srcRect l="24721" t="17852" r="34015" b="14043"/>
                    <a:stretch/>
                  </pic:blipFill>
                  <pic:spPr bwMode="auto">
                    <a:xfrm>
                      <a:off x="0" y="0"/>
                      <a:ext cx="2935507" cy="2723938"/>
                    </a:xfrm>
                    <a:prstGeom prst="rect">
                      <a:avLst/>
                    </a:prstGeom>
                    <a:ln>
                      <a:noFill/>
                    </a:ln>
                    <a:extLst>
                      <a:ext uri="{53640926-AAD7-44D8-BBD7-CCE9431645EC}">
                        <a14:shadowObscured xmlns:a14="http://schemas.microsoft.com/office/drawing/2010/main"/>
                      </a:ext>
                    </a:extLst>
                  </pic:spPr>
                </pic:pic>
              </a:graphicData>
            </a:graphic>
          </wp:inline>
        </w:drawing>
      </w:r>
    </w:p>
    <w:p w:rsidR="00C065C8" w:rsidRDefault="00C065C8" w:rsidP="00C065C8">
      <w:pPr>
        <w:pStyle w:val="Bildetekst"/>
        <w:jc w:val="center"/>
      </w:pPr>
      <w:bookmarkStart w:id="139" w:name="_Toc490614762"/>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415098">
        <w:t>.</w:t>
      </w:r>
      <w:r w:rsidR="00761BDF">
        <w:t>1</w:t>
      </w:r>
      <w:r w:rsidR="00BC550A">
        <w:t>5</w:t>
      </w:r>
      <w:r w:rsidR="00761BDF">
        <w:t xml:space="preserve"> </w:t>
      </w:r>
      <w:r w:rsidRPr="002D3498">
        <w:t>Trip Assignment for the horizon year - 2030</w:t>
      </w:r>
      <w:bookmarkEnd w:id="139"/>
    </w:p>
    <w:p w:rsidR="00C065C8" w:rsidRPr="00702413" w:rsidRDefault="004326D5" w:rsidP="004326D5">
      <w:pPr>
        <w:pStyle w:val="Bildetekst"/>
        <w:jc w:val="center"/>
      </w:pPr>
      <w:r>
        <w:rPr>
          <w:noProof/>
          <w:lang w:val="nb-NO" w:eastAsia="nb-NO"/>
        </w:rPr>
        <w:drawing>
          <wp:inline distT="0" distB="0" distL="0" distR="0" wp14:anchorId="4CA01938" wp14:editId="34F46611">
            <wp:extent cx="2934801" cy="2955851"/>
            <wp:effectExtent l="0" t="0" r="0" b="0"/>
            <wp:docPr id="7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a:srcRect l="27322" t="17819" r="32605" b="10395"/>
                    <a:stretch/>
                  </pic:blipFill>
                  <pic:spPr bwMode="auto">
                    <a:xfrm>
                      <a:off x="0" y="0"/>
                      <a:ext cx="2949265" cy="2970418"/>
                    </a:xfrm>
                    <a:prstGeom prst="rect">
                      <a:avLst/>
                    </a:prstGeom>
                    <a:ln>
                      <a:noFill/>
                    </a:ln>
                    <a:extLst>
                      <a:ext uri="{53640926-AAD7-44D8-BBD7-CCE9431645EC}">
                        <a14:shadowObscured xmlns:a14="http://schemas.microsoft.com/office/drawing/2010/main"/>
                      </a:ext>
                    </a:extLst>
                  </pic:spPr>
                </pic:pic>
              </a:graphicData>
            </a:graphic>
          </wp:inline>
        </w:drawing>
      </w:r>
    </w:p>
    <w:p w:rsidR="00C065C8" w:rsidRDefault="00C065C8" w:rsidP="00C065C8">
      <w:pPr>
        <w:pStyle w:val="Bildetekst"/>
        <w:jc w:val="center"/>
      </w:pPr>
      <w:bookmarkStart w:id="140" w:name="_Toc490614763"/>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415098">
        <w:t>.</w:t>
      </w:r>
      <w:r w:rsidR="00FE14E5">
        <w:t>1</w:t>
      </w:r>
      <w:r w:rsidR="00BC550A">
        <w:t>6</w:t>
      </w:r>
      <w:r>
        <w:t xml:space="preserve"> </w:t>
      </w:r>
      <w:r w:rsidRPr="008975B3">
        <w:t>Trip Assignment for the horizon year – 2050</w:t>
      </w:r>
      <w:bookmarkEnd w:id="140"/>
    </w:p>
    <w:p w:rsidR="00C400EC" w:rsidRPr="005E7240" w:rsidRDefault="00C400EC" w:rsidP="00C400EC">
      <w:pPr>
        <w:spacing w:after="0"/>
        <w:rPr>
          <w:rFonts w:ascii="Arial" w:hAnsi="Arial" w:cs="Arial"/>
          <w:b/>
        </w:rPr>
      </w:pPr>
      <w:r w:rsidRPr="00D85E0E">
        <w:t>The comparative evaluation of alternative networks has been carried out from the point of view of passenger transport demand for the horizon year and ability of the various networks to cater to this demand.</w:t>
      </w:r>
      <w:r>
        <w:t>. Table  2.17  shows the comparative evaluation of alternate scenarios</w:t>
      </w:r>
    </w:p>
    <w:p w:rsidR="00C065C8" w:rsidRPr="005E7240" w:rsidRDefault="00C065C8" w:rsidP="00C065C8">
      <w:pPr>
        <w:spacing w:after="0"/>
        <w:rPr>
          <w:rFonts w:ascii="Arial" w:hAnsi="Arial" w:cs="Arial"/>
          <w:b/>
        </w:rPr>
      </w:pPr>
    </w:p>
    <w:p w:rsidR="00C065C8" w:rsidRDefault="00C065C8" w:rsidP="00C065C8">
      <w:pPr>
        <w:pStyle w:val="Bildetekst"/>
        <w:keepNext/>
        <w:spacing w:after="0"/>
        <w:jc w:val="center"/>
      </w:pPr>
      <w:bookmarkStart w:id="141" w:name="_Toc490614732"/>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17</w:t>
      </w:r>
      <w:r>
        <w:t>: Comparison of Base year</w:t>
      </w:r>
      <w:r w:rsidR="00415098">
        <w:t xml:space="preserve">, </w:t>
      </w:r>
      <w:r>
        <w:t>BAU</w:t>
      </w:r>
      <w:r w:rsidR="007F76BB">
        <w:t xml:space="preserve"> &amp; Congestion pricing </w:t>
      </w:r>
      <w:r>
        <w:t>-</w:t>
      </w:r>
      <w:r w:rsidR="007F76BB">
        <w:t xml:space="preserve"> </w:t>
      </w:r>
      <w:r>
        <w:t>2030 &amp; 2050 scenario</w:t>
      </w:r>
      <w:bookmarkEnd w:id="141"/>
      <w:r w:rsidR="00415098">
        <w:t xml:space="preserve"> (peak hour)</w:t>
      </w:r>
    </w:p>
    <w:tbl>
      <w:tblPr>
        <w:tblW w:w="5132" w:type="pct"/>
        <w:tblLayout w:type="fixed"/>
        <w:tblLook w:val="04A0" w:firstRow="1" w:lastRow="0" w:firstColumn="1" w:lastColumn="0" w:noHBand="0" w:noVBand="1"/>
      </w:tblPr>
      <w:tblGrid>
        <w:gridCol w:w="1459"/>
        <w:gridCol w:w="1262"/>
        <w:gridCol w:w="1260"/>
        <w:gridCol w:w="721"/>
        <w:gridCol w:w="810"/>
        <w:gridCol w:w="1172"/>
        <w:gridCol w:w="1260"/>
        <w:gridCol w:w="1164"/>
        <w:gridCol w:w="721"/>
      </w:tblGrid>
      <w:tr w:rsidR="008E352C" w:rsidRPr="008E352C" w:rsidTr="007F76BB">
        <w:trPr>
          <w:trHeight w:val="765"/>
          <w:tblHeader/>
        </w:trPr>
        <w:tc>
          <w:tcPr>
            <w:tcW w:w="742"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Transport Network Scenario</w:t>
            </w:r>
          </w:p>
        </w:tc>
        <w:tc>
          <w:tcPr>
            <w:tcW w:w="642"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Veh Dist Travelled (in Km)</w:t>
            </w:r>
          </w:p>
        </w:tc>
        <w:tc>
          <w:tcPr>
            <w:tcW w:w="641"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Veh Travelled Hours</w:t>
            </w:r>
          </w:p>
        </w:tc>
        <w:tc>
          <w:tcPr>
            <w:tcW w:w="367"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Average Speed (Kmph)</w:t>
            </w:r>
          </w:p>
        </w:tc>
        <w:tc>
          <w:tcPr>
            <w:tcW w:w="412"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 PT+IPT Share</w:t>
            </w:r>
          </w:p>
        </w:tc>
        <w:tc>
          <w:tcPr>
            <w:tcW w:w="596"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Pax (in No's)</w:t>
            </w:r>
          </w:p>
        </w:tc>
        <w:tc>
          <w:tcPr>
            <w:tcW w:w="641"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Pax Travelled Km</w:t>
            </w:r>
          </w:p>
        </w:tc>
        <w:tc>
          <w:tcPr>
            <w:tcW w:w="592"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Pax Travelled Hours</w:t>
            </w:r>
          </w:p>
        </w:tc>
        <w:tc>
          <w:tcPr>
            <w:tcW w:w="367" w:type="pct"/>
            <w:tcBorders>
              <w:top w:val="single" w:sz="4" w:space="0" w:color="auto"/>
              <w:left w:val="nil"/>
              <w:bottom w:val="single" w:sz="4" w:space="0" w:color="auto"/>
              <w:right w:val="single" w:sz="4" w:space="0" w:color="auto"/>
            </w:tcBorders>
            <w:shd w:val="clear" w:color="auto" w:fill="00B050"/>
            <w:vAlign w:val="center"/>
            <w:hideMark/>
          </w:tcPr>
          <w:p w:rsidR="008E352C" w:rsidRPr="008E352C" w:rsidRDefault="008E352C" w:rsidP="008E352C">
            <w:pPr>
              <w:spacing w:after="0" w:line="240" w:lineRule="auto"/>
              <w:jc w:val="center"/>
              <w:rPr>
                <w:rFonts w:eastAsia="Times New Roman" w:cs="Calibri"/>
                <w:b/>
                <w:bCs/>
                <w:color w:val="FFFFFF"/>
                <w:sz w:val="20"/>
                <w:szCs w:val="20"/>
                <w:lang w:val="en-US"/>
              </w:rPr>
            </w:pPr>
            <w:r w:rsidRPr="008E352C">
              <w:rPr>
                <w:rFonts w:eastAsia="Times New Roman" w:cs="Calibri"/>
                <w:b/>
                <w:bCs/>
                <w:color w:val="FFFFFF"/>
                <w:sz w:val="20"/>
                <w:szCs w:val="20"/>
                <w:lang w:val="en-US"/>
              </w:rPr>
              <w:t>Co2 (in Kg)</w:t>
            </w:r>
          </w:p>
        </w:tc>
      </w:tr>
      <w:tr w:rsidR="008E352C" w:rsidRPr="008E352C" w:rsidTr="008E352C">
        <w:trPr>
          <w:trHeight w:val="255"/>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Base Year</w:t>
            </w:r>
          </w:p>
        </w:tc>
        <w:tc>
          <w:tcPr>
            <w:tcW w:w="64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2,465,650</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165,583</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14.9</w:t>
            </w:r>
          </w:p>
        </w:tc>
        <w:tc>
          <w:tcPr>
            <w:tcW w:w="41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50%</w:t>
            </w:r>
          </w:p>
        </w:tc>
        <w:tc>
          <w:tcPr>
            <w:tcW w:w="596"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434,197</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3,426,571</w:t>
            </w:r>
          </w:p>
        </w:tc>
        <w:tc>
          <w:tcPr>
            <w:tcW w:w="59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101,350</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FD7985" w:rsidP="008E352C">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8E352C" w:rsidRPr="008E352C" w:rsidTr="008E352C">
        <w:trPr>
          <w:trHeight w:val="255"/>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BAU - 2030</w:t>
            </w:r>
          </w:p>
        </w:tc>
        <w:tc>
          <w:tcPr>
            <w:tcW w:w="64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11,316,713</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2,064,762</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5.5</w:t>
            </w:r>
          </w:p>
        </w:tc>
        <w:tc>
          <w:tcPr>
            <w:tcW w:w="41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45%</w:t>
            </w:r>
          </w:p>
        </w:tc>
        <w:tc>
          <w:tcPr>
            <w:tcW w:w="596"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1,213,903</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10,911,894</w:t>
            </w:r>
          </w:p>
        </w:tc>
        <w:tc>
          <w:tcPr>
            <w:tcW w:w="59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334,778</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FD7985" w:rsidP="008E352C">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8E352C" w:rsidRPr="008E352C" w:rsidTr="008E352C">
        <w:trPr>
          <w:trHeight w:val="255"/>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BAU - 2050</w:t>
            </w:r>
          </w:p>
        </w:tc>
        <w:tc>
          <w:tcPr>
            <w:tcW w:w="64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19,821,085</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13,671,726</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1.4</w:t>
            </w:r>
          </w:p>
        </w:tc>
        <w:tc>
          <w:tcPr>
            <w:tcW w:w="41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39%</w:t>
            </w:r>
          </w:p>
        </w:tc>
        <w:tc>
          <w:tcPr>
            <w:tcW w:w="596"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1,385,215</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12,974,539</w:t>
            </w:r>
          </w:p>
        </w:tc>
        <w:tc>
          <w:tcPr>
            <w:tcW w:w="59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402,913</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FD7985" w:rsidP="00FD7985">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8E352C" w:rsidRPr="008E352C" w:rsidTr="008E352C">
        <w:trPr>
          <w:trHeight w:val="255"/>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Congestion - 2030</w:t>
            </w:r>
          </w:p>
        </w:tc>
        <w:tc>
          <w:tcPr>
            <w:tcW w:w="64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7,909,869</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1,089,366</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7.3</w:t>
            </w:r>
          </w:p>
        </w:tc>
        <w:tc>
          <w:tcPr>
            <w:tcW w:w="41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54%</w:t>
            </w:r>
          </w:p>
        </w:tc>
        <w:tc>
          <w:tcPr>
            <w:tcW w:w="596"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1,497,609</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13,182,398</w:t>
            </w:r>
          </w:p>
        </w:tc>
        <w:tc>
          <w:tcPr>
            <w:tcW w:w="59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403,294</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FD7985" w:rsidP="008E352C">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651</w:t>
            </w:r>
          </w:p>
        </w:tc>
      </w:tr>
      <w:tr w:rsidR="008E352C" w:rsidRPr="008E352C" w:rsidTr="008E352C">
        <w:trPr>
          <w:trHeight w:val="255"/>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Congestion - 2050</w:t>
            </w:r>
          </w:p>
        </w:tc>
        <w:tc>
          <w:tcPr>
            <w:tcW w:w="64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10,760,649</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3,482,328</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3.1</w:t>
            </w:r>
          </w:p>
        </w:tc>
        <w:tc>
          <w:tcPr>
            <w:tcW w:w="41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57%</w:t>
            </w:r>
          </w:p>
        </w:tc>
        <w:tc>
          <w:tcPr>
            <w:tcW w:w="596"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2,104,625</w:t>
            </w:r>
          </w:p>
        </w:tc>
        <w:tc>
          <w:tcPr>
            <w:tcW w:w="641"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19,145,290</w:t>
            </w:r>
          </w:p>
        </w:tc>
        <w:tc>
          <w:tcPr>
            <w:tcW w:w="592" w:type="pct"/>
            <w:tcBorders>
              <w:top w:val="nil"/>
              <w:left w:val="nil"/>
              <w:bottom w:val="single" w:sz="4" w:space="0" w:color="auto"/>
              <w:right w:val="single" w:sz="4" w:space="0" w:color="auto"/>
            </w:tcBorders>
            <w:shd w:val="clear" w:color="auto" w:fill="auto"/>
            <w:noWrap/>
            <w:vAlign w:val="center"/>
            <w:hideMark/>
          </w:tcPr>
          <w:p w:rsidR="008E352C" w:rsidRPr="008E352C" w:rsidRDefault="008E352C" w:rsidP="008E352C">
            <w:pPr>
              <w:spacing w:after="0" w:line="240" w:lineRule="auto"/>
              <w:jc w:val="center"/>
              <w:rPr>
                <w:rFonts w:eastAsia="Times New Roman" w:cs="Calibri"/>
                <w:color w:val="000000"/>
                <w:sz w:val="20"/>
                <w:szCs w:val="20"/>
                <w:lang w:val="en-US"/>
              </w:rPr>
            </w:pPr>
            <w:r w:rsidRPr="008E352C">
              <w:rPr>
                <w:rFonts w:eastAsia="Times New Roman" w:cs="Calibri"/>
                <w:color w:val="000000"/>
                <w:sz w:val="20"/>
                <w:szCs w:val="20"/>
                <w:lang w:val="en-US"/>
              </w:rPr>
              <w:t>590,319</w:t>
            </w:r>
          </w:p>
        </w:tc>
        <w:tc>
          <w:tcPr>
            <w:tcW w:w="367" w:type="pct"/>
            <w:tcBorders>
              <w:top w:val="nil"/>
              <w:left w:val="nil"/>
              <w:bottom w:val="single" w:sz="4" w:space="0" w:color="auto"/>
              <w:right w:val="single" w:sz="4" w:space="0" w:color="auto"/>
            </w:tcBorders>
            <w:shd w:val="clear" w:color="auto" w:fill="auto"/>
            <w:noWrap/>
            <w:vAlign w:val="center"/>
            <w:hideMark/>
          </w:tcPr>
          <w:p w:rsidR="008E352C" w:rsidRPr="008E352C" w:rsidRDefault="00FD7985" w:rsidP="00FD7985">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906</w:t>
            </w:r>
          </w:p>
        </w:tc>
      </w:tr>
    </w:tbl>
    <w:p w:rsidR="00FD7985" w:rsidRDefault="00FD7985" w:rsidP="00FD7985"/>
    <w:p w:rsidR="00FD7985" w:rsidRPr="00476BF2" w:rsidRDefault="00FD7985" w:rsidP="00FD7985">
      <w:r>
        <w:t>It is observed that the a</w:t>
      </w:r>
      <w:r w:rsidRPr="00335180">
        <w:t>v</w:t>
      </w:r>
      <w:r>
        <w:t xml:space="preserve">erage speed shall increase from 5.5 kph and 1.45 kph in BAU to   7.3 Kph &amp; 3.1 </w:t>
      </w:r>
      <w:r w:rsidRPr="00335180">
        <w:t>Kph respectively in 2030 &amp; 2050.</w:t>
      </w:r>
      <w:r>
        <w:t xml:space="preserve"> The s</w:t>
      </w:r>
      <w:r w:rsidRPr="00335180">
        <w:t xml:space="preserve">hare of public transport (bus, metro, IPT) </w:t>
      </w:r>
      <w:r>
        <w:t>increases from 45% in 2030 and 39% in 2050 to 54% and 57% respectively. There is a decrease in Co2 emissions observed from 946 tonnes to 651 tonnes in 2030 and from 1642 tonnes to 906 tonnes in 2050 respectively.</w:t>
      </w:r>
    </w:p>
    <w:p w:rsidR="00A264C9" w:rsidRDefault="00C400EC" w:rsidP="00A264C9">
      <w:pPr>
        <w:pStyle w:val="Overskrift3"/>
      </w:pPr>
      <w:bookmarkStart w:id="142" w:name="_Toc490614694"/>
      <w:r>
        <w:t xml:space="preserve">Policy measure : </w:t>
      </w:r>
      <w:r w:rsidR="00A264C9">
        <w:t xml:space="preserve">Combination of Fuel pricing + Congestion </w:t>
      </w:r>
      <w:r w:rsidR="00D97463">
        <w:t>pricing</w:t>
      </w:r>
      <w:r w:rsidR="009B03C0">
        <w:t xml:space="preserve"> scenarios</w:t>
      </w:r>
      <w:bookmarkEnd w:id="142"/>
    </w:p>
    <w:p w:rsidR="00A264C9" w:rsidRPr="0087757E" w:rsidRDefault="00A264C9" w:rsidP="00A264C9">
      <w:pPr>
        <w:pStyle w:val="Overskrift4"/>
      </w:pPr>
      <w:r w:rsidRPr="0087757E">
        <w:t>Modal Split</w:t>
      </w:r>
    </w:p>
    <w:p w:rsidR="00D97463" w:rsidRDefault="00D97463" w:rsidP="00D97463">
      <w:r>
        <w:t>Base year calibrated parameters are used to develop and estimate the future year 2030 and 2050 network. The estimate shows that there is a change in public transport from base year 2011 (50%) to 2030 (57%) with a positive shift of +7%. For the horizon year 2050, public transport share is increase +4</w:t>
      </w:r>
      <w:r w:rsidRPr="00354625">
        <w:t>% with comparing</w:t>
      </w:r>
      <w:r>
        <w:t xml:space="preserve"> to 2030 as the additional development is considered along the mass transit system &amp; co</w:t>
      </w:r>
      <w:r w:rsidR="00415098">
        <w:t>ngestion on road increases. T</w:t>
      </w:r>
      <w:r>
        <w:t xml:space="preserve">able </w:t>
      </w:r>
      <w:r w:rsidR="00415098">
        <w:t xml:space="preserve">2.18 and Table 2.19 </w:t>
      </w:r>
      <w:r>
        <w:t>below shows the mode wise percentage share of trips in the cardinal years 2030 and 2050.</w:t>
      </w:r>
    </w:p>
    <w:p w:rsidR="00A264C9" w:rsidRDefault="00A264C9" w:rsidP="00A264C9">
      <w:pPr>
        <w:pStyle w:val="Bildetekst"/>
        <w:keepNext/>
        <w:spacing w:after="0"/>
        <w:jc w:val="center"/>
      </w:pPr>
      <w:bookmarkStart w:id="143" w:name="_Toc490614733"/>
      <w:r>
        <w:t xml:space="preserve">Table </w:t>
      </w:r>
      <w:r>
        <w:fldChar w:fldCharType="begin"/>
      </w:r>
      <w:r>
        <w:instrText xml:space="preserve"> STYLEREF 1 \s </w:instrText>
      </w:r>
      <w:r>
        <w:fldChar w:fldCharType="separate"/>
      </w:r>
      <w:r w:rsidR="00F35F65">
        <w:rPr>
          <w:noProof/>
        </w:rPr>
        <w:t>2</w:t>
      </w:r>
      <w:r>
        <w:fldChar w:fldCharType="end"/>
      </w:r>
      <w:r w:rsidR="004735F0">
        <w:t>.18</w:t>
      </w:r>
      <w:r>
        <w:t xml:space="preserve"> </w:t>
      </w:r>
      <w:r w:rsidRPr="00C4658E">
        <w:t xml:space="preserve">Comparison of mode split </w:t>
      </w:r>
      <w:r w:rsidR="00415098">
        <w:t xml:space="preserve"> (home based and non home based) </w:t>
      </w:r>
      <w:r w:rsidRPr="00C4658E">
        <w:t>in Base year and BAU</w:t>
      </w:r>
      <w:r w:rsidR="007F76BB">
        <w:t xml:space="preserve"> and Fuel pricing + Congestion Pricing </w:t>
      </w:r>
      <w:r w:rsidRPr="00C4658E">
        <w:t>-2030 &amp; 2050</w:t>
      </w:r>
      <w:bookmarkEnd w:id="143"/>
      <w:r w:rsidR="00415098">
        <w:t xml:space="preserve"> (per day)</w:t>
      </w:r>
    </w:p>
    <w:tbl>
      <w:tblPr>
        <w:tblW w:w="5000" w:type="pct"/>
        <w:tblLook w:val="04A0" w:firstRow="1" w:lastRow="0" w:firstColumn="1" w:lastColumn="0" w:noHBand="0" w:noVBand="1"/>
      </w:tblPr>
      <w:tblGrid>
        <w:gridCol w:w="817"/>
        <w:gridCol w:w="647"/>
        <w:gridCol w:w="1272"/>
        <w:gridCol w:w="728"/>
        <w:gridCol w:w="1328"/>
        <w:gridCol w:w="728"/>
        <w:gridCol w:w="1272"/>
        <w:gridCol w:w="728"/>
        <w:gridCol w:w="1328"/>
        <w:gridCol w:w="728"/>
      </w:tblGrid>
      <w:tr w:rsidR="00A264C9" w:rsidRPr="00A264C9" w:rsidTr="00A264C9">
        <w:trPr>
          <w:trHeight w:val="255"/>
          <w:tblHeader/>
        </w:trPr>
        <w:tc>
          <w:tcPr>
            <w:tcW w:w="427"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A264C9" w:rsidRPr="00A264C9" w:rsidRDefault="00A264C9" w:rsidP="00A264C9">
            <w:pPr>
              <w:spacing w:after="0" w:line="240" w:lineRule="auto"/>
              <w:jc w:val="left"/>
              <w:rPr>
                <w:rFonts w:eastAsia="Times New Roman" w:cs="Calibri"/>
                <w:b/>
                <w:bCs/>
                <w:color w:val="FFFFFF"/>
                <w:sz w:val="20"/>
                <w:szCs w:val="20"/>
                <w:lang w:val="en-US"/>
              </w:rPr>
            </w:pPr>
            <w:r w:rsidRPr="00A264C9">
              <w:rPr>
                <w:rFonts w:eastAsia="Times New Roman" w:cs="Calibri"/>
                <w:b/>
                <w:bCs/>
                <w:color w:val="FFFFFF"/>
                <w:sz w:val="20"/>
                <w:szCs w:val="20"/>
                <w:lang w:val="en-US"/>
              </w:rPr>
              <w:t>Mode</w:t>
            </w:r>
          </w:p>
        </w:tc>
        <w:tc>
          <w:tcPr>
            <w:tcW w:w="338" w:type="pct"/>
            <w:tcBorders>
              <w:top w:val="single" w:sz="4" w:space="0" w:color="auto"/>
              <w:left w:val="nil"/>
              <w:bottom w:val="single" w:sz="4" w:space="0" w:color="auto"/>
              <w:right w:val="nil"/>
            </w:tcBorders>
            <w:shd w:val="clear" w:color="auto" w:fill="00B050"/>
          </w:tcPr>
          <w:p w:rsidR="00A264C9" w:rsidRPr="00A264C9" w:rsidRDefault="00A264C9" w:rsidP="00A264C9">
            <w:pPr>
              <w:spacing w:after="0" w:line="240" w:lineRule="auto"/>
              <w:jc w:val="center"/>
              <w:rPr>
                <w:rFonts w:eastAsia="Times New Roman" w:cs="Calibri"/>
                <w:b/>
                <w:bCs/>
                <w:color w:val="FFFFFF"/>
                <w:sz w:val="20"/>
                <w:szCs w:val="20"/>
                <w:lang w:val="en-US"/>
              </w:rPr>
            </w:pP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BAU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c>
          <w:tcPr>
            <w:tcW w:w="664"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c>
          <w:tcPr>
            <w:tcW w:w="693"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Trips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r>
      <w:tr w:rsidR="00A264C9" w:rsidRPr="00A264C9" w:rsidTr="00A264C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nil"/>
              <w:right w:val="single" w:sz="4" w:space="0" w:color="auto"/>
            </w:tcBorders>
            <w:vAlign w:val="center"/>
          </w:tcPr>
          <w:p w:rsidR="00A264C9" w:rsidRPr="00A264C9" w:rsidRDefault="009B03C0" w:rsidP="00A264C9">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3754502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2242110</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5523972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26%</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2755342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13%</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nil"/>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5223359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32%</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8751282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53%</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5059888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24%</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12172628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57%</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nil"/>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367309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2.2%</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251510</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1.5%</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460525</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298008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nil"/>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7055831</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43%</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5156099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31%</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10438613</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49%</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6257020</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29%</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nil"/>
              <w:bottom w:val="single" w:sz="4" w:space="0" w:color="auto"/>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16401001</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21482998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21482998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r>
      <w:tr w:rsidR="00A264C9" w:rsidRPr="00A264C9" w:rsidTr="00A264C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Car</w:t>
            </w:r>
          </w:p>
        </w:tc>
        <w:tc>
          <w:tcPr>
            <w:tcW w:w="338" w:type="pct"/>
            <w:vMerge w:val="restart"/>
            <w:tcBorders>
              <w:top w:val="single" w:sz="4" w:space="0" w:color="auto"/>
              <w:left w:val="nil"/>
              <w:right w:val="single" w:sz="4" w:space="0" w:color="auto"/>
            </w:tcBorders>
            <w:vAlign w:val="center"/>
          </w:tcPr>
          <w:p w:rsidR="00A264C9" w:rsidRPr="00A264C9" w:rsidRDefault="009B03C0" w:rsidP="00A264C9">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NHB</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4092253</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21%</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3404212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17%</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5896294</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23%</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3957499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15%</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Put</w:t>
            </w:r>
          </w:p>
        </w:tc>
        <w:tc>
          <w:tcPr>
            <w:tcW w:w="338" w:type="pct"/>
            <w:vMerge/>
            <w:tcBorders>
              <w:left w:val="nil"/>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10830512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55%</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11767269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60%</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13452639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52%</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16763770</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65%</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Auto</w:t>
            </w:r>
          </w:p>
        </w:tc>
        <w:tc>
          <w:tcPr>
            <w:tcW w:w="338" w:type="pct"/>
            <w:vMerge/>
            <w:tcBorders>
              <w:left w:val="nil"/>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2069007</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1772232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9%</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2760262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11%</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1999055</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8%</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color w:val="000000"/>
                <w:sz w:val="20"/>
                <w:szCs w:val="20"/>
                <w:lang w:val="en-US"/>
              </w:rPr>
            </w:pPr>
            <w:r w:rsidRPr="00304174">
              <w:rPr>
                <w:rFonts w:eastAsia="Times New Roman" w:cs="Calibri"/>
                <w:color w:val="000000"/>
                <w:sz w:val="20"/>
                <w:szCs w:val="20"/>
                <w:lang w:val="en-US"/>
              </w:rPr>
              <w:t>Tw</w:t>
            </w:r>
          </w:p>
        </w:tc>
        <w:tc>
          <w:tcPr>
            <w:tcW w:w="338" w:type="pct"/>
            <w:vMerge/>
            <w:tcBorders>
              <w:left w:val="nil"/>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2639729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13%</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2687789</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3605302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2994173</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12%</w:t>
            </w:r>
          </w:p>
        </w:tc>
      </w:tr>
      <w:tr w:rsidR="00A264C9" w:rsidRPr="00A264C9" w:rsidTr="007F76BB">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A264C9" w:rsidRPr="00304174" w:rsidRDefault="00A264C9" w:rsidP="007F76BB">
            <w:pPr>
              <w:spacing w:after="0" w:line="240" w:lineRule="auto"/>
              <w:jc w:val="left"/>
              <w:rPr>
                <w:rFonts w:eastAsia="Times New Roman" w:cs="Calibri"/>
                <w:b/>
                <w:bCs/>
                <w:color w:val="000000"/>
                <w:sz w:val="20"/>
                <w:szCs w:val="20"/>
                <w:lang w:val="en-US"/>
              </w:rPr>
            </w:pPr>
            <w:r w:rsidRPr="00304174">
              <w:rPr>
                <w:rFonts w:eastAsia="Times New Roman" w:cs="Calibri"/>
                <w:b/>
                <w:bCs/>
                <w:color w:val="000000"/>
                <w:sz w:val="20"/>
                <w:szCs w:val="20"/>
                <w:lang w:val="en-US"/>
              </w:rPr>
              <w:t>Total</w:t>
            </w:r>
          </w:p>
        </w:tc>
        <w:tc>
          <w:tcPr>
            <w:tcW w:w="338" w:type="pct"/>
            <w:vMerge/>
            <w:tcBorders>
              <w:left w:val="nil"/>
              <w:bottom w:val="single" w:sz="4" w:space="0" w:color="auto"/>
              <w:right w:val="single" w:sz="4" w:space="0" w:color="auto"/>
            </w:tcBorders>
          </w:tcPr>
          <w:p w:rsidR="00A264C9" w:rsidRPr="00A264C9" w:rsidRDefault="00A264C9" w:rsidP="00A264C9">
            <w:pPr>
              <w:spacing w:after="0" w:line="240" w:lineRule="auto"/>
              <w:jc w:val="right"/>
              <w:rPr>
                <w:rFonts w:eastAsia="Times New Roman" w:cs="Calibri"/>
                <w:color w:val="000000"/>
                <w:sz w:val="20"/>
                <w:szCs w:val="20"/>
                <w:lang w:val="en-US"/>
              </w:rPr>
            </w:pP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19631502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19631502</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664"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69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25714498</w:t>
            </w:r>
          </w:p>
        </w:tc>
        <w:tc>
          <w:tcPr>
            <w:tcW w:w="380"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r>
    </w:tbl>
    <w:p w:rsidR="00A264C9" w:rsidRPr="00A05546" w:rsidRDefault="00A264C9" w:rsidP="00A264C9"/>
    <w:p w:rsidR="00A264C9" w:rsidRDefault="00A264C9" w:rsidP="00A264C9">
      <w:pPr>
        <w:pStyle w:val="Bildetekst"/>
        <w:keepNext/>
        <w:spacing w:before="240" w:after="0"/>
        <w:jc w:val="center"/>
      </w:pPr>
      <w:bookmarkStart w:id="144" w:name="_Toc490614734"/>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19</w:t>
      </w:r>
      <w:r>
        <w:t>: Comparison of mode split in Base year and BAU</w:t>
      </w:r>
      <w:r w:rsidR="007F76BB">
        <w:t xml:space="preserve"> &amp; Fuel pricing + congestion pricing </w:t>
      </w:r>
      <w:r>
        <w:t>-2030 &amp; 2050</w:t>
      </w:r>
      <w:bookmarkEnd w:id="144"/>
      <w:r w:rsidR="00415098">
        <w:t xml:space="preserve"> (per day)</w:t>
      </w:r>
    </w:p>
    <w:tbl>
      <w:tblPr>
        <w:tblW w:w="5000" w:type="pct"/>
        <w:tblLook w:val="04A0" w:firstRow="1" w:lastRow="0" w:firstColumn="1" w:lastColumn="0" w:noHBand="0" w:noVBand="1"/>
      </w:tblPr>
      <w:tblGrid>
        <w:gridCol w:w="1234"/>
        <w:gridCol w:w="1272"/>
        <w:gridCol w:w="958"/>
        <w:gridCol w:w="1328"/>
        <w:gridCol w:w="728"/>
        <w:gridCol w:w="1272"/>
        <w:gridCol w:w="728"/>
        <w:gridCol w:w="1328"/>
        <w:gridCol w:w="728"/>
      </w:tblGrid>
      <w:tr w:rsidR="00A264C9" w:rsidRPr="00A264C9" w:rsidTr="00A264C9">
        <w:trPr>
          <w:trHeight w:val="255"/>
        </w:trPr>
        <w:tc>
          <w:tcPr>
            <w:tcW w:w="918"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Mode</w:t>
            </w:r>
          </w:p>
        </w:tc>
        <w:tc>
          <w:tcPr>
            <w:tcW w:w="556"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BAU - 2030</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c>
          <w:tcPr>
            <w:tcW w:w="773"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Trips - 2030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c>
          <w:tcPr>
            <w:tcW w:w="537"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BAU - 2050</w:t>
            </w:r>
          </w:p>
        </w:tc>
        <w:tc>
          <w:tcPr>
            <w:tcW w:w="380"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c>
          <w:tcPr>
            <w:tcW w:w="356"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Trips - 2050</w:t>
            </w:r>
          </w:p>
        </w:tc>
        <w:tc>
          <w:tcPr>
            <w:tcW w:w="326" w:type="pct"/>
            <w:tcBorders>
              <w:top w:val="single" w:sz="4" w:space="0" w:color="auto"/>
              <w:left w:val="nil"/>
              <w:bottom w:val="single" w:sz="4" w:space="0" w:color="auto"/>
              <w:right w:val="single" w:sz="4" w:space="0" w:color="auto"/>
            </w:tcBorders>
            <w:shd w:val="clear" w:color="auto" w:fill="00B050"/>
            <w:noWrap/>
            <w:vAlign w:val="center"/>
            <w:hideMark/>
          </w:tcPr>
          <w:p w:rsidR="00A264C9" w:rsidRPr="00A264C9" w:rsidRDefault="00A264C9" w:rsidP="00A264C9">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w:t>
            </w:r>
          </w:p>
        </w:tc>
      </w:tr>
      <w:tr w:rsidR="00A264C9" w:rsidRPr="00A264C9" w:rsidTr="00A264C9">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left"/>
              <w:rPr>
                <w:rFonts w:eastAsia="Times New Roman" w:cs="Calibri"/>
                <w:color w:val="000000"/>
                <w:sz w:val="20"/>
                <w:szCs w:val="20"/>
                <w:lang w:val="en-US"/>
              </w:rPr>
            </w:pPr>
            <w:r w:rsidRPr="00A264C9">
              <w:rPr>
                <w:rFonts w:eastAsia="Times New Roman" w:cs="Calibri"/>
                <w:color w:val="000000"/>
                <w:sz w:val="20"/>
                <w:szCs w:val="20"/>
                <w:lang w:val="en-US"/>
              </w:rPr>
              <w:t>Car</w:t>
            </w:r>
          </w:p>
        </w:tc>
        <w:tc>
          <w:tcPr>
            <w:tcW w:w="5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7846755</w:t>
            </w:r>
          </w:p>
        </w:tc>
        <w:tc>
          <w:tcPr>
            <w:tcW w:w="77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22%</w:t>
            </w:r>
          </w:p>
        </w:tc>
        <w:tc>
          <w:tcPr>
            <w:tcW w:w="773"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5646322</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16%</w:t>
            </w:r>
          </w:p>
        </w:tc>
        <w:tc>
          <w:tcPr>
            <w:tcW w:w="53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11420266</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24%</w:t>
            </w:r>
          </w:p>
        </w:tc>
        <w:tc>
          <w:tcPr>
            <w:tcW w:w="3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6712841</w:t>
            </w:r>
          </w:p>
        </w:tc>
        <w:tc>
          <w:tcPr>
            <w:tcW w:w="32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w:t>
            </w:r>
          </w:p>
        </w:tc>
      </w:tr>
      <w:tr w:rsidR="00A264C9" w:rsidRPr="00A264C9" w:rsidTr="00A264C9">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left"/>
              <w:rPr>
                <w:rFonts w:eastAsia="Times New Roman" w:cs="Calibri"/>
                <w:color w:val="000000"/>
                <w:sz w:val="20"/>
                <w:szCs w:val="20"/>
                <w:lang w:val="en-US"/>
              </w:rPr>
            </w:pPr>
            <w:r w:rsidRPr="00A264C9">
              <w:rPr>
                <w:rFonts w:eastAsia="Times New Roman" w:cs="Calibri"/>
                <w:color w:val="000000"/>
                <w:sz w:val="20"/>
                <w:szCs w:val="20"/>
                <w:lang w:val="en-US"/>
              </w:rPr>
              <w:t>Put</w:t>
            </w:r>
          </w:p>
        </w:tc>
        <w:tc>
          <w:tcPr>
            <w:tcW w:w="5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16053871</w:t>
            </w:r>
          </w:p>
        </w:tc>
        <w:tc>
          <w:tcPr>
            <w:tcW w:w="77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45%</w:t>
            </w:r>
          </w:p>
        </w:tc>
        <w:tc>
          <w:tcPr>
            <w:tcW w:w="773"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20518551</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57%</w:t>
            </w:r>
          </w:p>
        </w:tc>
        <w:tc>
          <w:tcPr>
            <w:tcW w:w="53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18512527</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39%</w:t>
            </w:r>
          </w:p>
        </w:tc>
        <w:tc>
          <w:tcPr>
            <w:tcW w:w="3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28936399</w:t>
            </w:r>
          </w:p>
        </w:tc>
        <w:tc>
          <w:tcPr>
            <w:tcW w:w="32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61%</w:t>
            </w:r>
          </w:p>
        </w:tc>
      </w:tr>
      <w:tr w:rsidR="00A264C9" w:rsidRPr="00A264C9" w:rsidTr="00A264C9">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left"/>
              <w:rPr>
                <w:rFonts w:eastAsia="Times New Roman" w:cs="Calibri"/>
                <w:color w:val="000000"/>
                <w:sz w:val="20"/>
                <w:szCs w:val="20"/>
                <w:lang w:val="en-US"/>
              </w:rPr>
            </w:pPr>
            <w:r w:rsidRPr="00A264C9">
              <w:rPr>
                <w:rFonts w:eastAsia="Times New Roman" w:cs="Calibri"/>
                <w:color w:val="000000"/>
                <w:sz w:val="20"/>
                <w:szCs w:val="20"/>
                <w:lang w:val="en-US"/>
              </w:rPr>
              <w:t>Auto</w:t>
            </w:r>
          </w:p>
        </w:tc>
        <w:tc>
          <w:tcPr>
            <w:tcW w:w="5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2436316</w:t>
            </w:r>
          </w:p>
        </w:tc>
        <w:tc>
          <w:tcPr>
            <w:tcW w:w="77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7%</w:t>
            </w:r>
          </w:p>
        </w:tc>
        <w:tc>
          <w:tcPr>
            <w:tcW w:w="773"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2023742</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6%</w:t>
            </w:r>
          </w:p>
        </w:tc>
        <w:tc>
          <w:tcPr>
            <w:tcW w:w="53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3220787</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7%</w:t>
            </w:r>
          </w:p>
        </w:tc>
        <w:tc>
          <w:tcPr>
            <w:tcW w:w="3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2297063</w:t>
            </w:r>
          </w:p>
        </w:tc>
        <w:tc>
          <w:tcPr>
            <w:tcW w:w="32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w:t>
            </w:r>
          </w:p>
        </w:tc>
      </w:tr>
      <w:tr w:rsidR="00A264C9" w:rsidRPr="00A264C9" w:rsidTr="00A264C9">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left"/>
              <w:rPr>
                <w:rFonts w:eastAsia="Times New Roman" w:cs="Calibri"/>
                <w:color w:val="000000"/>
                <w:sz w:val="20"/>
                <w:szCs w:val="20"/>
                <w:lang w:val="en-US"/>
              </w:rPr>
            </w:pPr>
            <w:r w:rsidRPr="00A264C9">
              <w:rPr>
                <w:rFonts w:eastAsia="Times New Roman" w:cs="Calibri"/>
                <w:color w:val="000000"/>
                <w:sz w:val="20"/>
                <w:szCs w:val="20"/>
                <w:lang w:val="en-US"/>
              </w:rPr>
              <w:t>Tw</w:t>
            </w:r>
          </w:p>
        </w:tc>
        <w:tc>
          <w:tcPr>
            <w:tcW w:w="5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9695560</w:t>
            </w:r>
          </w:p>
        </w:tc>
        <w:tc>
          <w:tcPr>
            <w:tcW w:w="77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27%</w:t>
            </w:r>
          </w:p>
        </w:tc>
        <w:tc>
          <w:tcPr>
            <w:tcW w:w="773"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7843888</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22%</w:t>
            </w:r>
          </w:p>
        </w:tc>
        <w:tc>
          <w:tcPr>
            <w:tcW w:w="53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14043915</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30%</w:t>
            </w:r>
          </w:p>
        </w:tc>
        <w:tc>
          <w:tcPr>
            <w:tcW w:w="3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color w:val="000000"/>
                <w:sz w:val="20"/>
                <w:szCs w:val="20"/>
                <w:lang w:val="en-US"/>
              </w:rPr>
            </w:pPr>
            <w:r w:rsidRPr="00A264C9">
              <w:rPr>
                <w:rFonts w:eastAsia="Times New Roman" w:cs="Calibri"/>
                <w:color w:val="000000"/>
                <w:sz w:val="20"/>
                <w:szCs w:val="20"/>
                <w:lang w:val="en-US"/>
              </w:rPr>
              <w:t>9251193</w:t>
            </w:r>
          </w:p>
        </w:tc>
        <w:tc>
          <w:tcPr>
            <w:tcW w:w="32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20%</w:t>
            </w:r>
          </w:p>
        </w:tc>
      </w:tr>
      <w:tr w:rsidR="00A264C9" w:rsidRPr="00A264C9" w:rsidTr="00A264C9">
        <w:trPr>
          <w:trHeight w:val="255"/>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left"/>
              <w:rPr>
                <w:rFonts w:eastAsia="Times New Roman" w:cs="Calibri"/>
                <w:b/>
                <w:bCs/>
                <w:color w:val="000000"/>
                <w:sz w:val="20"/>
                <w:szCs w:val="20"/>
                <w:lang w:val="en-US"/>
              </w:rPr>
            </w:pPr>
            <w:r w:rsidRPr="00A264C9">
              <w:rPr>
                <w:rFonts w:eastAsia="Times New Roman" w:cs="Calibri"/>
                <w:b/>
                <w:bCs/>
                <w:color w:val="000000"/>
                <w:sz w:val="20"/>
                <w:szCs w:val="20"/>
                <w:lang w:val="en-US"/>
              </w:rPr>
              <w:t>Total</w:t>
            </w:r>
          </w:p>
        </w:tc>
        <w:tc>
          <w:tcPr>
            <w:tcW w:w="5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36032503</w:t>
            </w:r>
          </w:p>
        </w:tc>
        <w:tc>
          <w:tcPr>
            <w:tcW w:w="773"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773"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36032503</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53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47197496</w:t>
            </w:r>
          </w:p>
        </w:tc>
        <w:tc>
          <w:tcPr>
            <w:tcW w:w="380"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right"/>
              <w:rPr>
                <w:rFonts w:eastAsia="Times New Roman" w:cs="Calibri"/>
                <w:b/>
                <w:bCs/>
                <w:color w:val="000000"/>
                <w:sz w:val="20"/>
                <w:szCs w:val="20"/>
                <w:lang w:val="en-US"/>
              </w:rPr>
            </w:pPr>
            <w:r w:rsidRPr="00A264C9">
              <w:rPr>
                <w:rFonts w:eastAsia="Times New Roman" w:cs="Calibri"/>
                <w:b/>
                <w:bCs/>
                <w:color w:val="000000"/>
                <w:sz w:val="20"/>
                <w:szCs w:val="20"/>
                <w:lang w:val="en-US"/>
              </w:rPr>
              <w:t>47197496</w:t>
            </w:r>
          </w:p>
        </w:tc>
        <w:tc>
          <w:tcPr>
            <w:tcW w:w="326" w:type="pct"/>
            <w:tcBorders>
              <w:top w:val="nil"/>
              <w:left w:val="nil"/>
              <w:bottom w:val="single" w:sz="4" w:space="0" w:color="auto"/>
              <w:right w:val="single" w:sz="4" w:space="0" w:color="auto"/>
            </w:tcBorders>
            <w:shd w:val="clear" w:color="auto" w:fill="auto"/>
            <w:noWrap/>
            <w:vAlign w:val="bottom"/>
            <w:hideMark/>
          </w:tcPr>
          <w:p w:rsidR="00A264C9" w:rsidRPr="00A264C9" w:rsidRDefault="00A264C9" w:rsidP="00A264C9">
            <w:pPr>
              <w:spacing w:after="0" w:line="240" w:lineRule="auto"/>
              <w:jc w:val="center"/>
              <w:rPr>
                <w:rFonts w:eastAsia="Times New Roman" w:cs="Calibri"/>
                <w:b/>
                <w:bCs/>
                <w:color w:val="000000"/>
                <w:sz w:val="20"/>
                <w:szCs w:val="20"/>
                <w:lang w:val="en-US"/>
              </w:rPr>
            </w:pPr>
            <w:r w:rsidRPr="00A264C9">
              <w:rPr>
                <w:rFonts w:eastAsia="Times New Roman" w:cs="Calibri"/>
                <w:b/>
                <w:bCs/>
                <w:color w:val="000000"/>
                <w:sz w:val="20"/>
                <w:szCs w:val="20"/>
                <w:lang w:val="en-US"/>
              </w:rPr>
              <w:t>100%</w:t>
            </w:r>
          </w:p>
        </w:tc>
      </w:tr>
    </w:tbl>
    <w:p w:rsidR="00A264C9" w:rsidRPr="004326D5" w:rsidRDefault="00A264C9" w:rsidP="00A264C9"/>
    <w:p w:rsidR="00A264C9" w:rsidRPr="00335180" w:rsidRDefault="00A264C9" w:rsidP="00A264C9">
      <w:pPr>
        <w:pStyle w:val="Overskrift4"/>
      </w:pPr>
      <w:r w:rsidRPr="00335180">
        <w:t>Trip Assignment</w:t>
      </w:r>
    </w:p>
    <w:p w:rsidR="00A264C9" w:rsidRDefault="00A264C9" w:rsidP="00A264C9">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t xml:space="preserve"> as shown in the figure </w:t>
      </w:r>
      <w:r w:rsidR="00415098">
        <w:t xml:space="preserve">2.17 </w:t>
      </w:r>
      <w:r>
        <w:t>below:</w:t>
      </w:r>
    </w:p>
    <w:p w:rsidR="00A264C9" w:rsidRPr="00702413" w:rsidRDefault="00A264C9" w:rsidP="00A264C9">
      <w:pPr>
        <w:pStyle w:val="Bildetekst"/>
        <w:jc w:val="center"/>
      </w:pPr>
      <w:r>
        <w:rPr>
          <w:noProof/>
          <w:lang w:val="nb-NO" w:eastAsia="nb-NO"/>
        </w:rPr>
        <w:drawing>
          <wp:inline distT="0" distB="0" distL="0" distR="0" wp14:anchorId="1EFC6329" wp14:editId="5374CC39">
            <wp:extent cx="3295650" cy="3092450"/>
            <wp:effectExtent l="0" t="0" r="0" b="0"/>
            <wp:docPr id="718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34"/>
                    <a:srcRect l="24887" t="18495" r="34420" b="13583"/>
                    <a:stretch/>
                  </pic:blipFill>
                  <pic:spPr bwMode="auto">
                    <a:xfrm>
                      <a:off x="0" y="0"/>
                      <a:ext cx="3295650" cy="3092450"/>
                    </a:xfrm>
                    <a:prstGeom prst="rect">
                      <a:avLst/>
                    </a:prstGeom>
                    <a:ln>
                      <a:noFill/>
                    </a:ln>
                    <a:extLst>
                      <a:ext uri="{53640926-AAD7-44D8-BBD7-CCE9431645EC}">
                        <a14:shadowObscured xmlns:a14="http://schemas.microsoft.com/office/drawing/2010/main"/>
                      </a:ext>
                    </a:extLst>
                  </pic:spPr>
                </pic:pic>
              </a:graphicData>
            </a:graphic>
          </wp:inline>
        </w:drawing>
      </w:r>
    </w:p>
    <w:p w:rsidR="00A264C9" w:rsidRDefault="00A264C9" w:rsidP="00A264C9">
      <w:pPr>
        <w:pStyle w:val="Bildetekst"/>
        <w:jc w:val="center"/>
      </w:pPr>
      <w:bookmarkStart w:id="145" w:name="_Toc490614764"/>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F35F65">
        <w:noBreakHyphen/>
      </w:r>
      <w:r w:rsidR="00761BDF">
        <w:t>1</w:t>
      </w:r>
      <w:r w:rsidR="00BC550A">
        <w:t>7</w:t>
      </w:r>
      <w:r>
        <w:t xml:space="preserve"> </w:t>
      </w:r>
      <w:r w:rsidRPr="008975B3">
        <w:t>Trip Assignment for the horizon year – 2050</w:t>
      </w:r>
      <w:bookmarkEnd w:id="145"/>
    </w:p>
    <w:p w:rsidR="00C400EC" w:rsidRPr="005E7240" w:rsidRDefault="00C400EC" w:rsidP="00C400EC">
      <w:pPr>
        <w:spacing w:after="0"/>
        <w:rPr>
          <w:rFonts w:ascii="Arial" w:hAnsi="Arial" w:cs="Arial"/>
          <w:b/>
        </w:rPr>
      </w:pPr>
      <w:r w:rsidRPr="00D85E0E">
        <w:t>The comparative evaluation of alternative networks has been carried out from the point of view of passenger transport demand for the horizon year and ability of the various networks to cater to this demand.</w:t>
      </w:r>
      <w:r>
        <w:t>. Table  2.20  shows the comparative evaluation of alternate scenarios</w:t>
      </w:r>
    </w:p>
    <w:p w:rsidR="00C400EC" w:rsidRPr="005E7240" w:rsidRDefault="00C400EC" w:rsidP="00C400EC">
      <w:pPr>
        <w:spacing w:after="0"/>
        <w:rPr>
          <w:rFonts w:ascii="Arial" w:hAnsi="Arial" w:cs="Arial"/>
          <w:b/>
        </w:rPr>
      </w:pPr>
    </w:p>
    <w:p w:rsidR="00A264C9" w:rsidRDefault="00A264C9" w:rsidP="00A264C9">
      <w:pPr>
        <w:pStyle w:val="Bildetekst"/>
        <w:keepNext/>
        <w:spacing w:after="0"/>
        <w:jc w:val="center"/>
      </w:pPr>
      <w:bookmarkStart w:id="146" w:name="_Toc490614735"/>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20</w:t>
      </w:r>
      <w:r>
        <w:t>: Comparison of Base year and BAU</w:t>
      </w:r>
      <w:r w:rsidR="007F76BB">
        <w:t xml:space="preserve"> and Fuel pricing + Congestion pricing </w:t>
      </w:r>
      <w:r>
        <w:t>-</w:t>
      </w:r>
      <w:r w:rsidR="007F76BB">
        <w:t xml:space="preserve"> </w:t>
      </w:r>
      <w:r>
        <w:t>2030 &amp; 2050 scenario</w:t>
      </w:r>
      <w:bookmarkEnd w:id="146"/>
      <w:r w:rsidR="00415098">
        <w:t xml:space="preserve"> (peak hour)</w:t>
      </w:r>
    </w:p>
    <w:tbl>
      <w:tblPr>
        <w:tblW w:w="5273" w:type="pct"/>
        <w:tblLayout w:type="fixed"/>
        <w:tblLook w:val="04A0" w:firstRow="1" w:lastRow="0" w:firstColumn="1" w:lastColumn="0" w:noHBand="0" w:noVBand="1"/>
      </w:tblPr>
      <w:tblGrid>
        <w:gridCol w:w="1457"/>
        <w:gridCol w:w="1261"/>
        <w:gridCol w:w="1260"/>
        <w:gridCol w:w="721"/>
        <w:gridCol w:w="812"/>
        <w:gridCol w:w="1262"/>
        <w:gridCol w:w="1349"/>
        <w:gridCol w:w="1169"/>
        <w:gridCol w:w="808"/>
      </w:tblGrid>
      <w:tr w:rsidR="00025A16" w:rsidRPr="00A264C9" w:rsidTr="009B03C0">
        <w:trPr>
          <w:trHeight w:val="765"/>
          <w:tblHeader/>
        </w:trPr>
        <w:tc>
          <w:tcPr>
            <w:tcW w:w="721"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Transport Network Scenario</w:t>
            </w:r>
          </w:p>
        </w:tc>
        <w:tc>
          <w:tcPr>
            <w:tcW w:w="624"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Veh Dist Travelled (in Km)</w:t>
            </w:r>
          </w:p>
        </w:tc>
        <w:tc>
          <w:tcPr>
            <w:tcW w:w="624"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Veh Travelled Hours</w:t>
            </w:r>
          </w:p>
        </w:tc>
        <w:tc>
          <w:tcPr>
            <w:tcW w:w="357"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Average Speed (Kmph)</w:t>
            </w:r>
          </w:p>
        </w:tc>
        <w:tc>
          <w:tcPr>
            <w:tcW w:w="402"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 PT+IPT Share</w:t>
            </w:r>
          </w:p>
        </w:tc>
        <w:tc>
          <w:tcPr>
            <w:tcW w:w="625"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Pax (in No's)</w:t>
            </w:r>
          </w:p>
        </w:tc>
        <w:tc>
          <w:tcPr>
            <w:tcW w:w="668"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Pax Travelled Km</w:t>
            </w:r>
          </w:p>
        </w:tc>
        <w:tc>
          <w:tcPr>
            <w:tcW w:w="579"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Pax Travelled Hours</w:t>
            </w:r>
          </w:p>
        </w:tc>
        <w:tc>
          <w:tcPr>
            <w:tcW w:w="400" w:type="pct"/>
            <w:tcBorders>
              <w:top w:val="single" w:sz="4" w:space="0" w:color="auto"/>
              <w:left w:val="nil"/>
              <w:bottom w:val="single" w:sz="4" w:space="0" w:color="auto"/>
              <w:right w:val="single" w:sz="4" w:space="0" w:color="auto"/>
            </w:tcBorders>
            <w:shd w:val="clear" w:color="auto" w:fill="00B050"/>
            <w:vAlign w:val="center"/>
            <w:hideMark/>
          </w:tcPr>
          <w:p w:rsidR="00A264C9" w:rsidRPr="00A264C9" w:rsidRDefault="00A264C9" w:rsidP="00025A16">
            <w:pPr>
              <w:spacing w:after="0" w:line="240" w:lineRule="auto"/>
              <w:jc w:val="center"/>
              <w:rPr>
                <w:rFonts w:eastAsia="Times New Roman" w:cs="Calibri"/>
                <w:b/>
                <w:bCs/>
                <w:color w:val="FFFFFF"/>
                <w:sz w:val="20"/>
                <w:szCs w:val="20"/>
                <w:lang w:val="en-US"/>
              </w:rPr>
            </w:pPr>
            <w:r w:rsidRPr="00A264C9">
              <w:rPr>
                <w:rFonts w:eastAsia="Times New Roman" w:cs="Calibri"/>
                <w:b/>
                <w:bCs/>
                <w:color w:val="FFFFFF"/>
                <w:sz w:val="20"/>
                <w:szCs w:val="20"/>
                <w:lang w:val="en-US"/>
              </w:rPr>
              <w:t>Co2 (in Kg)</w:t>
            </w:r>
          </w:p>
        </w:tc>
      </w:tr>
      <w:tr w:rsidR="00025A16" w:rsidRPr="00A264C9" w:rsidTr="009B03C0">
        <w:trPr>
          <w:trHeight w:val="255"/>
        </w:trPr>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Base Year</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2,465,650</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165,583</w:t>
            </w:r>
          </w:p>
        </w:tc>
        <w:tc>
          <w:tcPr>
            <w:tcW w:w="35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14.9</w:t>
            </w:r>
          </w:p>
        </w:tc>
        <w:tc>
          <w:tcPr>
            <w:tcW w:w="402"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50%</w:t>
            </w:r>
          </w:p>
        </w:tc>
        <w:tc>
          <w:tcPr>
            <w:tcW w:w="625"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434,197</w:t>
            </w:r>
          </w:p>
        </w:tc>
        <w:tc>
          <w:tcPr>
            <w:tcW w:w="668"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3,426,571</w:t>
            </w:r>
          </w:p>
        </w:tc>
        <w:tc>
          <w:tcPr>
            <w:tcW w:w="579"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101,350</w:t>
            </w:r>
          </w:p>
        </w:tc>
        <w:tc>
          <w:tcPr>
            <w:tcW w:w="400" w:type="pct"/>
            <w:tcBorders>
              <w:top w:val="nil"/>
              <w:left w:val="nil"/>
              <w:bottom w:val="single" w:sz="4" w:space="0" w:color="auto"/>
              <w:right w:val="single" w:sz="4" w:space="0" w:color="auto"/>
            </w:tcBorders>
            <w:shd w:val="clear" w:color="auto" w:fill="auto"/>
            <w:noWrap/>
            <w:vAlign w:val="center"/>
            <w:hideMark/>
          </w:tcPr>
          <w:p w:rsidR="00A264C9" w:rsidRPr="00A264C9" w:rsidRDefault="003F08B8" w:rsidP="00025A1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025A16" w:rsidRPr="00A264C9" w:rsidTr="009B03C0">
        <w:trPr>
          <w:trHeight w:val="255"/>
        </w:trPr>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BAU - 2030</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11,316,713</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2,064,762</w:t>
            </w:r>
          </w:p>
        </w:tc>
        <w:tc>
          <w:tcPr>
            <w:tcW w:w="35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w:t>
            </w:r>
          </w:p>
        </w:tc>
        <w:tc>
          <w:tcPr>
            <w:tcW w:w="402"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45%</w:t>
            </w:r>
          </w:p>
        </w:tc>
        <w:tc>
          <w:tcPr>
            <w:tcW w:w="625"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1,213,903</w:t>
            </w:r>
          </w:p>
        </w:tc>
        <w:tc>
          <w:tcPr>
            <w:tcW w:w="668"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10,911,894</w:t>
            </w:r>
          </w:p>
        </w:tc>
        <w:tc>
          <w:tcPr>
            <w:tcW w:w="579"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334,778</w:t>
            </w:r>
          </w:p>
        </w:tc>
        <w:tc>
          <w:tcPr>
            <w:tcW w:w="400" w:type="pct"/>
            <w:tcBorders>
              <w:top w:val="nil"/>
              <w:left w:val="nil"/>
              <w:bottom w:val="single" w:sz="4" w:space="0" w:color="auto"/>
              <w:right w:val="single" w:sz="4" w:space="0" w:color="auto"/>
            </w:tcBorders>
            <w:shd w:val="clear" w:color="auto" w:fill="auto"/>
            <w:noWrap/>
            <w:vAlign w:val="center"/>
            <w:hideMark/>
          </w:tcPr>
          <w:p w:rsidR="00A264C9" w:rsidRPr="00A264C9" w:rsidRDefault="003F08B8" w:rsidP="00025A1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025A16" w:rsidRPr="00A264C9" w:rsidTr="009B03C0">
        <w:trPr>
          <w:trHeight w:val="255"/>
        </w:trPr>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BAU - 2050</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19,821,085</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13,671,726</w:t>
            </w:r>
          </w:p>
        </w:tc>
        <w:tc>
          <w:tcPr>
            <w:tcW w:w="35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w:t>
            </w:r>
            <w:r w:rsidR="00025A16">
              <w:rPr>
                <w:rFonts w:eastAsia="Times New Roman" w:cs="Calibri"/>
                <w:color w:val="000000"/>
                <w:sz w:val="20"/>
                <w:szCs w:val="20"/>
                <w:lang w:val="en-US"/>
              </w:rPr>
              <w:t>.4</w:t>
            </w:r>
          </w:p>
        </w:tc>
        <w:tc>
          <w:tcPr>
            <w:tcW w:w="402"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39%</w:t>
            </w:r>
          </w:p>
        </w:tc>
        <w:tc>
          <w:tcPr>
            <w:tcW w:w="625"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1,385,215</w:t>
            </w:r>
          </w:p>
        </w:tc>
        <w:tc>
          <w:tcPr>
            <w:tcW w:w="668"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12,974,539</w:t>
            </w:r>
          </w:p>
        </w:tc>
        <w:tc>
          <w:tcPr>
            <w:tcW w:w="579"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402,913</w:t>
            </w:r>
          </w:p>
        </w:tc>
        <w:tc>
          <w:tcPr>
            <w:tcW w:w="400" w:type="pct"/>
            <w:tcBorders>
              <w:top w:val="nil"/>
              <w:left w:val="nil"/>
              <w:bottom w:val="single" w:sz="4" w:space="0" w:color="auto"/>
              <w:right w:val="single" w:sz="4" w:space="0" w:color="auto"/>
            </w:tcBorders>
            <w:shd w:val="clear" w:color="auto" w:fill="auto"/>
            <w:noWrap/>
            <w:vAlign w:val="center"/>
            <w:hideMark/>
          </w:tcPr>
          <w:p w:rsidR="00A264C9" w:rsidRPr="00A264C9" w:rsidRDefault="003F08B8" w:rsidP="00025A1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025A16" w:rsidRPr="00A264C9" w:rsidTr="009B03C0">
        <w:trPr>
          <w:trHeight w:val="255"/>
        </w:trPr>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A264C9" w:rsidRPr="00A264C9" w:rsidRDefault="00025A16" w:rsidP="00025A1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Co</w:t>
            </w:r>
            <w:r w:rsidR="00A264C9" w:rsidRPr="00A264C9">
              <w:rPr>
                <w:rFonts w:eastAsia="Times New Roman" w:cs="Calibri"/>
                <w:color w:val="000000"/>
                <w:sz w:val="20"/>
                <w:szCs w:val="20"/>
                <w:lang w:val="en-US"/>
              </w:rPr>
              <w:t xml:space="preserve">ngestion + Fuel </w:t>
            </w:r>
            <w:r w:rsidR="009B03C0">
              <w:rPr>
                <w:rFonts w:eastAsia="Times New Roman" w:cs="Calibri"/>
                <w:color w:val="000000"/>
                <w:sz w:val="20"/>
                <w:szCs w:val="20"/>
                <w:lang w:val="en-US"/>
              </w:rPr>
              <w:t>pricing</w:t>
            </w:r>
            <w:r w:rsidR="00A264C9" w:rsidRPr="00A264C9">
              <w:rPr>
                <w:rFonts w:eastAsia="Times New Roman" w:cs="Calibri"/>
                <w:color w:val="000000"/>
                <w:sz w:val="20"/>
                <w:szCs w:val="20"/>
                <w:lang w:val="en-US"/>
              </w:rPr>
              <w:t>- 2030</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7,102,901</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743,951</w:t>
            </w:r>
          </w:p>
        </w:tc>
        <w:tc>
          <w:tcPr>
            <w:tcW w:w="35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9.5</w:t>
            </w:r>
          </w:p>
        </w:tc>
        <w:tc>
          <w:tcPr>
            <w:tcW w:w="402"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57%</w:t>
            </w:r>
          </w:p>
        </w:tc>
        <w:tc>
          <w:tcPr>
            <w:tcW w:w="625"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1,642,382</w:t>
            </w:r>
          </w:p>
        </w:tc>
        <w:tc>
          <w:tcPr>
            <w:tcW w:w="668"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14,621,053</w:t>
            </w:r>
          </w:p>
        </w:tc>
        <w:tc>
          <w:tcPr>
            <w:tcW w:w="579"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445,788</w:t>
            </w:r>
          </w:p>
        </w:tc>
        <w:tc>
          <w:tcPr>
            <w:tcW w:w="400" w:type="pct"/>
            <w:tcBorders>
              <w:top w:val="nil"/>
              <w:left w:val="nil"/>
              <w:bottom w:val="single" w:sz="4" w:space="0" w:color="auto"/>
              <w:right w:val="single" w:sz="4" w:space="0" w:color="auto"/>
            </w:tcBorders>
            <w:shd w:val="clear" w:color="auto" w:fill="auto"/>
            <w:noWrap/>
            <w:vAlign w:val="center"/>
            <w:hideMark/>
          </w:tcPr>
          <w:p w:rsidR="00A264C9" w:rsidRPr="00A264C9" w:rsidRDefault="003F08B8" w:rsidP="00025A1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618</w:t>
            </w:r>
          </w:p>
        </w:tc>
      </w:tr>
      <w:tr w:rsidR="00025A16" w:rsidRPr="00A264C9" w:rsidTr="009B03C0">
        <w:trPr>
          <w:trHeight w:val="255"/>
        </w:trPr>
        <w:tc>
          <w:tcPr>
            <w:tcW w:w="721" w:type="pct"/>
            <w:tcBorders>
              <w:top w:val="nil"/>
              <w:left w:val="single" w:sz="4" w:space="0" w:color="auto"/>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 xml:space="preserve">Congestion + Fuel </w:t>
            </w:r>
            <w:r w:rsidR="009B03C0">
              <w:rPr>
                <w:rFonts w:eastAsia="Times New Roman" w:cs="Calibri"/>
                <w:color w:val="000000"/>
                <w:sz w:val="20"/>
                <w:szCs w:val="20"/>
                <w:lang w:val="en-US"/>
              </w:rPr>
              <w:t xml:space="preserve">pricing </w:t>
            </w:r>
            <w:r w:rsidRPr="00A264C9">
              <w:rPr>
                <w:rFonts w:eastAsia="Times New Roman" w:cs="Calibri"/>
                <w:color w:val="000000"/>
                <w:sz w:val="20"/>
                <w:szCs w:val="20"/>
                <w:lang w:val="en-US"/>
              </w:rPr>
              <w:t>- 2050</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9,097,963</w:t>
            </w:r>
          </w:p>
        </w:tc>
        <w:tc>
          <w:tcPr>
            <w:tcW w:w="624"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1,905,705</w:t>
            </w:r>
          </w:p>
        </w:tc>
        <w:tc>
          <w:tcPr>
            <w:tcW w:w="357"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4.8</w:t>
            </w:r>
          </w:p>
        </w:tc>
        <w:tc>
          <w:tcPr>
            <w:tcW w:w="402"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61%</w:t>
            </w:r>
          </w:p>
        </w:tc>
        <w:tc>
          <w:tcPr>
            <w:tcW w:w="625"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2,343,329</w:t>
            </w:r>
          </w:p>
        </w:tc>
        <w:tc>
          <w:tcPr>
            <w:tcW w:w="668"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21,370,297</w:t>
            </w:r>
          </w:p>
        </w:tc>
        <w:tc>
          <w:tcPr>
            <w:tcW w:w="579" w:type="pct"/>
            <w:tcBorders>
              <w:top w:val="nil"/>
              <w:left w:val="nil"/>
              <w:bottom w:val="single" w:sz="4" w:space="0" w:color="auto"/>
              <w:right w:val="single" w:sz="4" w:space="0" w:color="auto"/>
            </w:tcBorders>
            <w:shd w:val="clear" w:color="auto" w:fill="auto"/>
            <w:noWrap/>
            <w:vAlign w:val="center"/>
            <w:hideMark/>
          </w:tcPr>
          <w:p w:rsidR="00A264C9" w:rsidRPr="00A264C9" w:rsidRDefault="00A264C9" w:rsidP="00025A16">
            <w:pPr>
              <w:spacing w:after="0" w:line="240" w:lineRule="auto"/>
              <w:jc w:val="center"/>
              <w:rPr>
                <w:rFonts w:eastAsia="Times New Roman" w:cs="Calibri"/>
                <w:color w:val="000000"/>
                <w:sz w:val="20"/>
                <w:szCs w:val="20"/>
                <w:lang w:val="en-US"/>
              </w:rPr>
            </w:pPr>
            <w:r w:rsidRPr="00A264C9">
              <w:rPr>
                <w:rFonts w:eastAsia="Times New Roman" w:cs="Calibri"/>
                <w:color w:val="000000"/>
                <w:sz w:val="20"/>
                <w:szCs w:val="20"/>
                <w:lang w:val="en-US"/>
              </w:rPr>
              <w:t>656,640</w:t>
            </w:r>
          </w:p>
        </w:tc>
        <w:tc>
          <w:tcPr>
            <w:tcW w:w="400" w:type="pct"/>
            <w:tcBorders>
              <w:top w:val="nil"/>
              <w:left w:val="nil"/>
              <w:bottom w:val="single" w:sz="4" w:space="0" w:color="auto"/>
              <w:right w:val="single" w:sz="4" w:space="0" w:color="auto"/>
            </w:tcBorders>
            <w:shd w:val="clear" w:color="auto" w:fill="auto"/>
            <w:noWrap/>
            <w:vAlign w:val="center"/>
            <w:hideMark/>
          </w:tcPr>
          <w:p w:rsidR="00A264C9" w:rsidRPr="00A264C9" w:rsidRDefault="003F08B8" w:rsidP="00025A16">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821</w:t>
            </w:r>
          </w:p>
        </w:tc>
      </w:tr>
    </w:tbl>
    <w:p w:rsidR="00A264C9" w:rsidRDefault="00A264C9" w:rsidP="003F08B8">
      <w:pPr>
        <w:spacing w:after="0"/>
        <w:jc w:val="center"/>
      </w:pPr>
    </w:p>
    <w:p w:rsidR="003F08B8" w:rsidRPr="00476BF2" w:rsidRDefault="003F08B8" w:rsidP="003F08B8">
      <w:pPr>
        <w:spacing w:after="0"/>
      </w:pPr>
      <w:r>
        <w:t>It is observed that the a</w:t>
      </w:r>
      <w:r w:rsidRPr="00335180">
        <w:t>v</w:t>
      </w:r>
      <w:r>
        <w:t xml:space="preserve">erage speed shall increase from 5.5 kph and 1.45 kph in BAU to   9.5 Kph &amp; 4.8 </w:t>
      </w:r>
      <w:r w:rsidRPr="00335180">
        <w:t>Kph respectively in 2030 &amp; 2050.</w:t>
      </w:r>
      <w:r>
        <w:t xml:space="preserve"> The s</w:t>
      </w:r>
      <w:r w:rsidRPr="00335180">
        <w:t xml:space="preserve">hare of public transport (bus, metro, IPT) </w:t>
      </w:r>
      <w:r>
        <w:t xml:space="preserve">increases from 45% in 2030 and 39% in 2050 to 57% and 61% respectively. There is a decrease in Co2 emissions observed from 946 tonnes to 618 tonnes in </w:t>
      </w:r>
      <w:r w:rsidR="00C21E4B">
        <w:t>2030 and from 1642 tonnes to 821</w:t>
      </w:r>
      <w:r>
        <w:t xml:space="preserve"> tonnes in 2050 respectively.</w:t>
      </w:r>
    </w:p>
    <w:p w:rsidR="00967645" w:rsidRDefault="00C21E4B" w:rsidP="00967645">
      <w:pPr>
        <w:pStyle w:val="Overskrift3"/>
      </w:pPr>
      <w:bookmarkStart w:id="147" w:name="_Toc490614695"/>
      <w:r>
        <w:t xml:space="preserve">Policy measure : </w:t>
      </w:r>
      <w:r w:rsidR="00417528">
        <w:t xml:space="preserve">Combination of </w:t>
      </w:r>
      <w:r w:rsidR="00967645">
        <w:t>Car Pooling and Car Sharing</w:t>
      </w:r>
      <w:r w:rsidR="00417528">
        <w:t xml:space="preserve"> + Fuel Price + Congestion Pricing</w:t>
      </w:r>
      <w:bookmarkEnd w:id="147"/>
    </w:p>
    <w:p w:rsidR="00967645" w:rsidRDefault="00967645" w:rsidP="00967645">
      <w:pPr>
        <w:pStyle w:val="Overskrift4"/>
      </w:pPr>
      <w:r w:rsidRPr="00EF4DD0">
        <w:t>Background</w:t>
      </w:r>
    </w:p>
    <w:p w:rsidR="00967645" w:rsidRDefault="00967645" w:rsidP="00967645">
      <w:r>
        <w:t>In this scenario, congestion pricing has been considered to encourage the public transport which will also directly reduce the emissions under the transportation sector and also increase the sustainable modes share within the city. The details of this scenario is explained in detail in the below sections.</w:t>
      </w:r>
    </w:p>
    <w:p w:rsidR="00967645" w:rsidRPr="00477628" w:rsidRDefault="00967645" w:rsidP="00967645">
      <w:pPr>
        <w:pStyle w:val="Overskrift4"/>
      </w:pPr>
      <w:r w:rsidRPr="00477628">
        <w:t>Scenario - planning inputs</w:t>
      </w:r>
    </w:p>
    <w:p w:rsidR="00C21E4B" w:rsidRDefault="00967645" w:rsidP="00C21E4B">
      <w:r>
        <w:t xml:space="preserve">For this scenario, growth in app based (aggregate cabs) taxi (Ola/ Uber) is considered and car-pooling strategy has been adopted and estimated for 2030 and 2050. </w:t>
      </w:r>
    </w:p>
    <w:p w:rsidR="00A44FCD" w:rsidRPr="009E2AD2" w:rsidRDefault="00D20E3D" w:rsidP="00C21E4B">
      <w:pPr>
        <w:rPr>
          <w:u w:val="single"/>
        </w:rPr>
      </w:pPr>
      <w:r w:rsidRPr="009E2AD2">
        <w:rPr>
          <w:u w:val="single"/>
        </w:rPr>
        <w:t xml:space="preserve">Growth in App based cabs </w:t>
      </w:r>
    </w:p>
    <w:p w:rsidR="00A44FCD" w:rsidRDefault="00A033A4" w:rsidP="00A44FCD">
      <w:r>
        <w:t>Form the secondary data</w:t>
      </w:r>
      <w:r w:rsidR="00C21E4B">
        <w:t xml:space="preserve"> in </w:t>
      </w:r>
      <w:r w:rsidR="00146EFA">
        <w:t>Delhi it</w:t>
      </w:r>
      <w:r>
        <w:t xml:space="preserve"> is observed that there is </w:t>
      </w:r>
      <w:r w:rsidR="00F90C97">
        <w:t>tremendous growth in app based car users with a CAGR of 8.84%. The table below shows the growth of app based cars (Ola/ Uber)</w:t>
      </w:r>
      <w:r w:rsidR="003F08B8">
        <w:t>.</w:t>
      </w:r>
    </w:p>
    <w:p w:rsidR="003F08B8" w:rsidRDefault="003F08B8" w:rsidP="00A44FCD"/>
    <w:tbl>
      <w:tblPr>
        <w:tblW w:w="7600" w:type="dxa"/>
        <w:jc w:val="center"/>
        <w:tblLook w:val="04A0" w:firstRow="1" w:lastRow="0" w:firstColumn="1" w:lastColumn="0" w:noHBand="0" w:noVBand="1"/>
      </w:tblPr>
      <w:tblGrid>
        <w:gridCol w:w="2680"/>
        <w:gridCol w:w="1480"/>
        <w:gridCol w:w="1780"/>
        <w:gridCol w:w="1660"/>
      </w:tblGrid>
      <w:tr w:rsidR="00A44FCD" w:rsidRPr="00A44FCD" w:rsidTr="00A44FCD">
        <w:trPr>
          <w:trHeight w:val="255"/>
          <w:jc w:val="center"/>
        </w:trPr>
        <w:tc>
          <w:tcPr>
            <w:tcW w:w="268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A44FCD" w:rsidRPr="00A44FCD" w:rsidRDefault="00A44FCD" w:rsidP="00A44FCD">
            <w:pPr>
              <w:spacing w:after="0" w:line="240" w:lineRule="auto"/>
              <w:jc w:val="center"/>
              <w:rPr>
                <w:rFonts w:eastAsia="Times New Roman" w:cs="Calibri"/>
                <w:b/>
                <w:bCs/>
                <w:color w:val="000000"/>
                <w:sz w:val="20"/>
                <w:szCs w:val="20"/>
                <w:lang w:val="en-US"/>
              </w:rPr>
            </w:pPr>
            <w:r w:rsidRPr="00A44FCD">
              <w:rPr>
                <w:rFonts w:eastAsia="Times New Roman" w:cs="Calibri"/>
                <w:b/>
                <w:bCs/>
                <w:color w:val="000000"/>
                <w:sz w:val="20"/>
                <w:szCs w:val="20"/>
                <w:lang w:val="en-US"/>
              </w:rPr>
              <w:t>Ola / Uber Cars</w:t>
            </w:r>
          </w:p>
        </w:tc>
        <w:tc>
          <w:tcPr>
            <w:tcW w:w="1480" w:type="dxa"/>
            <w:tcBorders>
              <w:top w:val="single" w:sz="4" w:space="0" w:color="auto"/>
              <w:left w:val="nil"/>
              <w:bottom w:val="single" w:sz="4" w:space="0" w:color="auto"/>
              <w:right w:val="single" w:sz="4" w:space="0" w:color="auto"/>
            </w:tcBorders>
            <w:shd w:val="clear" w:color="auto" w:fill="00B050"/>
            <w:noWrap/>
            <w:vAlign w:val="center"/>
            <w:hideMark/>
          </w:tcPr>
          <w:p w:rsidR="00A44FCD" w:rsidRPr="00A44FCD" w:rsidRDefault="00A44FCD" w:rsidP="00A44FCD">
            <w:pPr>
              <w:spacing w:after="0" w:line="240" w:lineRule="auto"/>
              <w:jc w:val="center"/>
              <w:rPr>
                <w:rFonts w:eastAsia="Times New Roman" w:cs="Calibri"/>
                <w:b/>
                <w:bCs/>
                <w:color w:val="000000"/>
                <w:sz w:val="20"/>
                <w:szCs w:val="20"/>
                <w:lang w:val="en-US"/>
              </w:rPr>
            </w:pPr>
            <w:r w:rsidRPr="00A44FCD">
              <w:rPr>
                <w:rFonts w:eastAsia="Times New Roman" w:cs="Calibri"/>
                <w:b/>
                <w:bCs/>
                <w:color w:val="000000"/>
                <w:sz w:val="20"/>
                <w:szCs w:val="20"/>
                <w:lang w:val="en-US"/>
              </w:rPr>
              <w:t>Units</w:t>
            </w:r>
          </w:p>
        </w:tc>
        <w:tc>
          <w:tcPr>
            <w:tcW w:w="1780" w:type="dxa"/>
            <w:tcBorders>
              <w:top w:val="single" w:sz="4" w:space="0" w:color="auto"/>
              <w:left w:val="nil"/>
              <w:bottom w:val="single" w:sz="4" w:space="0" w:color="auto"/>
              <w:right w:val="single" w:sz="4" w:space="0" w:color="auto"/>
            </w:tcBorders>
            <w:shd w:val="clear" w:color="auto" w:fill="00B050"/>
            <w:noWrap/>
            <w:vAlign w:val="center"/>
            <w:hideMark/>
          </w:tcPr>
          <w:p w:rsidR="00A44FCD" w:rsidRPr="00A44FCD" w:rsidRDefault="00A44FCD" w:rsidP="00A44FCD">
            <w:pPr>
              <w:spacing w:after="0" w:line="240" w:lineRule="auto"/>
              <w:jc w:val="center"/>
              <w:rPr>
                <w:rFonts w:eastAsia="Times New Roman" w:cs="Calibri"/>
                <w:b/>
                <w:bCs/>
                <w:color w:val="000000"/>
                <w:sz w:val="20"/>
                <w:szCs w:val="20"/>
                <w:lang w:val="en-US"/>
              </w:rPr>
            </w:pPr>
            <w:r w:rsidRPr="00A44FCD">
              <w:rPr>
                <w:rFonts w:eastAsia="Times New Roman" w:cs="Calibri"/>
                <w:b/>
                <w:bCs/>
                <w:color w:val="000000"/>
                <w:sz w:val="20"/>
                <w:szCs w:val="20"/>
                <w:lang w:val="en-US"/>
              </w:rPr>
              <w:t>Passenger / day</w:t>
            </w:r>
          </w:p>
        </w:tc>
        <w:tc>
          <w:tcPr>
            <w:tcW w:w="1660" w:type="dxa"/>
            <w:tcBorders>
              <w:top w:val="single" w:sz="4" w:space="0" w:color="auto"/>
              <w:left w:val="nil"/>
              <w:bottom w:val="single" w:sz="4" w:space="0" w:color="auto"/>
              <w:right w:val="single" w:sz="4" w:space="0" w:color="auto"/>
            </w:tcBorders>
            <w:shd w:val="clear" w:color="auto" w:fill="00B050"/>
            <w:noWrap/>
            <w:vAlign w:val="center"/>
            <w:hideMark/>
          </w:tcPr>
          <w:p w:rsidR="00A44FCD" w:rsidRPr="00A44FCD" w:rsidRDefault="00A44FCD" w:rsidP="00A44FCD">
            <w:pPr>
              <w:spacing w:after="0" w:line="240" w:lineRule="auto"/>
              <w:jc w:val="center"/>
              <w:rPr>
                <w:rFonts w:eastAsia="Times New Roman" w:cs="Calibri"/>
                <w:b/>
                <w:bCs/>
                <w:color w:val="000000"/>
                <w:sz w:val="20"/>
                <w:szCs w:val="20"/>
                <w:lang w:val="en-US"/>
              </w:rPr>
            </w:pPr>
            <w:r w:rsidRPr="00A44FCD">
              <w:rPr>
                <w:rFonts w:eastAsia="Times New Roman" w:cs="Calibri"/>
                <w:b/>
                <w:bCs/>
                <w:color w:val="000000"/>
                <w:sz w:val="20"/>
                <w:szCs w:val="20"/>
                <w:lang w:val="en-US"/>
              </w:rPr>
              <w:t>Total Demand</w:t>
            </w:r>
          </w:p>
        </w:tc>
      </w:tr>
      <w:tr w:rsidR="00A44FCD" w:rsidRPr="00A44FCD" w:rsidTr="00A44FCD">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FY 2013</w:t>
            </w:r>
          </w:p>
        </w:tc>
        <w:tc>
          <w:tcPr>
            <w:tcW w:w="148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150000</w:t>
            </w:r>
          </w:p>
        </w:tc>
        <w:tc>
          <w:tcPr>
            <w:tcW w:w="178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19</w:t>
            </w:r>
          </w:p>
        </w:tc>
        <w:tc>
          <w:tcPr>
            <w:tcW w:w="166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2850000</w:t>
            </w:r>
          </w:p>
        </w:tc>
      </w:tr>
      <w:tr w:rsidR="00A44FCD" w:rsidRPr="00A44FCD" w:rsidTr="00A44FCD">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FY 2016</w:t>
            </w:r>
          </w:p>
        </w:tc>
        <w:tc>
          <w:tcPr>
            <w:tcW w:w="148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245000</w:t>
            </w:r>
          </w:p>
        </w:tc>
        <w:tc>
          <w:tcPr>
            <w:tcW w:w="178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15</w:t>
            </w:r>
          </w:p>
        </w:tc>
        <w:tc>
          <w:tcPr>
            <w:tcW w:w="166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color w:val="000000"/>
                <w:sz w:val="20"/>
                <w:szCs w:val="20"/>
                <w:lang w:val="en-US"/>
              </w:rPr>
            </w:pPr>
            <w:r w:rsidRPr="00A44FCD">
              <w:rPr>
                <w:rFonts w:eastAsia="Times New Roman" w:cs="Calibri"/>
                <w:color w:val="000000"/>
                <w:sz w:val="20"/>
                <w:szCs w:val="20"/>
                <w:lang w:val="en-US"/>
              </w:rPr>
              <w:t>3675000</w:t>
            </w:r>
          </w:p>
        </w:tc>
      </w:tr>
      <w:tr w:rsidR="00A44FCD" w:rsidRPr="00A44FCD" w:rsidTr="00A44FCD">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A44FCD" w:rsidRPr="00A44FCD" w:rsidRDefault="00A44FCD" w:rsidP="00A44FCD">
            <w:pPr>
              <w:spacing w:after="0" w:line="240" w:lineRule="auto"/>
              <w:jc w:val="right"/>
              <w:rPr>
                <w:rFonts w:eastAsia="Times New Roman" w:cs="Calibri"/>
                <w:b/>
                <w:bCs/>
                <w:color w:val="000000"/>
                <w:sz w:val="20"/>
                <w:szCs w:val="20"/>
                <w:lang w:val="en-US"/>
              </w:rPr>
            </w:pPr>
            <w:r w:rsidRPr="00A44FCD">
              <w:rPr>
                <w:rFonts w:eastAsia="Times New Roman" w:cs="Calibri"/>
                <w:b/>
                <w:bCs/>
                <w:color w:val="000000"/>
                <w:sz w:val="20"/>
                <w:szCs w:val="20"/>
                <w:lang w:val="en-US"/>
              </w:rPr>
              <w:t>CAGR (2016 - 2013)</w:t>
            </w:r>
          </w:p>
        </w:tc>
        <w:tc>
          <w:tcPr>
            <w:tcW w:w="148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b/>
                <w:bCs/>
                <w:color w:val="000000"/>
                <w:sz w:val="20"/>
                <w:szCs w:val="20"/>
                <w:lang w:val="en-US"/>
              </w:rPr>
            </w:pPr>
            <w:r w:rsidRPr="00A44FCD">
              <w:rPr>
                <w:rFonts w:eastAsia="Times New Roman" w:cs="Calibri"/>
                <w:b/>
                <w:bCs/>
                <w:color w:val="000000"/>
                <w:sz w:val="20"/>
                <w:szCs w:val="20"/>
                <w:lang w:val="en-US"/>
              </w:rPr>
              <w:t>17.8%</w:t>
            </w:r>
          </w:p>
        </w:tc>
        <w:tc>
          <w:tcPr>
            <w:tcW w:w="1780" w:type="dxa"/>
            <w:tcBorders>
              <w:top w:val="nil"/>
              <w:left w:val="nil"/>
              <w:bottom w:val="single" w:sz="4" w:space="0" w:color="auto"/>
              <w:right w:val="single" w:sz="4" w:space="0" w:color="auto"/>
            </w:tcBorders>
            <w:shd w:val="clear" w:color="auto" w:fill="auto"/>
            <w:noWrap/>
            <w:vAlign w:val="bottom"/>
            <w:hideMark/>
          </w:tcPr>
          <w:p w:rsidR="00A44FCD" w:rsidRPr="00A44FCD" w:rsidRDefault="00A44FCD" w:rsidP="00A44FCD">
            <w:pPr>
              <w:spacing w:after="0" w:line="240" w:lineRule="auto"/>
              <w:jc w:val="left"/>
              <w:rPr>
                <w:rFonts w:eastAsia="Times New Roman" w:cs="Calibri"/>
                <w:b/>
                <w:bCs/>
                <w:color w:val="000000"/>
                <w:sz w:val="20"/>
                <w:szCs w:val="20"/>
                <w:lang w:val="en-US"/>
              </w:rPr>
            </w:pPr>
            <w:r w:rsidRPr="00A44FCD">
              <w:rPr>
                <w:rFonts w:eastAsia="Times New Roman" w:cs="Calibri"/>
                <w:b/>
                <w:bCs/>
                <w:color w:val="000000"/>
                <w:sz w:val="20"/>
                <w:szCs w:val="20"/>
                <w:lang w:val="en-US"/>
              </w:rPr>
              <w:t> </w:t>
            </w:r>
          </w:p>
        </w:tc>
        <w:tc>
          <w:tcPr>
            <w:tcW w:w="1660" w:type="dxa"/>
            <w:tcBorders>
              <w:top w:val="nil"/>
              <w:left w:val="nil"/>
              <w:bottom w:val="single" w:sz="4" w:space="0" w:color="auto"/>
              <w:right w:val="single" w:sz="4" w:space="0" w:color="auto"/>
            </w:tcBorders>
            <w:shd w:val="clear" w:color="auto" w:fill="auto"/>
            <w:noWrap/>
            <w:vAlign w:val="center"/>
            <w:hideMark/>
          </w:tcPr>
          <w:p w:rsidR="00A44FCD" w:rsidRPr="00A44FCD" w:rsidRDefault="00A44FCD" w:rsidP="00A44FCD">
            <w:pPr>
              <w:spacing w:after="0" w:line="240" w:lineRule="auto"/>
              <w:jc w:val="center"/>
              <w:rPr>
                <w:rFonts w:eastAsia="Times New Roman" w:cs="Calibri"/>
                <w:b/>
                <w:bCs/>
                <w:color w:val="000000"/>
                <w:sz w:val="20"/>
                <w:szCs w:val="20"/>
                <w:lang w:val="en-US"/>
              </w:rPr>
            </w:pPr>
            <w:r w:rsidRPr="00A44FCD">
              <w:rPr>
                <w:rFonts w:eastAsia="Times New Roman" w:cs="Calibri"/>
                <w:b/>
                <w:bCs/>
                <w:color w:val="000000"/>
                <w:sz w:val="20"/>
                <w:szCs w:val="20"/>
                <w:lang w:val="en-US"/>
              </w:rPr>
              <w:t>8.84%</w:t>
            </w:r>
          </w:p>
        </w:tc>
      </w:tr>
    </w:tbl>
    <w:p w:rsidR="00A44FCD" w:rsidRDefault="00A44FCD" w:rsidP="00A44FCD"/>
    <w:p w:rsidR="00C21E4B" w:rsidRDefault="00C21E4B" w:rsidP="00A44FCD">
      <w:pPr>
        <w:rPr>
          <w:b/>
        </w:rPr>
      </w:pPr>
    </w:p>
    <w:p w:rsidR="003775E1" w:rsidRPr="00415098" w:rsidRDefault="00415098" w:rsidP="00A44FCD">
      <w:r>
        <w:rPr>
          <w:b/>
        </w:rPr>
        <w:t xml:space="preserve"> </w:t>
      </w:r>
      <w:r w:rsidRPr="00415098">
        <w:t xml:space="preserve">The </w:t>
      </w:r>
      <w:r>
        <w:t>estimated d</w:t>
      </w:r>
      <w:r w:rsidR="00F90C97" w:rsidRPr="00415098">
        <w:t xml:space="preserve">emand </w:t>
      </w:r>
      <w:r w:rsidR="00C21E4B" w:rsidRPr="00415098">
        <w:t xml:space="preserve">of app based cab users </w:t>
      </w:r>
      <w:r w:rsidR="00F90C97" w:rsidRPr="00415098">
        <w:t>for 2030 and 2050</w:t>
      </w:r>
      <w:r>
        <w:t xml:space="preserve"> is shown below:</w:t>
      </w:r>
    </w:p>
    <w:tbl>
      <w:tblPr>
        <w:tblW w:w="5506" w:type="dxa"/>
        <w:jc w:val="center"/>
        <w:tblLook w:val="04A0" w:firstRow="1" w:lastRow="0" w:firstColumn="1" w:lastColumn="0" w:noHBand="0" w:noVBand="1"/>
      </w:tblPr>
      <w:tblGrid>
        <w:gridCol w:w="1057"/>
        <w:gridCol w:w="1233"/>
        <w:gridCol w:w="3216"/>
      </w:tblGrid>
      <w:tr w:rsidR="005E5215" w:rsidRPr="005E5215" w:rsidTr="005E5215">
        <w:trPr>
          <w:trHeight w:val="241"/>
          <w:jc w:val="center"/>
        </w:trPr>
        <w:tc>
          <w:tcPr>
            <w:tcW w:w="105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HY</w:t>
            </w:r>
          </w:p>
        </w:tc>
        <w:tc>
          <w:tcPr>
            <w:tcW w:w="1233"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GR%</w:t>
            </w:r>
          </w:p>
        </w:tc>
        <w:tc>
          <w:tcPr>
            <w:tcW w:w="3216"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Demand of app Based U</w:t>
            </w:r>
            <w:r>
              <w:rPr>
                <w:rFonts w:eastAsia="Times New Roman" w:cs="Calibri"/>
                <w:b/>
                <w:bCs/>
                <w:color w:val="000000"/>
                <w:sz w:val="20"/>
                <w:szCs w:val="20"/>
                <w:lang w:val="en-US"/>
              </w:rPr>
              <w:t>s</w:t>
            </w:r>
            <w:r w:rsidRPr="005E5215">
              <w:rPr>
                <w:rFonts w:eastAsia="Times New Roman" w:cs="Calibri"/>
                <w:b/>
                <w:bCs/>
                <w:color w:val="000000"/>
                <w:sz w:val="20"/>
                <w:szCs w:val="20"/>
                <w:lang w:val="en-US"/>
              </w:rPr>
              <w:t>ers</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2020</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7.0%</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47.78</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2025</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5.5%</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59.72</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2030</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4.5%</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71.66</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2035</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3.5%</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82.41</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2040</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2.5%</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90.65</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2045</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1.5%</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95.19</w:t>
            </w:r>
          </w:p>
        </w:tc>
      </w:tr>
      <w:tr w:rsidR="005E5215" w:rsidRPr="005E5215" w:rsidTr="005E5215">
        <w:trPr>
          <w:trHeight w:val="241"/>
          <w:jc w:val="center"/>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2050</w:t>
            </w:r>
          </w:p>
        </w:tc>
        <w:tc>
          <w:tcPr>
            <w:tcW w:w="1233"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1.0%</w:t>
            </w:r>
          </w:p>
        </w:tc>
        <w:tc>
          <w:tcPr>
            <w:tcW w:w="3216"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97.57</w:t>
            </w:r>
          </w:p>
        </w:tc>
      </w:tr>
    </w:tbl>
    <w:p w:rsidR="00F90C97" w:rsidRDefault="00F90C97" w:rsidP="00A44FCD"/>
    <w:p w:rsidR="00F90C97" w:rsidRPr="009E2AD2" w:rsidRDefault="00F90C97" w:rsidP="00A44FCD">
      <w:pPr>
        <w:rPr>
          <w:u w:val="single"/>
        </w:rPr>
      </w:pPr>
      <w:r w:rsidRPr="009E2AD2">
        <w:rPr>
          <w:u w:val="single"/>
        </w:rPr>
        <w:t xml:space="preserve">Estimated shift </w:t>
      </w:r>
      <w:r w:rsidR="00C21E4B" w:rsidRPr="009E2AD2">
        <w:rPr>
          <w:u w:val="single"/>
        </w:rPr>
        <w:t>of users towards app based cabs from other modes</w:t>
      </w:r>
    </w:p>
    <w:p w:rsidR="00F90C97" w:rsidRDefault="009E2AD2" w:rsidP="00A44FCD">
      <w:r>
        <w:t>SPA</w:t>
      </w:r>
      <w:r w:rsidR="00C21E4B">
        <w:t xml:space="preserve">(2017) </w:t>
      </w:r>
      <w:r w:rsidR="00F90C97">
        <w:t>conducted a</w:t>
      </w:r>
      <w:r w:rsidR="00C21E4B">
        <w:t xml:space="preserve">n in </w:t>
      </w:r>
      <w:r>
        <w:t>-</w:t>
      </w:r>
      <w:r w:rsidR="00C21E4B">
        <w:t>house study</w:t>
      </w:r>
      <w:r>
        <w:t xml:space="preserve"> in 2017</w:t>
      </w:r>
      <w:r w:rsidR="00C21E4B">
        <w:t xml:space="preserve"> for this project </w:t>
      </w:r>
      <w:r w:rsidR="00F90C97">
        <w:t xml:space="preserve"> to understand the </w:t>
      </w:r>
      <w:r w:rsidR="002464EC">
        <w:t>mode choice of users with giv</w:t>
      </w:r>
      <w:r w:rsidR="00EC3D59">
        <w:t xml:space="preserve">ing taxi as an option. </w:t>
      </w:r>
      <w:r w:rsidR="00C21E4B">
        <w:t>The percentages shift from different modes have been suitably adopted for 2030 and 2050 respectively. Table below shows the percentage shift towards taxi from available modes.</w:t>
      </w:r>
    </w:p>
    <w:tbl>
      <w:tblPr>
        <w:tblW w:w="5940" w:type="dxa"/>
        <w:jc w:val="center"/>
        <w:tblLook w:val="04A0" w:firstRow="1" w:lastRow="0" w:firstColumn="1" w:lastColumn="0" w:noHBand="0" w:noVBand="1"/>
      </w:tblPr>
      <w:tblGrid>
        <w:gridCol w:w="2680"/>
        <w:gridCol w:w="1480"/>
        <w:gridCol w:w="1780"/>
      </w:tblGrid>
      <w:tr w:rsidR="005E5215" w:rsidRPr="005E5215" w:rsidTr="005E5215">
        <w:trPr>
          <w:trHeight w:val="255"/>
          <w:jc w:val="center"/>
        </w:trPr>
        <w:tc>
          <w:tcPr>
            <w:tcW w:w="268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5E5215" w:rsidRPr="005E5215" w:rsidRDefault="005E5215" w:rsidP="005E5215">
            <w:pPr>
              <w:spacing w:after="0" w:line="240" w:lineRule="auto"/>
              <w:jc w:val="left"/>
              <w:rPr>
                <w:rFonts w:eastAsia="Times New Roman" w:cs="Calibri"/>
                <w:b/>
                <w:bCs/>
                <w:color w:val="000000"/>
                <w:sz w:val="20"/>
                <w:szCs w:val="20"/>
                <w:lang w:val="en-US"/>
              </w:rPr>
            </w:pPr>
            <w:r w:rsidRPr="005E5215">
              <w:rPr>
                <w:rFonts w:eastAsia="Times New Roman" w:cs="Calibri"/>
                <w:b/>
                <w:bCs/>
                <w:color w:val="000000"/>
                <w:sz w:val="20"/>
                <w:szCs w:val="20"/>
                <w:lang w:val="en-US"/>
              </w:rPr>
              <w:t>Shift Towards Hire Taxi</w:t>
            </w:r>
          </w:p>
        </w:tc>
        <w:tc>
          <w:tcPr>
            <w:tcW w:w="1480"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sz w:val="20"/>
                <w:szCs w:val="20"/>
                <w:lang w:val="en-US"/>
              </w:rPr>
            </w:pPr>
            <w:r w:rsidRPr="005E5215">
              <w:rPr>
                <w:rFonts w:eastAsia="Times New Roman" w:cs="Calibri"/>
                <w:b/>
                <w:bCs/>
                <w:sz w:val="20"/>
                <w:szCs w:val="20"/>
                <w:lang w:val="en-US"/>
              </w:rPr>
              <w:t>2030</w:t>
            </w:r>
          </w:p>
        </w:tc>
        <w:tc>
          <w:tcPr>
            <w:tcW w:w="1780"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2050</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left"/>
              <w:rPr>
                <w:rFonts w:eastAsia="Times New Roman" w:cs="Calibri"/>
                <w:color w:val="000000"/>
                <w:sz w:val="20"/>
                <w:szCs w:val="20"/>
                <w:lang w:val="en-US"/>
              </w:rPr>
            </w:pPr>
            <w:r w:rsidRPr="005E5215">
              <w:rPr>
                <w:rFonts w:eastAsia="Times New Roman" w:cs="Calibri"/>
                <w:color w:val="000000"/>
                <w:sz w:val="20"/>
                <w:szCs w:val="20"/>
                <w:lang w:val="en-US"/>
              </w:rPr>
              <w:t>Car</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30.0%</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40.0%</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left"/>
              <w:rPr>
                <w:rFonts w:eastAsia="Times New Roman" w:cs="Calibri"/>
                <w:color w:val="000000"/>
                <w:sz w:val="20"/>
                <w:szCs w:val="20"/>
                <w:lang w:val="en-US"/>
              </w:rPr>
            </w:pPr>
            <w:r w:rsidRPr="005E5215">
              <w:rPr>
                <w:rFonts w:eastAsia="Times New Roman" w:cs="Calibri"/>
                <w:color w:val="000000"/>
                <w:sz w:val="20"/>
                <w:szCs w:val="20"/>
                <w:lang w:val="en-US"/>
              </w:rPr>
              <w:t>Auto</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50.0%</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60.0%</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left"/>
              <w:rPr>
                <w:rFonts w:eastAsia="Times New Roman" w:cs="Calibri"/>
                <w:color w:val="000000"/>
                <w:sz w:val="20"/>
                <w:szCs w:val="20"/>
                <w:lang w:val="en-US"/>
              </w:rPr>
            </w:pPr>
            <w:r w:rsidRPr="005E5215">
              <w:rPr>
                <w:rFonts w:eastAsia="Times New Roman" w:cs="Calibri"/>
                <w:color w:val="000000"/>
                <w:sz w:val="20"/>
                <w:szCs w:val="20"/>
                <w:lang w:val="en-US"/>
              </w:rPr>
              <w:t>TW</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50.0%</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60.0%</w:t>
            </w:r>
          </w:p>
        </w:tc>
      </w:tr>
    </w:tbl>
    <w:p w:rsidR="004D46E6" w:rsidRDefault="004D46E6" w:rsidP="00A44FCD"/>
    <w:p w:rsidR="00967645" w:rsidRPr="0087757E" w:rsidRDefault="00967645" w:rsidP="00967645">
      <w:pPr>
        <w:pStyle w:val="Overskrift4"/>
      </w:pPr>
      <w:r w:rsidRPr="0087757E">
        <w:t>Modal Split</w:t>
      </w:r>
    </w:p>
    <w:p w:rsidR="00967645" w:rsidRDefault="00967645" w:rsidP="00967645">
      <w:r>
        <w:t>Base year calibrated parameters are used to develop and estimate the future year 2030 and 2050 network. The estimate shows that there is a change in public transport from base year 2011 (5</w:t>
      </w:r>
      <w:r w:rsidR="004D46E6">
        <w:t>0</w:t>
      </w:r>
      <w:r>
        <w:t>%) to 2030 (</w:t>
      </w:r>
      <w:r w:rsidR="004D46E6">
        <w:t>4</w:t>
      </w:r>
      <w:r w:rsidR="00037689">
        <w:t>5</w:t>
      </w:r>
      <w:r>
        <w:t xml:space="preserve">%) with a </w:t>
      </w:r>
      <w:r w:rsidR="004D46E6">
        <w:t>negative</w:t>
      </w:r>
      <w:r>
        <w:t xml:space="preserve"> shift of </w:t>
      </w:r>
      <w:r w:rsidR="004D46E6">
        <w:t>-</w:t>
      </w:r>
      <w:r w:rsidR="00037689">
        <w:t>5</w:t>
      </w:r>
      <w:r>
        <w:t>%. For the horizon year 2</w:t>
      </w:r>
      <w:r w:rsidR="004D46E6">
        <w:t>050, public transport share is</w:t>
      </w:r>
      <w:r w:rsidR="009E2AD2">
        <w:t xml:space="preserve"> likely to </w:t>
      </w:r>
      <w:r w:rsidR="004D46E6">
        <w:t xml:space="preserve"> decrease </w:t>
      </w:r>
      <w:r w:rsidR="009E2AD2">
        <w:t xml:space="preserve">by </w:t>
      </w:r>
      <w:r w:rsidR="00037689">
        <w:t>5</w:t>
      </w:r>
      <w:r w:rsidR="009E2AD2">
        <w:t xml:space="preserve">% </w:t>
      </w:r>
      <w:r w:rsidRPr="00354625">
        <w:t xml:space="preserve"> comparing</w:t>
      </w:r>
      <w:r>
        <w:t xml:space="preserve"> to 2030 </w:t>
      </w:r>
      <w:r w:rsidR="009E2AD2">
        <w:t xml:space="preserve"> owing to </w:t>
      </w:r>
      <w:r>
        <w:t xml:space="preserve"> </w:t>
      </w:r>
      <w:r w:rsidR="004D46E6">
        <w:t xml:space="preserve">increase in app based car users </w:t>
      </w:r>
      <w:r w:rsidR="00C21E4B">
        <w:t>.</w:t>
      </w:r>
      <w:r w:rsidR="00715CDB">
        <w:t>Table 2.21</w:t>
      </w:r>
      <w:r w:rsidR="00EC3D59">
        <w:t xml:space="preserve"> </w:t>
      </w:r>
      <w:r>
        <w:t>shows the mode wise percentage share of trips in the cardinal years 2030 and 2050.</w:t>
      </w:r>
    </w:p>
    <w:p w:rsidR="00967645" w:rsidRDefault="00967645" w:rsidP="00967645">
      <w:pPr>
        <w:pStyle w:val="Bildetekst"/>
        <w:keepNext/>
        <w:spacing w:after="0"/>
        <w:jc w:val="center"/>
      </w:pPr>
      <w:bookmarkStart w:id="148" w:name="_Toc490614736"/>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21</w:t>
      </w:r>
      <w:r>
        <w:t xml:space="preserve"> </w:t>
      </w:r>
      <w:r w:rsidRPr="00C4658E">
        <w:t xml:space="preserve">Comparison of mode split </w:t>
      </w:r>
      <w:r w:rsidR="003477AF">
        <w:t xml:space="preserve">of Car sharing + Fuel cost + Congestion pricing </w:t>
      </w:r>
      <w:r w:rsidRPr="00C4658E">
        <w:t>-2030 &amp; 2050</w:t>
      </w:r>
      <w:bookmarkEnd w:id="148"/>
      <w:r w:rsidR="009E2AD2">
        <w:t xml:space="preserve"> (per day)</w:t>
      </w:r>
    </w:p>
    <w:tbl>
      <w:tblPr>
        <w:tblW w:w="9100" w:type="dxa"/>
        <w:jc w:val="center"/>
        <w:tblLook w:val="04A0" w:firstRow="1" w:lastRow="0" w:firstColumn="1" w:lastColumn="0" w:noHBand="0" w:noVBand="1"/>
      </w:tblPr>
      <w:tblGrid>
        <w:gridCol w:w="2680"/>
        <w:gridCol w:w="1480"/>
        <w:gridCol w:w="1780"/>
        <w:gridCol w:w="1660"/>
        <w:gridCol w:w="1500"/>
      </w:tblGrid>
      <w:tr w:rsidR="005E5215" w:rsidRPr="005E5215" w:rsidTr="005E5215">
        <w:trPr>
          <w:trHeight w:val="255"/>
          <w:jc w:val="center"/>
        </w:trPr>
        <w:tc>
          <w:tcPr>
            <w:tcW w:w="268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Mode</w:t>
            </w:r>
          </w:p>
        </w:tc>
        <w:tc>
          <w:tcPr>
            <w:tcW w:w="1480"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2030</w:t>
            </w:r>
          </w:p>
        </w:tc>
        <w:tc>
          <w:tcPr>
            <w:tcW w:w="1780"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 Share</w:t>
            </w:r>
          </w:p>
        </w:tc>
        <w:tc>
          <w:tcPr>
            <w:tcW w:w="1660"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2050</w:t>
            </w:r>
          </w:p>
        </w:tc>
        <w:tc>
          <w:tcPr>
            <w:tcW w:w="1500" w:type="dxa"/>
            <w:tcBorders>
              <w:top w:val="single" w:sz="4" w:space="0" w:color="auto"/>
              <w:left w:val="nil"/>
              <w:bottom w:val="single" w:sz="4" w:space="0" w:color="auto"/>
              <w:right w:val="single" w:sz="4" w:space="0" w:color="auto"/>
            </w:tcBorders>
            <w:shd w:val="clear" w:color="auto" w:fill="00B050"/>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 Share</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Car</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3952425</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11.0%</w:t>
            </w:r>
          </w:p>
        </w:tc>
        <w:tc>
          <w:tcPr>
            <w:tcW w:w="166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4027705</w:t>
            </w:r>
          </w:p>
        </w:tc>
        <w:tc>
          <w:tcPr>
            <w:tcW w:w="150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8.5%</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PuT</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20518551</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56.9%</w:t>
            </w:r>
          </w:p>
        </w:tc>
        <w:tc>
          <w:tcPr>
            <w:tcW w:w="166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28936399</w:t>
            </w:r>
          </w:p>
        </w:tc>
        <w:tc>
          <w:tcPr>
            <w:tcW w:w="150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61.3%</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Auto</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1011871</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2.8%</w:t>
            </w:r>
          </w:p>
        </w:tc>
        <w:tc>
          <w:tcPr>
            <w:tcW w:w="166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918825</w:t>
            </w:r>
          </w:p>
        </w:tc>
        <w:tc>
          <w:tcPr>
            <w:tcW w:w="150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1.9%</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Tw</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3921944</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10.9%</w:t>
            </w:r>
          </w:p>
        </w:tc>
        <w:tc>
          <w:tcPr>
            <w:tcW w:w="166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3700477</w:t>
            </w:r>
          </w:p>
        </w:tc>
        <w:tc>
          <w:tcPr>
            <w:tcW w:w="150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7.8%</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Taxi</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6627712</w:t>
            </w:r>
          </w:p>
        </w:tc>
        <w:tc>
          <w:tcPr>
            <w:tcW w:w="17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18.4%</w:t>
            </w:r>
          </w:p>
        </w:tc>
        <w:tc>
          <w:tcPr>
            <w:tcW w:w="166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9614090</w:t>
            </w:r>
          </w:p>
        </w:tc>
        <w:tc>
          <w:tcPr>
            <w:tcW w:w="150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20.4%</w:t>
            </w:r>
          </w:p>
        </w:tc>
      </w:tr>
      <w:tr w:rsidR="005E5215" w:rsidRPr="005E5215" w:rsidTr="005E5215">
        <w:trPr>
          <w:trHeight w:val="255"/>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Total</w:t>
            </w:r>
          </w:p>
        </w:tc>
        <w:tc>
          <w:tcPr>
            <w:tcW w:w="148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36032503</w:t>
            </w:r>
          </w:p>
        </w:tc>
        <w:tc>
          <w:tcPr>
            <w:tcW w:w="1780" w:type="dxa"/>
            <w:tcBorders>
              <w:top w:val="nil"/>
              <w:left w:val="nil"/>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100.0%</w:t>
            </w:r>
          </w:p>
        </w:tc>
        <w:tc>
          <w:tcPr>
            <w:tcW w:w="1660" w:type="dxa"/>
            <w:tcBorders>
              <w:top w:val="nil"/>
              <w:left w:val="nil"/>
              <w:bottom w:val="single" w:sz="4" w:space="0" w:color="auto"/>
              <w:right w:val="single" w:sz="4" w:space="0" w:color="auto"/>
            </w:tcBorders>
            <w:shd w:val="clear" w:color="auto" w:fill="auto"/>
            <w:noWrap/>
            <w:vAlign w:val="center"/>
            <w:hideMark/>
          </w:tcPr>
          <w:p w:rsidR="005E5215" w:rsidRPr="005E5215" w:rsidRDefault="005E5215" w:rsidP="005E5215">
            <w:pPr>
              <w:spacing w:after="0" w:line="240" w:lineRule="auto"/>
              <w:jc w:val="center"/>
              <w:rPr>
                <w:rFonts w:eastAsia="Times New Roman" w:cs="Calibri"/>
                <w:b/>
                <w:bCs/>
                <w:color w:val="000000"/>
                <w:sz w:val="20"/>
                <w:szCs w:val="20"/>
                <w:lang w:val="en-US"/>
              </w:rPr>
            </w:pPr>
            <w:r w:rsidRPr="005E5215">
              <w:rPr>
                <w:rFonts w:eastAsia="Times New Roman" w:cs="Calibri"/>
                <w:b/>
                <w:bCs/>
                <w:color w:val="000000"/>
                <w:sz w:val="20"/>
                <w:szCs w:val="20"/>
                <w:lang w:val="en-US"/>
              </w:rPr>
              <w:t>47197496</w:t>
            </w:r>
          </w:p>
        </w:tc>
        <w:tc>
          <w:tcPr>
            <w:tcW w:w="1500" w:type="dxa"/>
            <w:tcBorders>
              <w:top w:val="nil"/>
              <w:left w:val="nil"/>
              <w:bottom w:val="single" w:sz="4" w:space="0" w:color="auto"/>
              <w:right w:val="single" w:sz="4" w:space="0" w:color="auto"/>
            </w:tcBorders>
            <w:shd w:val="clear" w:color="auto" w:fill="auto"/>
            <w:noWrap/>
            <w:vAlign w:val="bottom"/>
            <w:hideMark/>
          </w:tcPr>
          <w:p w:rsidR="005E5215" w:rsidRPr="005E5215" w:rsidRDefault="005E5215" w:rsidP="005E5215">
            <w:pPr>
              <w:spacing w:after="0" w:line="240" w:lineRule="auto"/>
              <w:jc w:val="center"/>
              <w:rPr>
                <w:rFonts w:eastAsia="Times New Roman" w:cs="Calibri"/>
                <w:color w:val="000000"/>
                <w:sz w:val="20"/>
                <w:szCs w:val="20"/>
                <w:lang w:val="en-US"/>
              </w:rPr>
            </w:pPr>
            <w:r w:rsidRPr="005E5215">
              <w:rPr>
                <w:rFonts w:eastAsia="Times New Roman" w:cs="Calibri"/>
                <w:color w:val="000000"/>
                <w:sz w:val="20"/>
                <w:szCs w:val="20"/>
                <w:lang w:val="en-US"/>
              </w:rPr>
              <w:t>100.0%</w:t>
            </w:r>
          </w:p>
        </w:tc>
      </w:tr>
    </w:tbl>
    <w:p w:rsidR="003F08B8" w:rsidRDefault="003F08B8" w:rsidP="00967645"/>
    <w:p w:rsidR="004D46E6" w:rsidRDefault="004D46E6" w:rsidP="00967645">
      <w:pPr>
        <w:rPr>
          <w:b/>
        </w:rPr>
      </w:pPr>
      <w:r w:rsidRPr="004D46E6">
        <w:rPr>
          <w:b/>
        </w:rPr>
        <w:t>Assumptions on Occupancy rate</w:t>
      </w:r>
    </w:p>
    <w:p w:rsidR="003775E1" w:rsidRDefault="009E2AD2" w:rsidP="00967645">
      <w:r>
        <w:t>It</w:t>
      </w:r>
      <w:r w:rsidR="003775E1">
        <w:t xml:space="preserve"> is assumed that the occupancy rate</w:t>
      </w:r>
      <w:r w:rsidR="00C21E4B">
        <w:t>s</w:t>
      </w:r>
      <w:r w:rsidR="003775E1">
        <w:t xml:space="preserve"> </w:t>
      </w:r>
      <w:r w:rsidR="00C21E4B">
        <w:t xml:space="preserve">of cars and cabs </w:t>
      </w:r>
      <w:r>
        <w:t xml:space="preserve">as a result of policy of government to enforce car pooling </w:t>
      </w:r>
      <w:r w:rsidR="003775E1">
        <w:t>will increase by 25% by the year of 2050</w:t>
      </w:r>
    </w:p>
    <w:p w:rsidR="009E2AD2" w:rsidRPr="003775E1" w:rsidRDefault="009E2AD2" w:rsidP="00967645"/>
    <w:tbl>
      <w:tblPr>
        <w:tblW w:w="8273" w:type="dxa"/>
        <w:jc w:val="center"/>
        <w:tblLook w:val="04A0" w:firstRow="1" w:lastRow="0" w:firstColumn="1" w:lastColumn="0" w:noHBand="0" w:noVBand="1"/>
      </w:tblPr>
      <w:tblGrid>
        <w:gridCol w:w="2917"/>
        <w:gridCol w:w="1611"/>
        <w:gridCol w:w="1938"/>
        <w:gridCol w:w="1807"/>
      </w:tblGrid>
      <w:tr w:rsidR="004D46E6" w:rsidRPr="004D46E6" w:rsidTr="004D46E6">
        <w:trPr>
          <w:trHeight w:val="268"/>
          <w:jc w:val="center"/>
        </w:trPr>
        <w:tc>
          <w:tcPr>
            <w:tcW w:w="291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4D46E6" w:rsidRPr="004D46E6" w:rsidRDefault="004D46E6" w:rsidP="004D46E6">
            <w:pPr>
              <w:spacing w:after="0" w:line="240" w:lineRule="auto"/>
              <w:jc w:val="center"/>
              <w:rPr>
                <w:rFonts w:eastAsia="Times New Roman" w:cs="Calibri"/>
                <w:b/>
                <w:bCs/>
                <w:color w:val="FFFFFF" w:themeColor="background1"/>
                <w:sz w:val="20"/>
                <w:szCs w:val="20"/>
                <w:lang w:val="en-US"/>
              </w:rPr>
            </w:pPr>
            <w:r w:rsidRPr="004D46E6">
              <w:rPr>
                <w:rFonts w:eastAsia="Times New Roman" w:cs="Calibri"/>
                <w:b/>
                <w:bCs/>
                <w:color w:val="FFFFFF" w:themeColor="background1"/>
                <w:sz w:val="20"/>
                <w:szCs w:val="20"/>
                <w:lang w:val="en-US"/>
              </w:rPr>
              <w:t>Occupancy Rate</w:t>
            </w:r>
          </w:p>
        </w:tc>
        <w:tc>
          <w:tcPr>
            <w:tcW w:w="1611" w:type="dxa"/>
            <w:tcBorders>
              <w:top w:val="single" w:sz="4" w:space="0" w:color="auto"/>
              <w:left w:val="nil"/>
              <w:bottom w:val="single" w:sz="4" w:space="0" w:color="auto"/>
              <w:right w:val="single" w:sz="4" w:space="0" w:color="auto"/>
            </w:tcBorders>
            <w:shd w:val="clear" w:color="auto" w:fill="00B050"/>
            <w:noWrap/>
            <w:vAlign w:val="center"/>
            <w:hideMark/>
          </w:tcPr>
          <w:p w:rsidR="004D46E6" w:rsidRPr="004D46E6" w:rsidRDefault="004D46E6" w:rsidP="004D46E6">
            <w:pPr>
              <w:spacing w:after="0" w:line="240" w:lineRule="auto"/>
              <w:jc w:val="center"/>
              <w:rPr>
                <w:rFonts w:eastAsia="Times New Roman" w:cs="Calibri"/>
                <w:b/>
                <w:bCs/>
                <w:color w:val="FFFFFF" w:themeColor="background1"/>
                <w:sz w:val="20"/>
                <w:szCs w:val="20"/>
                <w:lang w:val="en-US"/>
              </w:rPr>
            </w:pPr>
            <w:r w:rsidRPr="004D46E6">
              <w:rPr>
                <w:rFonts w:eastAsia="Times New Roman" w:cs="Calibri"/>
                <w:b/>
                <w:bCs/>
                <w:color w:val="FFFFFF" w:themeColor="background1"/>
                <w:sz w:val="20"/>
                <w:szCs w:val="20"/>
                <w:lang w:val="en-US"/>
              </w:rPr>
              <w:t>Base Year</w:t>
            </w:r>
          </w:p>
        </w:tc>
        <w:tc>
          <w:tcPr>
            <w:tcW w:w="1938" w:type="dxa"/>
            <w:tcBorders>
              <w:top w:val="single" w:sz="4" w:space="0" w:color="auto"/>
              <w:left w:val="nil"/>
              <w:bottom w:val="single" w:sz="4" w:space="0" w:color="auto"/>
              <w:right w:val="single" w:sz="4" w:space="0" w:color="auto"/>
            </w:tcBorders>
            <w:shd w:val="clear" w:color="auto" w:fill="00B050"/>
            <w:noWrap/>
            <w:vAlign w:val="center"/>
            <w:hideMark/>
          </w:tcPr>
          <w:p w:rsidR="004D46E6" w:rsidRPr="004D46E6" w:rsidRDefault="004D46E6" w:rsidP="004D46E6">
            <w:pPr>
              <w:spacing w:after="0" w:line="240" w:lineRule="auto"/>
              <w:jc w:val="center"/>
              <w:rPr>
                <w:rFonts w:eastAsia="Times New Roman" w:cs="Calibri"/>
                <w:b/>
                <w:bCs/>
                <w:color w:val="FFFFFF" w:themeColor="background1"/>
                <w:sz w:val="20"/>
                <w:szCs w:val="20"/>
                <w:lang w:val="en-US"/>
              </w:rPr>
            </w:pPr>
            <w:r w:rsidRPr="004D46E6">
              <w:rPr>
                <w:rFonts w:eastAsia="Times New Roman" w:cs="Calibri"/>
                <w:b/>
                <w:bCs/>
                <w:color w:val="FFFFFF" w:themeColor="background1"/>
                <w:sz w:val="20"/>
                <w:szCs w:val="20"/>
                <w:lang w:val="en-US"/>
              </w:rPr>
              <w:t>2030</w:t>
            </w:r>
          </w:p>
        </w:tc>
        <w:tc>
          <w:tcPr>
            <w:tcW w:w="1807" w:type="dxa"/>
            <w:tcBorders>
              <w:top w:val="single" w:sz="4" w:space="0" w:color="auto"/>
              <w:left w:val="nil"/>
              <w:bottom w:val="single" w:sz="4" w:space="0" w:color="auto"/>
              <w:right w:val="single" w:sz="4" w:space="0" w:color="auto"/>
            </w:tcBorders>
            <w:shd w:val="clear" w:color="auto" w:fill="00B050"/>
            <w:noWrap/>
            <w:vAlign w:val="center"/>
            <w:hideMark/>
          </w:tcPr>
          <w:p w:rsidR="004D46E6" w:rsidRPr="004D46E6" w:rsidRDefault="004D46E6" w:rsidP="004D46E6">
            <w:pPr>
              <w:spacing w:after="0" w:line="240" w:lineRule="auto"/>
              <w:jc w:val="center"/>
              <w:rPr>
                <w:rFonts w:eastAsia="Times New Roman" w:cs="Calibri"/>
                <w:b/>
                <w:bCs/>
                <w:color w:val="FFFFFF" w:themeColor="background1"/>
                <w:sz w:val="20"/>
                <w:szCs w:val="20"/>
                <w:lang w:val="en-US"/>
              </w:rPr>
            </w:pPr>
            <w:r w:rsidRPr="004D46E6">
              <w:rPr>
                <w:rFonts w:eastAsia="Times New Roman" w:cs="Calibri"/>
                <w:b/>
                <w:bCs/>
                <w:color w:val="FFFFFF" w:themeColor="background1"/>
                <w:sz w:val="20"/>
                <w:szCs w:val="20"/>
                <w:lang w:val="en-US"/>
              </w:rPr>
              <w:t>2050</w:t>
            </w:r>
          </w:p>
        </w:tc>
      </w:tr>
      <w:tr w:rsidR="004D46E6" w:rsidRPr="004D46E6" w:rsidTr="004D46E6">
        <w:trPr>
          <w:trHeight w:val="268"/>
          <w:jc w:val="center"/>
        </w:trPr>
        <w:tc>
          <w:tcPr>
            <w:tcW w:w="2917" w:type="dxa"/>
            <w:tcBorders>
              <w:top w:val="nil"/>
              <w:left w:val="single" w:sz="4" w:space="0" w:color="auto"/>
              <w:bottom w:val="single" w:sz="4" w:space="0" w:color="auto"/>
              <w:right w:val="single" w:sz="4" w:space="0" w:color="auto"/>
            </w:tcBorders>
            <w:shd w:val="clear" w:color="auto" w:fill="auto"/>
            <w:noWrap/>
            <w:vAlign w:val="center"/>
            <w:hideMark/>
          </w:tcPr>
          <w:p w:rsidR="004D46E6" w:rsidRPr="004D46E6" w:rsidRDefault="004D46E6" w:rsidP="004D46E6">
            <w:pPr>
              <w:spacing w:after="0" w:line="240" w:lineRule="auto"/>
              <w:jc w:val="center"/>
              <w:rPr>
                <w:rFonts w:eastAsia="Times New Roman" w:cs="Calibri"/>
                <w:color w:val="000000"/>
                <w:sz w:val="20"/>
                <w:szCs w:val="20"/>
                <w:lang w:val="en-US"/>
              </w:rPr>
            </w:pPr>
            <w:r w:rsidRPr="004D46E6">
              <w:rPr>
                <w:rFonts w:eastAsia="Times New Roman" w:cs="Calibri"/>
                <w:color w:val="000000"/>
                <w:sz w:val="20"/>
                <w:szCs w:val="20"/>
                <w:lang w:val="en-US"/>
              </w:rPr>
              <w:t>Car + Taxi</w:t>
            </w:r>
          </w:p>
        </w:tc>
        <w:tc>
          <w:tcPr>
            <w:tcW w:w="1611" w:type="dxa"/>
            <w:tcBorders>
              <w:top w:val="nil"/>
              <w:left w:val="nil"/>
              <w:bottom w:val="single" w:sz="4" w:space="0" w:color="auto"/>
              <w:right w:val="single" w:sz="4" w:space="0" w:color="auto"/>
            </w:tcBorders>
            <w:shd w:val="clear" w:color="auto" w:fill="auto"/>
            <w:noWrap/>
            <w:vAlign w:val="center"/>
            <w:hideMark/>
          </w:tcPr>
          <w:p w:rsidR="004D46E6" w:rsidRPr="004D46E6" w:rsidRDefault="004D46E6" w:rsidP="004D46E6">
            <w:pPr>
              <w:spacing w:after="0" w:line="240" w:lineRule="auto"/>
              <w:jc w:val="center"/>
              <w:rPr>
                <w:rFonts w:eastAsia="Times New Roman" w:cs="Calibri"/>
                <w:color w:val="000000"/>
                <w:sz w:val="20"/>
                <w:szCs w:val="20"/>
                <w:lang w:val="en-US"/>
              </w:rPr>
            </w:pPr>
            <w:r w:rsidRPr="004D46E6">
              <w:rPr>
                <w:rFonts w:eastAsia="Times New Roman" w:cs="Calibri"/>
                <w:color w:val="000000"/>
                <w:sz w:val="20"/>
                <w:szCs w:val="20"/>
                <w:lang w:val="en-US"/>
              </w:rPr>
              <w:t>2.2</w:t>
            </w:r>
          </w:p>
        </w:tc>
        <w:tc>
          <w:tcPr>
            <w:tcW w:w="1938" w:type="dxa"/>
            <w:tcBorders>
              <w:top w:val="nil"/>
              <w:left w:val="nil"/>
              <w:bottom w:val="single" w:sz="4" w:space="0" w:color="auto"/>
              <w:right w:val="single" w:sz="4" w:space="0" w:color="auto"/>
            </w:tcBorders>
            <w:shd w:val="clear" w:color="auto" w:fill="auto"/>
            <w:noWrap/>
            <w:vAlign w:val="center"/>
            <w:hideMark/>
          </w:tcPr>
          <w:p w:rsidR="004D46E6" w:rsidRPr="004D46E6" w:rsidRDefault="004D46E6" w:rsidP="004D46E6">
            <w:pPr>
              <w:spacing w:after="0" w:line="240" w:lineRule="auto"/>
              <w:jc w:val="center"/>
              <w:rPr>
                <w:rFonts w:eastAsia="Times New Roman" w:cs="Calibri"/>
                <w:color w:val="000000"/>
                <w:sz w:val="20"/>
                <w:szCs w:val="20"/>
                <w:lang w:val="en-US"/>
              </w:rPr>
            </w:pPr>
            <w:r w:rsidRPr="004D46E6">
              <w:rPr>
                <w:rFonts w:eastAsia="Times New Roman" w:cs="Calibri"/>
                <w:color w:val="000000"/>
                <w:sz w:val="20"/>
                <w:szCs w:val="20"/>
                <w:lang w:val="en-US"/>
              </w:rPr>
              <w:t>2.5</w:t>
            </w:r>
          </w:p>
        </w:tc>
        <w:tc>
          <w:tcPr>
            <w:tcW w:w="1807" w:type="dxa"/>
            <w:tcBorders>
              <w:top w:val="nil"/>
              <w:left w:val="nil"/>
              <w:bottom w:val="single" w:sz="4" w:space="0" w:color="auto"/>
              <w:right w:val="single" w:sz="4" w:space="0" w:color="auto"/>
            </w:tcBorders>
            <w:shd w:val="clear" w:color="auto" w:fill="auto"/>
            <w:noWrap/>
            <w:vAlign w:val="center"/>
            <w:hideMark/>
          </w:tcPr>
          <w:p w:rsidR="004D46E6" w:rsidRPr="004D46E6" w:rsidRDefault="004D46E6" w:rsidP="004D46E6">
            <w:pPr>
              <w:spacing w:after="0" w:line="240" w:lineRule="auto"/>
              <w:jc w:val="center"/>
              <w:rPr>
                <w:rFonts w:eastAsia="Times New Roman" w:cs="Calibri"/>
                <w:color w:val="000000"/>
                <w:sz w:val="20"/>
                <w:szCs w:val="20"/>
                <w:lang w:val="en-US"/>
              </w:rPr>
            </w:pPr>
            <w:r w:rsidRPr="004D46E6">
              <w:rPr>
                <w:rFonts w:eastAsia="Times New Roman" w:cs="Calibri"/>
                <w:color w:val="000000"/>
                <w:sz w:val="20"/>
                <w:szCs w:val="20"/>
                <w:lang w:val="en-US"/>
              </w:rPr>
              <w:t>2.8</w:t>
            </w:r>
          </w:p>
        </w:tc>
      </w:tr>
    </w:tbl>
    <w:p w:rsidR="004D46E6" w:rsidRPr="004326D5" w:rsidRDefault="004D46E6" w:rsidP="00967645"/>
    <w:p w:rsidR="00967645" w:rsidRPr="00335180" w:rsidRDefault="00967645" w:rsidP="00967645">
      <w:pPr>
        <w:pStyle w:val="Overskrift4"/>
      </w:pPr>
      <w:r w:rsidRPr="00335180">
        <w:t>Trip Assignment</w:t>
      </w:r>
    </w:p>
    <w:p w:rsidR="00967645" w:rsidRDefault="00967645" w:rsidP="00967645">
      <w:pPr>
        <w:spacing w:before="240"/>
      </w:pPr>
      <w:r w:rsidRPr="001A49DB">
        <w:t>The</w:t>
      </w:r>
      <w:r>
        <w:t xml:space="preserve"> horizon year </w:t>
      </w:r>
      <w:r w:rsidRPr="001A49DB">
        <w:t>trips for 203</w:t>
      </w:r>
      <w:r>
        <w:t>0 and 2050</w:t>
      </w:r>
      <w:r w:rsidRPr="001A49DB">
        <w:t xml:space="preserve"> were assigned on the </w:t>
      </w:r>
      <w:r>
        <w:t xml:space="preserve">proposed transport </w:t>
      </w:r>
      <w:r w:rsidRPr="001A49DB">
        <w:t>network</w:t>
      </w:r>
      <w:r>
        <w:t xml:space="preserve"> </w:t>
      </w:r>
      <w:r w:rsidRPr="001A49DB">
        <w:t>and congested links were identified</w:t>
      </w:r>
      <w:r>
        <w:t xml:space="preserve"> as shown in the figure </w:t>
      </w:r>
      <w:r w:rsidR="00C21E4B">
        <w:t>2.1</w:t>
      </w:r>
      <w:r w:rsidR="000C4FE2">
        <w:t>8</w:t>
      </w:r>
      <w:r w:rsidR="00C21E4B">
        <w:t xml:space="preserve"> </w:t>
      </w:r>
      <w:r>
        <w:t>below:</w:t>
      </w:r>
    </w:p>
    <w:p w:rsidR="00967645" w:rsidRPr="00702413" w:rsidRDefault="00513B0A" w:rsidP="00967645">
      <w:pPr>
        <w:pStyle w:val="Bildetekst"/>
        <w:jc w:val="center"/>
      </w:pPr>
      <w:r>
        <w:rPr>
          <w:noProof/>
          <w:lang w:val="nb-NO" w:eastAsia="nb-NO"/>
        </w:rPr>
        <w:drawing>
          <wp:inline distT="0" distB="0" distL="0" distR="0" wp14:anchorId="42CB869E" wp14:editId="14F8220F">
            <wp:extent cx="3295650" cy="3092450"/>
            <wp:effectExtent l="0" t="0" r="0" b="0"/>
            <wp:docPr id="718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34"/>
                    <a:srcRect l="24887" t="18495" r="34420" b="13583"/>
                    <a:stretch/>
                  </pic:blipFill>
                  <pic:spPr bwMode="auto">
                    <a:xfrm>
                      <a:off x="0" y="0"/>
                      <a:ext cx="3295650" cy="3092450"/>
                    </a:xfrm>
                    <a:prstGeom prst="rect">
                      <a:avLst/>
                    </a:prstGeom>
                    <a:ln>
                      <a:noFill/>
                    </a:ln>
                    <a:extLst>
                      <a:ext uri="{53640926-AAD7-44D8-BBD7-CCE9431645EC}">
                        <a14:shadowObscured xmlns:a14="http://schemas.microsoft.com/office/drawing/2010/main"/>
                      </a:ext>
                    </a:extLst>
                  </pic:spPr>
                </pic:pic>
              </a:graphicData>
            </a:graphic>
          </wp:inline>
        </w:drawing>
      </w:r>
    </w:p>
    <w:p w:rsidR="00967645" w:rsidRDefault="00967645" w:rsidP="00967645">
      <w:pPr>
        <w:pStyle w:val="Bildetekst"/>
        <w:jc w:val="center"/>
      </w:pPr>
      <w:bookmarkStart w:id="149" w:name="_Toc490614765"/>
      <w:r>
        <w:t xml:space="preserve">Figure </w:t>
      </w:r>
      <w:r w:rsidR="00F35F65">
        <w:fldChar w:fldCharType="begin"/>
      </w:r>
      <w:r w:rsidR="00F35F65">
        <w:instrText xml:space="preserve"> STYLEREF 1 \s </w:instrText>
      </w:r>
      <w:r w:rsidR="00F35F65">
        <w:fldChar w:fldCharType="separate"/>
      </w:r>
      <w:r w:rsidR="00F35F65">
        <w:rPr>
          <w:noProof/>
        </w:rPr>
        <w:t>2</w:t>
      </w:r>
      <w:r w:rsidR="00F35F65">
        <w:fldChar w:fldCharType="end"/>
      </w:r>
      <w:r w:rsidR="00F35F65">
        <w:noBreakHyphen/>
      </w:r>
      <w:r w:rsidR="004735F0">
        <w:t>1</w:t>
      </w:r>
      <w:r w:rsidR="00BC550A">
        <w:t>8</w:t>
      </w:r>
      <w:r>
        <w:t xml:space="preserve"> </w:t>
      </w:r>
      <w:r w:rsidRPr="008975B3">
        <w:t>Trip Assignment for the horizon year – 2050</w:t>
      </w:r>
      <w:bookmarkEnd w:id="149"/>
    </w:p>
    <w:p w:rsidR="00C21E4B" w:rsidRPr="005E7240" w:rsidRDefault="00C21E4B" w:rsidP="00C21E4B">
      <w:pPr>
        <w:spacing w:after="0"/>
        <w:rPr>
          <w:rFonts w:ascii="Arial" w:hAnsi="Arial" w:cs="Arial"/>
          <w:b/>
        </w:rPr>
      </w:pPr>
      <w:bookmarkStart w:id="150" w:name="_Toc490614737"/>
      <w:r w:rsidRPr="00D85E0E">
        <w:t>The comparative evaluation of alternative networks has been carried out from the point of view of passenger transport demand for the horizon year and ability of the various networks to cater to this demand.</w:t>
      </w:r>
      <w:r>
        <w:t>. Table  2.22  shows the comparative evaluation of alternate scenarios</w:t>
      </w:r>
    </w:p>
    <w:p w:rsidR="00C21E4B" w:rsidRPr="005E7240" w:rsidRDefault="00C21E4B" w:rsidP="00C21E4B">
      <w:pPr>
        <w:spacing w:after="0"/>
        <w:rPr>
          <w:rFonts w:ascii="Arial" w:hAnsi="Arial" w:cs="Arial"/>
          <w:b/>
        </w:rPr>
      </w:pPr>
    </w:p>
    <w:p w:rsidR="003477AF" w:rsidRDefault="00967645" w:rsidP="003477AF">
      <w:pPr>
        <w:pStyle w:val="Bildetekst"/>
        <w:keepNext/>
        <w:spacing w:after="0"/>
        <w:jc w:val="center"/>
      </w:pPr>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22</w:t>
      </w:r>
      <w:r>
        <w:t>: Comparison of Base year and BAU</w:t>
      </w:r>
      <w:r w:rsidR="003477AF">
        <w:t xml:space="preserve"> &amp; Car sharing + Fuel cost + Congestion pricing </w:t>
      </w:r>
      <w:r w:rsidR="003477AF" w:rsidRPr="00C4658E">
        <w:t>-2030 &amp; 2050</w:t>
      </w:r>
      <w:bookmarkEnd w:id="150"/>
      <w:r w:rsidR="009E2AD2">
        <w:t xml:space="preserve"> (Peak hour)</w:t>
      </w:r>
    </w:p>
    <w:tbl>
      <w:tblPr>
        <w:tblW w:w="5320" w:type="pct"/>
        <w:tblLayout w:type="fixed"/>
        <w:tblLook w:val="04A0" w:firstRow="1" w:lastRow="0" w:firstColumn="1" w:lastColumn="0" w:noHBand="0" w:noVBand="1"/>
      </w:tblPr>
      <w:tblGrid>
        <w:gridCol w:w="1669"/>
        <w:gridCol w:w="1276"/>
        <w:gridCol w:w="1276"/>
        <w:gridCol w:w="762"/>
        <w:gridCol w:w="719"/>
        <w:gridCol w:w="1170"/>
        <w:gridCol w:w="1259"/>
        <w:gridCol w:w="1241"/>
        <w:gridCol w:w="817"/>
      </w:tblGrid>
      <w:tr w:rsidR="00513B0A" w:rsidRPr="00513B0A" w:rsidTr="009B03C0">
        <w:trPr>
          <w:trHeight w:val="765"/>
          <w:tblHeader/>
        </w:trPr>
        <w:tc>
          <w:tcPr>
            <w:tcW w:w="819"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Transport Network Scenario</w:t>
            </w:r>
          </w:p>
        </w:tc>
        <w:tc>
          <w:tcPr>
            <w:tcW w:w="626"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Veh Dist Travelled (in Km)</w:t>
            </w:r>
          </w:p>
        </w:tc>
        <w:tc>
          <w:tcPr>
            <w:tcW w:w="626"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Veh Travelled Hours</w:t>
            </w:r>
          </w:p>
        </w:tc>
        <w:tc>
          <w:tcPr>
            <w:tcW w:w="374"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Average Speed (Kmph)</w:t>
            </w:r>
          </w:p>
        </w:tc>
        <w:tc>
          <w:tcPr>
            <w:tcW w:w="353"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 PT+IPT Share</w:t>
            </w:r>
          </w:p>
        </w:tc>
        <w:tc>
          <w:tcPr>
            <w:tcW w:w="574"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Pax (in No's)</w:t>
            </w:r>
          </w:p>
        </w:tc>
        <w:tc>
          <w:tcPr>
            <w:tcW w:w="618"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Pax Travelled Km</w:t>
            </w:r>
          </w:p>
        </w:tc>
        <w:tc>
          <w:tcPr>
            <w:tcW w:w="609"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Pax Travelled Hours</w:t>
            </w:r>
          </w:p>
        </w:tc>
        <w:tc>
          <w:tcPr>
            <w:tcW w:w="402" w:type="pct"/>
            <w:tcBorders>
              <w:top w:val="single" w:sz="4" w:space="0" w:color="auto"/>
              <w:left w:val="nil"/>
              <w:bottom w:val="single" w:sz="4" w:space="0" w:color="auto"/>
              <w:right w:val="single" w:sz="4" w:space="0" w:color="auto"/>
            </w:tcBorders>
            <w:shd w:val="clear" w:color="auto" w:fill="00B050"/>
            <w:vAlign w:val="center"/>
            <w:hideMark/>
          </w:tcPr>
          <w:p w:rsidR="00513B0A" w:rsidRPr="00513B0A" w:rsidRDefault="00513B0A" w:rsidP="00513B0A">
            <w:pPr>
              <w:spacing w:after="0" w:line="240" w:lineRule="auto"/>
              <w:jc w:val="center"/>
              <w:rPr>
                <w:rFonts w:eastAsia="Times New Roman" w:cs="Calibri"/>
                <w:b/>
                <w:bCs/>
                <w:color w:val="FFFFFF"/>
                <w:sz w:val="20"/>
                <w:szCs w:val="20"/>
                <w:lang w:val="en-US"/>
              </w:rPr>
            </w:pPr>
            <w:r w:rsidRPr="00513B0A">
              <w:rPr>
                <w:rFonts w:eastAsia="Times New Roman" w:cs="Calibri"/>
                <w:b/>
                <w:bCs/>
                <w:color w:val="FFFFFF"/>
                <w:sz w:val="20"/>
                <w:szCs w:val="20"/>
                <w:lang w:val="en-US"/>
              </w:rPr>
              <w:t>Co2 (in Kg)</w:t>
            </w:r>
          </w:p>
        </w:tc>
      </w:tr>
      <w:tr w:rsidR="00513B0A" w:rsidRPr="00513B0A" w:rsidTr="009B03C0">
        <w:trPr>
          <w:trHeight w:val="255"/>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Base Year</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2,465,650</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165,583</w:t>
            </w:r>
          </w:p>
        </w:tc>
        <w:tc>
          <w:tcPr>
            <w:tcW w:w="3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14.9</w:t>
            </w:r>
          </w:p>
        </w:tc>
        <w:tc>
          <w:tcPr>
            <w:tcW w:w="353"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50%</w:t>
            </w:r>
          </w:p>
        </w:tc>
        <w:tc>
          <w:tcPr>
            <w:tcW w:w="5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434,197</w:t>
            </w:r>
          </w:p>
        </w:tc>
        <w:tc>
          <w:tcPr>
            <w:tcW w:w="618"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3,426,571</w:t>
            </w:r>
          </w:p>
        </w:tc>
        <w:tc>
          <w:tcPr>
            <w:tcW w:w="609"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101,350</w:t>
            </w:r>
          </w:p>
        </w:tc>
        <w:tc>
          <w:tcPr>
            <w:tcW w:w="402" w:type="pct"/>
            <w:tcBorders>
              <w:top w:val="nil"/>
              <w:left w:val="nil"/>
              <w:bottom w:val="single" w:sz="4" w:space="0" w:color="auto"/>
              <w:right w:val="single" w:sz="4" w:space="0" w:color="auto"/>
            </w:tcBorders>
            <w:shd w:val="clear" w:color="auto" w:fill="auto"/>
            <w:noWrap/>
            <w:vAlign w:val="center"/>
            <w:hideMark/>
          </w:tcPr>
          <w:p w:rsidR="00513B0A" w:rsidRPr="00513B0A" w:rsidRDefault="003F08B8" w:rsidP="00513B0A">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230</w:t>
            </w:r>
          </w:p>
        </w:tc>
      </w:tr>
      <w:tr w:rsidR="00513B0A" w:rsidRPr="00513B0A" w:rsidTr="009B03C0">
        <w:trPr>
          <w:trHeight w:val="255"/>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BAU - 2030</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11,316,713</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2,064,762</w:t>
            </w:r>
          </w:p>
        </w:tc>
        <w:tc>
          <w:tcPr>
            <w:tcW w:w="3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5.5</w:t>
            </w:r>
          </w:p>
        </w:tc>
        <w:tc>
          <w:tcPr>
            <w:tcW w:w="353"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45%</w:t>
            </w:r>
          </w:p>
        </w:tc>
        <w:tc>
          <w:tcPr>
            <w:tcW w:w="5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1,213,903</w:t>
            </w:r>
          </w:p>
        </w:tc>
        <w:tc>
          <w:tcPr>
            <w:tcW w:w="618"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10,911,894</w:t>
            </w:r>
          </w:p>
        </w:tc>
        <w:tc>
          <w:tcPr>
            <w:tcW w:w="609"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334,778</w:t>
            </w:r>
          </w:p>
        </w:tc>
        <w:tc>
          <w:tcPr>
            <w:tcW w:w="402" w:type="pct"/>
            <w:tcBorders>
              <w:top w:val="nil"/>
              <w:left w:val="nil"/>
              <w:bottom w:val="single" w:sz="4" w:space="0" w:color="auto"/>
              <w:right w:val="single" w:sz="4" w:space="0" w:color="auto"/>
            </w:tcBorders>
            <w:shd w:val="clear" w:color="auto" w:fill="auto"/>
            <w:noWrap/>
            <w:vAlign w:val="center"/>
            <w:hideMark/>
          </w:tcPr>
          <w:p w:rsidR="00513B0A" w:rsidRPr="00513B0A" w:rsidRDefault="003F08B8" w:rsidP="003F08B8">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946</w:t>
            </w:r>
          </w:p>
        </w:tc>
      </w:tr>
      <w:tr w:rsidR="00513B0A" w:rsidRPr="00513B0A" w:rsidTr="009B03C0">
        <w:trPr>
          <w:trHeight w:val="255"/>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BAU - 2050</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19,821,085</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13,671,726</w:t>
            </w:r>
          </w:p>
        </w:tc>
        <w:tc>
          <w:tcPr>
            <w:tcW w:w="3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1.4</w:t>
            </w:r>
          </w:p>
        </w:tc>
        <w:tc>
          <w:tcPr>
            <w:tcW w:w="353"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39%</w:t>
            </w:r>
          </w:p>
        </w:tc>
        <w:tc>
          <w:tcPr>
            <w:tcW w:w="5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1,385,215</w:t>
            </w:r>
          </w:p>
        </w:tc>
        <w:tc>
          <w:tcPr>
            <w:tcW w:w="618"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12,974,539</w:t>
            </w:r>
          </w:p>
        </w:tc>
        <w:tc>
          <w:tcPr>
            <w:tcW w:w="609"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402,913</w:t>
            </w:r>
          </w:p>
        </w:tc>
        <w:tc>
          <w:tcPr>
            <w:tcW w:w="402" w:type="pct"/>
            <w:tcBorders>
              <w:top w:val="nil"/>
              <w:left w:val="nil"/>
              <w:bottom w:val="single" w:sz="4" w:space="0" w:color="auto"/>
              <w:right w:val="single" w:sz="4" w:space="0" w:color="auto"/>
            </w:tcBorders>
            <w:shd w:val="clear" w:color="auto" w:fill="auto"/>
            <w:noWrap/>
            <w:vAlign w:val="center"/>
            <w:hideMark/>
          </w:tcPr>
          <w:p w:rsidR="00513B0A" w:rsidRPr="00513B0A" w:rsidRDefault="003F08B8" w:rsidP="003F08B8">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1642</w:t>
            </w:r>
          </w:p>
        </w:tc>
      </w:tr>
      <w:tr w:rsidR="00513B0A" w:rsidRPr="00513B0A" w:rsidTr="009B03C0">
        <w:trPr>
          <w:trHeight w:val="255"/>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Congestion + Fuel + Car Share - 2030</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6,272,909</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981,306</w:t>
            </w:r>
          </w:p>
        </w:tc>
        <w:tc>
          <w:tcPr>
            <w:tcW w:w="3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6.4</w:t>
            </w:r>
          </w:p>
        </w:tc>
        <w:tc>
          <w:tcPr>
            <w:tcW w:w="353"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57%</w:t>
            </w:r>
          </w:p>
        </w:tc>
        <w:tc>
          <w:tcPr>
            <w:tcW w:w="5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1,642,382</w:t>
            </w:r>
          </w:p>
        </w:tc>
        <w:tc>
          <w:tcPr>
            <w:tcW w:w="618"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14,621,053</w:t>
            </w:r>
          </w:p>
        </w:tc>
        <w:tc>
          <w:tcPr>
            <w:tcW w:w="609"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445,788</w:t>
            </w:r>
          </w:p>
        </w:tc>
        <w:tc>
          <w:tcPr>
            <w:tcW w:w="402" w:type="pct"/>
            <w:tcBorders>
              <w:top w:val="nil"/>
              <w:left w:val="nil"/>
              <w:bottom w:val="single" w:sz="4" w:space="0" w:color="auto"/>
              <w:right w:val="single" w:sz="4" w:space="0" w:color="auto"/>
            </w:tcBorders>
            <w:shd w:val="clear" w:color="auto" w:fill="auto"/>
            <w:noWrap/>
            <w:vAlign w:val="center"/>
            <w:hideMark/>
          </w:tcPr>
          <w:p w:rsidR="00513B0A" w:rsidRPr="00513B0A" w:rsidRDefault="003F08B8" w:rsidP="00513B0A">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748</w:t>
            </w:r>
          </w:p>
        </w:tc>
      </w:tr>
      <w:tr w:rsidR="00513B0A" w:rsidRPr="00513B0A" w:rsidTr="009B03C0">
        <w:trPr>
          <w:trHeight w:val="255"/>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 xml:space="preserve">Congestion + Fuel + Car </w:t>
            </w:r>
            <w:r w:rsidR="009B03C0">
              <w:rPr>
                <w:rFonts w:eastAsia="Times New Roman" w:cs="Calibri"/>
                <w:color w:val="000000"/>
                <w:sz w:val="20"/>
                <w:szCs w:val="20"/>
                <w:lang w:val="en-US"/>
              </w:rPr>
              <w:t>2050</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7,834,893</w:t>
            </w:r>
          </w:p>
        </w:tc>
        <w:tc>
          <w:tcPr>
            <w:tcW w:w="626"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1,707,368</w:t>
            </w:r>
          </w:p>
        </w:tc>
        <w:tc>
          <w:tcPr>
            <w:tcW w:w="3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4.6</w:t>
            </w:r>
          </w:p>
        </w:tc>
        <w:tc>
          <w:tcPr>
            <w:tcW w:w="353"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61%</w:t>
            </w:r>
          </w:p>
        </w:tc>
        <w:tc>
          <w:tcPr>
            <w:tcW w:w="574"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2,343,329</w:t>
            </w:r>
          </w:p>
        </w:tc>
        <w:tc>
          <w:tcPr>
            <w:tcW w:w="618"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21,370,297</w:t>
            </w:r>
          </w:p>
        </w:tc>
        <w:tc>
          <w:tcPr>
            <w:tcW w:w="609" w:type="pct"/>
            <w:tcBorders>
              <w:top w:val="nil"/>
              <w:left w:val="nil"/>
              <w:bottom w:val="single" w:sz="4" w:space="0" w:color="auto"/>
              <w:right w:val="single" w:sz="4" w:space="0" w:color="auto"/>
            </w:tcBorders>
            <w:shd w:val="clear" w:color="auto" w:fill="auto"/>
            <w:noWrap/>
            <w:vAlign w:val="center"/>
            <w:hideMark/>
          </w:tcPr>
          <w:p w:rsidR="00513B0A" w:rsidRPr="00513B0A" w:rsidRDefault="00513B0A" w:rsidP="00513B0A">
            <w:pPr>
              <w:spacing w:after="0" w:line="240" w:lineRule="auto"/>
              <w:jc w:val="center"/>
              <w:rPr>
                <w:rFonts w:eastAsia="Times New Roman" w:cs="Calibri"/>
                <w:color w:val="000000"/>
                <w:sz w:val="20"/>
                <w:szCs w:val="20"/>
                <w:lang w:val="en-US"/>
              </w:rPr>
            </w:pPr>
            <w:r w:rsidRPr="00513B0A">
              <w:rPr>
                <w:rFonts w:eastAsia="Times New Roman" w:cs="Calibri"/>
                <w:color w:val="000000"/>
                <w:sz w:val="20"/>
                <w:szCs w:val="20"/>
                <w:lang w:val="en-US"/>
              </w:rPr>
              <w:t>656,640</w:t>
            </w:r>
          </w:p>
        </w:tc>
        <w:tc>
          <w:tcPr>
            <w:tcW w:w="402" w:type="pct"/>
            <w:tcBorders>
              <w:top w:val="nil"/>
              <w:left w:val="nil"/>
              <w:bottom w:val="single" w:sz="4" w:space="0" w:color="auto"/>
              <w:right w:val="single" w:sz="4" w:space="0" w:color="auto"/>
            </w:tcBorders>
            <w:shd w:val="clear" w:color="auto" w:fill="auto"/>
            <w:noWrap/>
            <w:vAlign w:val="center"/>
            <w:hideMark/>
          </w:tcPr>
          <w:p w:rsidR="00513B0A" w:rsidRPr="00513B0A" w:rsidRDefault="003F08B8" w:rsidP="00513B0A">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964</w:t>
            </w:r>
          </w:p>
        </w:tc>
      </w:tr>
    </w:tbl>
    <w:p w:rsidR="00967645" w:rsidRDefault="00967645" w:rsidP="00967645">
      <w:pPr>
        <w:jc w:val="center"/>
      </w:pPr>
    </w:p>
    <w:p w:rsidR="003F08B8" w:rsidRPr="00476BF2" w:rsidRDefault="003F08B8" w:rsidP="003F08B8">
      <w:pPr>
        <w:spacing w:after="0"/>
      </w:pPr>
      <w:r>
        <w:t>It is observed that the a</w:t>
      </w:r>
      <w:r w:rsidRPr="00335180">
        <w:t>v</w:t>
      </w:r>
      <w:r>
        <w:t xml:space="preserve">erage speed shall increase from 5.5 kph and 1.45 kph in BAU to   6.4 Kph &amp; 4.6 </w:t>
      </w:r>
      <w:r w:rsidRPr="00335180">
        <w:t>Kph respectively in 2030 &amp; 2050.</w:t>
      </w:r>
      <w:r>
        <w:t xml:space="preserve"> The s</w:t>
      </w:r>
      <w:r w:rsidRPr="00335180">
        <w:t xml:space="preserve">hare of public transport (bus, metro, IPT) </w:t>
      </w:r>
      <w:r>
        <w:t>increases from 45% in 2030 and 39% in 2050 to 57% and 61% respectively. There is a decrease in Co2 emissions observed from 946 tonnes to 748 tonnes in 2030 and from 1642 tonnes to 964 tonnes in 2050 respectively.</w:t>
      </w:r>
    </w:p>
    <w:p w:rsidR="0018241B" w:rsidRDefault="0018241B" w:rsidP="0018241B">
      <w:pPr>
        <w:pStyle w:val="Listeavsnitt"/>
      </w:pPr>
    </w:p>
    <w:p w:rsidR="00131ADF" w:rsidRDefault="00131ADF" w:rsidP="00131ADF">
      <w:pPr>
        <w:pStyle w:val="Overskrift2"/>
        <w:rPr>
          <w:rFonts w:ascii="Helvetica" w:hAnsi="Helvetica" w:cs="Helvetica"/>
          <w:i w:val="0"/>
          <w:color w:val="028446"/>
          <w:sz w:val="22"/>
        </w:rPr>
      </w:pPr>
      <w:bookmarkStart w:id="151" w:name="_Toc490614696"/>
      <w:r w:rsidRPr="0075376B">
        <w:rPr>
          <w:rFonts w:ascii="Helvetica" w:hAnsi="Helvetica" w:cs="Helvetica"/>
          <w:i w:val="0"/>
          <w:color w:val="028446"/>
          <w:sz w:val="22"/>
        </w:rPr>
        <w:t xml:space="preserve">Police Bundle </w:t>
      </w:r>
      <w:r>
        <w:rPr>
          <w:rFonts w:ascii="Helvetica" w:hAnsi="Helvetica" w:cs="Helvetica"/>
          <w:i w:val="0"/>
          <w:color w:val="028446"/>
          <w:sz w:val="22"/>
        </w:rPr>
        <w:t>3</w:t>
      </w:r>
      <w:r w:rsidRPr="0075376B">
        <w:rPr>
          <w:rFonts w:ascii="Helvetica" w:hAnsi="Helvetica" w:cs="Helvetica"/>
          <w:i w:val="0"/>
          <w:color w:val="028446"/>
          <w:sz w:val="22"/>
        </w:rPr>
        <w:t xml:space="preserve">: </w:t>
      </w:r>
      <w:r>
        <w:rPr>
          <w:rFonts w:ascii="Helvetica" w:hAnsi="Helvetica" w:cs="Helvetica"/>
          <w:i w:val="0"/>
          <w:color w:val="028446"/>
          <w:sz w:val="22"/>
        </w:rPr>
        <w:t>Technology adaptation</w:t>
      </w:r>
      <w:bookmarkEnd w:id="151"/>
    </w:p>
    <w:p w:rsidR="00131ADF" w:rsidRDefault="00C21E4B" w:rsidP="00131ADF">
      <w:pPr>
        <w:pStyle w:val="Overskrift3"/>
      </w:pPr>
      <w:bookmarkStart w:id="152" w:name="_Toc490614697"/>
      <w:r>
        <w:t xml:space="preserve">Policy measure : </w:t>
      </w:r>
      <w:r w:rsidR="00131ADF">
        <w:t>Electric Mobility</w:t>
      </w:r>
      <w:bookmarkEnd w:id="152"/>
    </w:p>
    <w:p w:rsidR="00131ADF" w:rsidRDefault="00131ADF" w:rsidP="00131ADF">
      <w:pPr>
        <w:pStyle w:val="Overskrift4"/>
      </w:pPr>
      <w:r w:rsidRPr="00EF4DD0">
        <w:t>Background</w:t>
      </w:r>
    </w:p>
    <w:p w:rsidR="00131ADF" w:rsidRDefault="00423CB0" w:rsidP="00131ADF">
      <w:r>
        <w:t>Electric mobility is on top agenda of the government in India as outlined by a policy paper of the Niti Ayog published recently . Accordingly under the</w:t>
      </w:r>
      <w:r w:rsidR="00131ADF">
        <w:t xml:space="preserve"> technology adaptation scenario, electric mobility has been considered </w:t>
      </w:r>
      <w:r>
        <w:t xml:space="preserve"> which shall aim </w:t>
      </w:r>
      <w:r w:rsidR="00131ADF">
        <w:t>to reduce the emissions under the transportation sector and also increase the sustainable modes share within the city. The details of this scenario is explained in detail in the below sections.</w:t>
      </w:r>
    </w:p>
    <w:p w:rsidR="00131ADF" w:rsidRPr="00477628" w:rsidRDefault="00131ADF" w:rsidP="00131ADF">
      <w:pPr>
        <w:pStyle w:val="Overskrift4"/>
      </w:pPr>
      <w:r w:rsidRPr="00477628">
        <w:t>Scenario - planning inputs</w:t>
      </w:r>
    </w:p>
    <w:p w:rsidR="00131ADF" w:rsidRDefault="00131ADF" w:rsidP="00131ADF">
      <w:r w:rsidRPr="005C430B">
        <w:t>Rapidly evolving technologies and business models for delivering mobility services have dramatic potential to transform the global transportation sector in the years ahead. New and fundamentally different pathways are emerging to provide clean, cost-effective mobility services, creating new jobs, reducing oil import dependence, achieving more efficient land use in cities, and improving public health. India is uniquely positioned to take advantage of these developments due to a set of advantageous conditions and capabilities</w:t>
      </w:r>
      <w:r>
        <w:t>.</w:t>
      </w:r>
    </w:p>
    <w:p w:rsidR="00131ADF" w:rsidRDefault="00131ADF" w:rsidP="00131ADF">
      <w:pPr>
        <w:pStyle w:val="Overskrift4"/>
      </w:pPr>
      <w:r w:rsidRPr="00033220">
        <w:t>Forecast for Electric vehicle in India</w:t>
      </w:r>
    </w:p>
    <w:p w:rsidR="00131ADF" w:rsidRDefault="00C21E4B" w:rsidP="00131ADF">
      <w:pPr>
        <w:spacing w:after="0"/>
      </w:pPr>
      <w:r>
        <w:t>Niti A</w:t>
      </w:r>
      <w:r w:rsidR="00131ADF">
        <w:t>ayog (previously Planning Commission) has forecasted the target for electric mobility share in India in the transformative</w:t>
      </w:r>
      <w:r w:rsidR="00EC3D59">
        <w:t xml:space="preserve"> scenario for the year 2030. T</w:t>
      </w:r>
      <w:r w:rsidR="00131ADF">
        <w:t>able</w:t>
      </w:r>
      <w:r w:rsidR="00EC3D59">
        <w:t xml:space="preserve"> 2.23</w:t>
      </w:r>
      <w:r w:rsidR="00131ADF">
        <w:t xml:space="preserve"> below shows the estimated share of electric mobility scenario by the year 2030.</w:t>
      </w:r>
    </w:p>
    <w:p w:rsidR="003F08B8" w:rsidRPr="00033220" w:rsidRDefault="003F08B8" w:rsidP="00131ADF">
      <w:pPr>
        <w:spacing w:after="0"/>
      </w:pPr>
    </w:p>
    <w:p w:rsidR="00131ADF" w:rsidRDefault="00131ADF" w:rsidP="00131ADF">
      <w:pPr>
        <w:pStyle w:val="Bildetekst"/>
        <w:keepNext/>
        <w:spacing w:after="0"/>
        <w:jc w:val="center"/>
      </w:pPr>
      <w:bookmarkStart w:id="153" w:name="_Toc490614738"/>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23</w:t>
      </w:r>
      <w:r>
        <w:t xml:space="preserve"> : Forecast of Electric Mobility in India - 2030</w:t>
      </w:r>
      <w:bookmarkEnd w:id="153"/>
    </w:p>
    <w:tbl>
      <w:tblPr>
        <w:tblW w:w="9288" w:type="dxa"/>
        <w:tblInd w:w="93" w:type="dxa"/>
        <w:tblLook w:val="04A0" w:firstRow="1" w:lastRow="0" w:firstColumn="1" w:lastColumn="0" w:noHBand="0" w:noVBand="1"/>
      </w:tblPr>
      <w:tblGrid>
        <w:gridCol w:w="2333"/>
        <w:gridCol w:w="3120"/>
        <w:gridCol w:w="1596"/>
        <w:gridCol w:w="2239"/>
      </w:tblGrid>
      <w:tr w:rsidR="00131ADF" w:rsidRPr="00033220" w:rsidTr="00AE7917">
        <w:trPr>
          <w:trHeight w:val="67"/>
        </w:trPr>
        <w:tc>
          <w:tcPr>
            <w:tcW w:w="2333" w:type="dxa"/>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131ADF" w:rsidRPr="00033220" w:rsidRDefault="00131ADF" w:rsidP="00AE7917">
            <w:pPr>
              <w:spacing w:after="0" w:line="240" w:lineRule="auto"/>
              <w:jc w:val="center"/>
              <w:rPr>
                <w:rFonts w:eastAsia="Times New Roman" w:cs="Calibri"/>
                <w:b/>
                <w:color w:val="FFFFFF" w:themeColor="background1"/>
                <w:lang w:val="en-US"/>
              </w:rPr>
            </w:pPr>
            <w:r w:rsidRPr="00033220">
              <w:rPr>
                <w:rFonts w:eastAsia="Times New Roman" w:cs="Calibri"/>
                <w:b/>
                <w:color w:val="FFFFFF" w:themeColor="background1"/>
              </w:rPr>
              <w:t>Category</w:t>
            </w:r>
          </w:p>
        </w:tc>
        <w:tc>
          <w:tcPr>
            <w:tcW w:w="3120" w:type="dxa"/>
            <w:vMerge w:val="restart"/>
            <w:tcBorders>
              <w:top w:val="single" w:sz="8" w:space="0" w:color="auto"/>
              <w:left w:val="single" w:sz="8" w:space="0" w:color="auto"/>
              <w:bottom w:val="single" w:sz="8" w:space="0" w:color="000000"/>
              <w:right w:val="single" w:sz="8" w:space="0" w:color="auto"/>
            </w:tcBorders>
            <w:shd w:val="clear" w:color="auto" w:fill="00B050"/>
            <w:vAlign w:val="center"/>
            <w:hideMark/>
          </w:tcPr>
          <w:p w:rsidR="00131ADF" w:rsidRPr="00033220" w:rsidRDefault="00131ADF" w:rsidP="00AE7917">
            <w:pPr>
              <w:spacing w:after="0" w:line="240" w:lineRule="auto"/>
              <w:jc w:val="center"/>
              <w:rPr>
                <w:rFonts w:eastAsia="Times New Roman" w:cs="Calibri"/>
                <w:b/>
                <w:color w:val="FFFFFF" w:themeColor="background1"/>
                <w:lang w:val="en-US"/>
              </w:rPr>
            </w:pPr>
            <w:r w:rsidRPr="00033220">
              <w:rPr>
                <w:rFonts w:eastAsia="Times New Roman" w:cs="Calibri"/>
                <w:b/>
                <w:color w:val="FFFFFF" w:themeColor="background1"/>
              </w:rPr>
              <w:t>2015 All scenario</w:t>
            </w:r>
          </w:p>
        </w:tc>
        <w:tc>
          <w:tcPr>
            <w:tcW w:w="3835" w:type="dxa"/>
            <w:gridSpan w:val="2"/>
            <w:tcBorders>
              <w:top w:val="single" w:sz="8" w:space="0" w:color="auto"/>
              <w:left w:val="nil"/>
              <w:bottom w:val="single" w:sz="8" w:space="0" w:color="auto"/>
              <w:right w:val="single" w:sz="8" w:space="0" w:color="000000"/>
            </w:tcBorders>
            <w:shd w:val="clear" w:color="auto" w:fill="00B050"/>
            <w:vAlign w:val="center"/>
            <w:hideMark/>
          </w:tcPr>
          <w:p w:rsidR="00131ADF" w:rsidRPr="00033220" w:rsidRDefault="00131ADF" w:rsidP="00AE7917">
            <w:pPr>
              <w:spacing w:after="0" w:line="240" w:lineRule="auto"/>
              <w:jc w:val="center"/>
              <w:rPr>
                <w:rFonts w:eastAsia="Times New Roman" w:cs="Calibri"/>
                <w:b/>
                <w:color w:val="FFFFFF" w:themeColor="background1"/>
                <w:lang w:val="en-US"/>
              </w:rPr>
            </w:pPr>
            <w:r w:rsidRPr="00033220">
              <w:rPr>
                <w:rFonts w:eastAsia="Times New Roman" w:cs="Calibri"/>
                <w:b/>
                <w:color w:val="FFFFFF" w:themeColor="background1"/>
              </w:rPr>
              <w:t>2030</w:t>
            </w:r>
          </w:p>
        </w:tc>
      </w:tr>
      <w:tr w:rsidR="00131ADF" w:rsidRPr="00033220" w:rsidTr="00AE7917">
        <w:trPr>
          <w:trHeight w:val="67"/>
        </w:trPr>
        <w:tc>
          <w:tcPr>
            <w:tcW w:w="2333" w:type="dxa"/>
            <w:vMerge/>
            <w:tcBorders>
              <w:top w:val="single" w:sz="8" w:space="0" w:color="auto"/>
              <w:left w:val="single" w:sz="8" w:space="0" w:color="auto"/>
              <w:bottom w:val="single" w:sz="8" w:space="0" w:color="000000"/>
              <w:right w:val="single" w:sz="8" w:space="0" w:color="auto"/>
            </w:tcBorders>
            <w:shd w:val="clear" w:color="auto" w:fill="00B050"/>
            <w:vAlign w:val="center"/>
            <w:hideMark/>
          </w:tcPr>
          <w:p w:rsidR="00131ADF" w:rsidRPr="00033220" w:rsidRDefault="00131ADF" w:rsidP="00AE7917">
            <w:pPr>
              <w:spacing w:after="0" w:line="240" w:lineRule="auto"/>
              <w:jc w:val="left"/>
              <w:rPr>
                <w:rFonts w:eastAsia="Times New Roman" w:cs="Calibri"/>
                <w:b/>
                <w:color w:val="FFFFFF" w:themeColor="background1"/>
                <w:lang w:val="en-US"/>
              </w:rPr>
            </w:pPr>
          </w:p>
        </w:tc>
        <w:tc>
          <w:tcPr>
            <w:tcW w:w="3120" w:type="dxa"/>
            <w:vMerge/>
            <w:tcBorders>
              <w:top w:val="single" w:sz="8" w:space="0" w:color="auto"/>
              <w:left w:val="single" w:sz="8" w:space="0" w:color="auto"/>
              <w:bottom w:val="single" w:sz="8" w:space="0" w:color="000000"/>
              <w:right w:val="single" w:sz="8" w:space="0" w:color="auto"/>
            </w:tcBorders>
            <w:shd w:val="clear" w:color="auto" w:fill="00B050"/>
            <w:vAlign w:val="center"/>
            <w:hideMark/>
          </w:tcPr>
          <w:p w:rsidR="00131ADF" w:rsidRPr="00033220" w:rsidRDefault="00131ADF" w:rsidP="00AE7917">
            <w:pPr>
              <w:spacing w:after="0" w:line="240" w:lineRule="auto"/>
              <w:jc w:val="left"/>
              <w:rPr>
                <w:rFonts w:eastAsia="Times New Roman" w:cs="Calibri"/>
                <w:b/>
                <w:color w:val="FFFFFF" w:themeColor="background1"/>
                <w:lang w:val="en-US"/>
              </w:rPr>
            </w:pPr>
          </w:p>
        </w:tc>
        <w:tc>
          <w:tcPr>
            <w:tcW w:w="1596" w:type="dxa"/>
            <w:tcBorders>
              <w:top w:val="nil"/>
              <w:left w:val="nil"/>
              <w:bottom w:val="single" w:sz="8" w:space="0" w:color="auto"/>
              <w:right w:val="single" w:sz="8" w:space="0" w:color="auto"/>
            </w:tcBorders>
            <w:shd w:val="clear" w:color="auto" w:fill="00B050"/>
            <w:vAlign w:val="center"/>
            <w:hideMark/>
          </w:tcPr>
          <w:p w:rsidR="00131ADF" w:rsidRPr="00033220" w:rsidRDefault="00131ADF" w:rsidP="00AE7917">
            <w:pPr>
              <w:spacing w:after="0" w:line="240" w:lineRule="auto"/>
              <w:jc w:val="center"/>
              <w:rPr>
                <w:rFonts w:eastAsia="Times New Roman" w:cs="Calibri"/>
                <w:b/>
                <w:color w:val="FFFFFF" w:themeColor="background1"/>
                <w:lang w:val="en-US"/>
              </w:rPr>
            </w:pPr>
            <w:r w:rsidRPr="00033220">
              <w:rPr>
                <w:rFonts w:eastAsia="Times New Roman" w:cs="Calibri"/>
                <w:b/>
                <w:color w:val="FFFFFF" w:themeColor="background1"/>
              </w:rPr>
              <w:t>BAU (%)</w:t>
            </w:r>
          </w:p>
        </w:tc>
        <w:tc>
          <w:tcPr>
            <w:tcW w:w="2239" w:type="dxa"/>
            <w:tcBorders>
              <w:top w:val="nil"/>
              <w:left w:val="nil"/>
              <w:bottom w:val="single" w:sz="8" w:space="0" w:color="auto"/>
              <w:right w:val="single" w:sz="8" w:space="0" w:color="auto"/>
            </w:tcBorders>
            <w:shd w:val="clear" w:color="auto" w:fill="00B050"/>
            <w:vAlign w:val="center"/>
            <w:hideMark/>
          </w:tcPr>
          <w:p w:rsidR="00131ADF" w:rsidRPr="00033220" w:rsidRDefault="00131ADF" w:rsidP="00AE7917">
            <w:pPr>
              <w:spacing w:after="0" w:line="240" w:lineRule="auto"/>
              <w:jc w:val="center"/>
              <w:rPr>
                <w:rFonts w:eastAsia="Times New Roman" w:cs="Calibri"/>
                <w:b/>
                <w:color w:val="FFFFFF" w:themeColor="background1"/>
                <w:lang w:val="en-US"/>
              </w:rPr>
            </w:pPr>
            <w:r w:rsidRPr="00033220">
              <w:rPr>
                <w:rFonts w:eastAsia="Times New Roman" w:cs="Calibri"/>
                <w:b/>
                <w:color w:val="FFFFFF" w:themeColor="background1"/>
              </w:rPr>
              <w:t>Transformative (%)</w:t>
            </w:r>
          </w:p>
        </w:tc>
      </w:tr>
      <w:tr w:rsidR="00131ADF" w:rsidRPr="00033220" w:rsidTr="00AE7917">
        <w:trPr>
          <w:trHeight w:val="225"/>
        </w:trPr>
        <w:tc>
          <w:tcPr>
            <w:tcW w:w="928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Ownership Mix of 4 wheel</w:t>
            </w:r>
          </w:p>
        </w:tc>
      </w:tr>
      <w:tr w:rsidR="00131ADF" w:rsidRPr="00033220" w:rsidTr="00AE7917">
        <w:trPr>
          <w:trHeight w:val="225"/>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Private</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73</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77</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50</w:t>
            </w:r>
          </w:p>
        </w:tc>
      </w:tr>
      <w:tr w:rsidR="00131ADF" w:rsidRPr="00033220" w:rsidTr="00AE7917">
        <w:trPr>
          <w:trHeight w:val="225"/>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Commercial</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27</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23</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50</w:t>
            </w:r>
          </w:p>
        </w:tc>
      </w:tr>
      <w:tr w:rsidR="00131ADF" w:rsidRPr="00033220" w:rsidTr="00AE7917">
        <w:trPr>
          <w:trHeight w:val="225"/>
        </w:trPr>
        <w:tc>
          <w:tcPr>
            <w:tcW w:w="928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Percent Electric</w:t>
            </w:r>
          </w:p>
        </w:tc>
      </w:tr>
      <w:tr w:rsidR="00131ADF" w:rsidRPr="00033220" w:rsidTr="00AE7917">
        <w:trPr>
          <w:trHeight w:val="225"/>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2 Wheel</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0</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5</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40</w:t>
            </w:r>
          </w:p>
        </w:tc>
      </w:tr>
      <w:tr w:rsidR="00131ADF" w:rsidRPr="00033220" w:rsidTr="00AE7917">
        <w:trPr>
          <w:trHeight w:val="225"/>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3 Wheel</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0</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5</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100</w:t>
            </w:r>
          </w:p>
        </w:tc>
      </w:tr>
      <w:tr w:rsidR="00131ADF" w:rsidRPr="00033220" w:rsidTr="00AE7917">
        <w:trPr>
          <w:trHeight w:val="67"/>
        </w:trPr>
        <w:tc>
          <w:tcPr>
            <w:tcW w:w="928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4Wheel</w:t>
            </w:r>
          </w:p>
        </w:tc>
      </w:tr>
      <w:tr w:rsidR="00131ADF" w:rsidRPr="00033220" w:rsidTr="00AE7917">
        <w:trPr>
          <w:trHeight w:val="225"/>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Personal</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0</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1</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40 BEV</w:t>
            </w:r>
          </w:p>
        </w:tc>
      </w:tr>
      <w:tr w:rsidR="00131ADF" w:rsidRPr="00033220" w:rsidTr="00AE7917">
        <w:trPr>
          <w:trHeight w:val="67"/>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Commercial</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0</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5</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100 BEV</w:t>
            </w:r>
          </w:p>
        </w:tc>
      </w:tr>
      <w:tr w:rsidR="00131ADF" w:rsidRPr="00033220" w:rsidTr="00AE7917">
        <w:trPr>
          <w:trHeight w:val="67"/>
        </w:trPr>
        <w:tc>
          <w:tcPr>
            <w:tcW w:w="2333" w:type="dxa"/>
            <w:tcBorders>
              <w:top w:val="nil"/>
              <w:left w:val="single" w:sz="8" w:space="0" w:color="auto"/>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Public Transit</w:t>
            </w:r>
          </w:p>
        </w:tc>
        <w:tc>
          <w:tcPr>
            <w:tcW w:w="3120"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0</w:t>
            </w:r>
          </w:p>
        </w:tc>
        <w:tc>
          <w:tcPr>
            <w:tcW w:w="1596"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1</w:t>
            </w:r>
          </w:p>
        </w:tc>
        <w:tc>
          <w:tcPr>
            <w:tcW w:w="2239" w:type="dxa"/>
            <w:tcBorders>
              <w:top w:val="nil"/>
              <w:left w:val="nil"/>
              <w:bottom w:val="single" w:sz="8" w:space="0" w:color="auto"/>
              <w:right w:val="single" w:sz="8" w:space="0" w:color="auto"/>
            </w:tcBorders>
            <w:shd w:val="clear" w:color="auto" w:fill="auto"/>
            <w:vAlign w:val="center"/>
            <w:hideMark/>
          </w:tcPr>
          <w:p w:rsidR="00131ADF" w:rsidRPr="00033220" w:rsidRDefault="00131ADF" w:rsidP="00AE7917">
            <w:pPr>
              <w:spacing w:after="0" w:line="240" w:lineRule="auto"/>
              <w:jc w:val="center"/>
              <w:rPr>
                <w:rFonts w:eastAsia="Times New Roman" w:cs="Calibri"/>
                <w:color w:val="000000"/>
                <w:lang w:val="en-US"/>
              </w:rPr>
            </w:pPr>
            <w:r w:rsidRPr="00033220">
              <w:rPr>
                <w:rFonts w:eastAsia="Times New Roman" w:cs="Calibri"/>
                <w:color w:val="000000"/>
              </w:rPr>
              <w:t>100</w:t>
            </w:r>
          </w:p>
        </w:tc>
      </w:tr>
    </w:tbl>
    <w:p w:rsidR="00131ADF" w:rsidRDefault="00131ADF" w:rsidP="00131ADF">
      <w:pPr>
        <w:pStyle w:val="Overskrift4"/>
      </w:pPr>
      <w:r>
        <w:t>Adopted Electric mobility Share in Delhi</w:t>
      </w:r>
    </w:p>
    <w:p w:rsidR="00131ADF" w:rsidRDefault="00EA6AB6" w:rsidP="00131ADF">
      <w:pPr>
        <w:spacing w:after="0"/>
      </w:pPr>
      <w:r>
        <w:t xml:space="preserve">The targets of </w:t>
      </w:r>
      <w:r w:rsidR="003F08B8">
        <w:t>Nitti</w:t>
      </w:r>
      <w:r>
        <w:t xml:space="preserve"> A</w:t>
      </w:r>
      <w:r w:rsidR="00131ADF">
        <w:t xml:space="preserve">ayog </w:t>
      </w:r>
      <w:r w:rsidR="00482649">
        <w:t xml:space="preserve">in its policy paper appears </w:t>
      </w:r>
      <w:r>
        <w:t xml:space="preserve"> at the higher side. F</w:t>
      </w:r>
      <w:r w:rsidR="00131ADF">
        <w:t>or this st</w:t>
      </w:r>
      <w:r>
        <w:t xml:space="preserve">udy keeping in view the existing status of electric mobility in India and capacity </w:t>
      </w:r>
      <w:r w:rsidR="003F08B8">
        <w:t>limitations</w:t>
      </w:r>
      <w:r w:rsidR="00D14081">
        <w:t xml:space="preserve"> for leap frog</w:t>
      </w:r>
      <w:r w:rsidR="00482649">
        <w:t>ging</w:t>
      </w:r>
      <w:r w:rsidR="00D14081">
        <w:t xml:space="preserve"> to attain the desired targets</w:t>
      </w:r>
      <w:r w:rsidR="003F08B8">
        <w:t xml:space="preserve"> it</w:t>
      </w:r>
      <w:r>
        <w:t xml:space="preserve"> is assumed that 50% of Niti A</w:t>
      </w:r>
      <w:r w:rsidR="00131ADF">
        <w:t>ayog targets</w:t>
      </w:r>
      <w:r>
        <w:t xml:space="preserve"> shall be achieved in year 2030 while full targets shall be achieved by 2050.</w:t>
      </w:r>
      <w:r w:rsidR="00131ADF">
        <w:t xml:space="preserve"> </w:t>
      </w:r>
      <w:r w:rsidR="00EC3D59">
        <w:t>T</w:t>
      </w:r>
      <w:r w:rsidR="00131ADF">
        <w:t>able</w:t>
      </w:r>
      <w:r w:rsidR="00EC3D59">
        <w:t xml:space="preserve"> 2.24 </w:t>
      </w:r>
      <w:r w:rsidR="00131ADF">
        <w:t xml:space="preserve">below shows the adopted targets </w:t>
      </w:r>
      <w:r w:rsidR="00482649">
        <w:t>of share of electric mobility</w:t>
      </w:r>
      <w:r w:rsidR="005428F2">
        <w:t xml:space="preserve"> vehicle wise in Delhi</w:t>
      </w:r>
    </w:p>
    <w:p w:rsidR="00131ADF" w:rsidRDefault="00131ADF" w:rsidP="00131ADF">
      <w:pPr>
        <w:pStyle w:val="Bildetekst"/>
        <w:keepNext/>
        <w:spacing w:after="0"/>
        <w:jc w:val="center"/>
      </w:pPr>
      <w:bookmarkStart w:id="154" w:name="_Toc490614739"/>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24</w:t>
      </w:r>
      <w:r>
        <w:t xml:space="preserve"> : Adopted Electric mobility share in Delhi by 2030 &amp; 2050</w:t>
      </w:r>
      <w:bookmarkEnd w:id="154"/>
    </w:p>
    <w:tbl>
      <w:tblPr>
        <w:tblW w:w="7014" w:type="dxa"/>
        <w:jc w:val="center"/>
        <w:tblLook w:val="04A0" w:firstRow="1" w:lastRow="0" w:firstColumn="1" w:lastColumn="0" w:noHBand="0" w:noVBand="1"/>
      </w:tblPr>
      <w:tblGrid>
        <w:gridCol w:w="2367"/>
        <w:gridCol w:w="2412"/>
        <w:gridCol w:w="2235"/>
      </w:tblGrid>
      <w:tr w:rsidR="00131ADF" w:rsidRPr="00492D44" w:rsidTr="00AE7917">
        <w:trPr>
          <w:trHeight w:val="249"/>
          <w:jc w:val="center"/>
        </w:trPr>
        <w:tc>
          <w:tcPr>
            <w:tcW w:w="236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92D44" w:rsidRDefault="00131ADF" w:rsidP="00AE7917">
            <w:pPr>
              <w:spacing w:after="0" w:line="240" w:lineRule="auto"/>
              <w:jc w:val="center"/>
              <w:rPr>
                <w:rFonts w:eastAsia="Times New Roman" w:cs="Calibri"/>
                <w:b/>
                <w:bCs/>
                <w:color w:val="FFFFFF"/>
                <w:sz w:val="20"/>
                <w:szCs w:val="20"/>
                <w:lang w:val="en-US"/>
              </w:rPr>
            </w:pPr>
            <w:r>
              <w:rPr>
                <w:rFonts w:eastAsia="Times New Roman" w:cs="Calibri"/>
                <w:b/>
                <w:bCs/>
                <w:color w:val="FFFFFF"/>
                <w:sz w:val="20"/>
                <w:szCs w:val="20"/>
                <w:lang w:val="en-US"/>
              </w:rPr>
              <w:t>E</w:t>
            </w:r>
            <w:r w:rsidRPr="00492D44">
              <w:rPr>
                <w:rFonts w:eastAsia="Times New Roman" w:cs="Calibri"/>
                <w:b/>
                <w:bCs/>
                <w:color w:val="FFFFFF"/>
                <w:sz w:val="20"/>
                <w:szCs w:val="20"/>
                <w:lang w:val="en-US"/>
              </w:rPr>
              <w:t xml:space="preserve">lectric vehicles </w:t>
            </w:r>
          </w:p>
        </w:tc>
        <w:tc>
          <w:tcPr>
            <w:tcW w:w="2412"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92D44" w:rsidRDefault="00131ADF" w:rsidP="00AE7917">
            <w:pPr>
              <w:spacing w:after="0" w:line="240" w:lineRule="auto"/>
              <w:jc w:val="center"/>
              <w:rPr>
                <w:rFonts w:eastAsia="Times New Roman" w:cs="Calibri"/>
                <w:b/>
                <w:bCs/>
                <w:color w:val="FFFFFF"/>
                <w:sz w:val="20"/>
                <w:szCs w:val="20"/>
                <w:lang w:val="en-US"/>
              </w:rPr>
            </w:pPr>
            <w:r w:rsidRPr="00492D44">
              <w:rPr>
                <w:rFonts w:eastAsia="Times New Roman" w:cs="Calibri"/>
                <w:b/>
                <w:bCs/>
                <w:color w:val="FFFFFF"/>
                <w:sz w:val="20"/>
                <w:szCs w:val="20"/>
                <w:lang w:val="en-US"/>
              </w:rPr>
              <w:t>% share in 2030</w:t>
            </w:r>
          </w:p>
        </w:tc>
        <w:tc>
          <w:tcPr>
            <w:tcW w:w="2235"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92D44" w:rsidRDefault="00131ADF" w:rsidP="00AE7917">
            <w:pPr>
              <w:spacing w:after="0" w:line="240" w:lineRule="auto"/>
              <w:jc w:val="center"/>
              <w:rPr>
                <w:rFonts w:eastAsia="Times New Roman" w:cs="Calibri"/>
                <w:b/>
                <w:bCs/>
                <w:color w:val="FFFFFF"/>
                <w:sz w:val="20"/>
                <w:szCs w:val="20"/>
                <w:lang w:val="en-US"/>
              </w:rPr>
            </w:pPr>
            <w:r w:rsidRPr="00492D44">
              <w:rPr>
                <w:rFonts w:eastAsia="Times New Roman" w:cs="Calibri"/>
                <w:b/>
                <w:bCs/>
                <w:color w:val="FFFFFF"/>
                <w:sz w:val="20"/>
                <w:szCs w:val="20"/>
                <w:lang w:val="en-US"/>
              </w:rPr>
              <w:t>% share in 2050</w:t>
            </w:r>
          </w:p>
        </w:tc>
      </w:tr>
      <w:tr w:rsidR="00131ADF" w:rsidRPr="00492D44" w:rsidTr="00AE7917">
        <w:trPr>
          <w:trHeight w:val="77"/>
          <w:jc w:val="center"/>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rsidR="00131ADF" w:rsidRPr="00492D44" w:rsidRDefault="00131ADF" w:rsidP="00AE7917">
            <w:pPr>
              <w:spacing w:after="0" w:line="240" w:lineRule="auto"/>
              <w:jc w:val="left"/>
              <w:rPr>
                <w:rFonts w:eastAsia="Times New Roman" w:cs="Calibri"/>
                <w:color w:val="000000"/>
                <w:sz w:val="20"/>
                <w:szCs w:val="20"/>
                <w:lang w:val="en-US"/>
              </w:rPr>
            </w:pPr>
            <w:r w:rsidRPr="00492D44">
              <w:rPr>
                <w:rFonts w:eastAsia="Times New Roman" w:cs="Calibri"/>
                <w:color w:val="000000"/>
                <w:sz w:val="20"/>
                <w:szCs w:val="20"/>
                <w:lang w:val="en-US"/>
              </w:rPr>
              <w:t>Two Wheeler</w:t>
            </w:r>
          </w:p>
        </w:tc>
        <w:tc>
          <w:tcPr>
            <w:tcW w:w="2412"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20%</w:t>
            </w:r>
          </w:p>
        </w:tc>
        <w:tc>
          <w:tcPr>
            <w:tcW w:w="2235"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40%</w:t>
            </w:r>
          </w:p>
        </w:tc>
      </w:tr>
      <w:tr w:rsidR="00131ADF" w:rsidRPr="00492D44" w:rsidTr="00AE7917">
        <w:trPr>
          <w:trHeight w:val="77"/>
          <w:jc w:val="center"/>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rsidR="00131ADF" w:rsidRPr="00492D44" w:rsidRDefault="00131ADF" w:rsidP="00AE7917">
            <w:pPr>
              <w:spacing w:after="0" w:line="240" w:lineRule="auto"/>
              <w:jc w:val="left"/>
              <w:rPr>
                <w:rFonts w:eastAsia="Times New Roman" w:cs="Calibri"/>
                <w:color w:val="000000"/>
                <w:sz w:val="20"/>
                <w:szCs w:val="20"/>
                <w:lang w:val="en-US"/>
              </w:rPr>
            </w:pPr>
            <w:r w:rsidRPr="00492D44">
              <w:rPr>
                <w:rFonts w:eastAsia="Times New Roman" w:cs="Calibri"/>
                <w:color w:val="000000"/>
                <w:sz w:val="20"/>
                <w:szCs w:val="20"/>
                <w:lang w:val="en-US"/>
              </w:rPr>
              <w:t>Auto (Three wheeler)</w:t>
            </w:r>
          </w:p>
        </w:tc>
        <w:tc>
          <w:tcPr>
            <w:tcW w:w="2412"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50%</w:t>
            </w:r>
          </w:p>
        </w:tc>
        <w:tc>
          <w:tcPr>
            <w:tcW w:w="2235"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100%</w:t>
            </w:r>
          </w:p>
        </w:tc>
      </w:tr>
      <w:tr w:rsidR="00131ADF" w:rsidRPr="00492D44" w:rsidTr="00AE7917">
        <w:trPr>
          <w:trHeight w:val="77"/>
          <w:jc w:val="center"/>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rsidR="00131ADF" w:rsidRPr="00492D44" w:rsidRDefault="00131ADF" w:rsidP="00AE7917">
            <w:pPr>
              <w:spacing w:after="0" w:line="240" w:lineRule="auto"/>
              <w:jc w:val="left"/>
              <w:rPr>
                <w:rFonts w:eastAsia="Times New Roman" w:cs="Calibri"/>
                <w:color w:val="000000"/>
                <w:sz w:val="20"/>
                <w:szCs w:val="20"/>
                <w:lang w:val="en-US"/>
              </w:rPr>
            </w:pPr>
            <w:r w:rsidRPr="00492D44">
              <w:rPr>
                <w:rFonts w:eastAsia="Times New Roman" w:cs="Calibri"/>
                <w:color w:val="000000"/>
                <w:sz w:val="20"/>
                <w:szCs w:val="20"/>
                <w:lang w:val="en-US"/>
              </w:rPr>
              <w:t>Personal Car</w:t>
            </w:r>
          </w:p>
        </w:tc>
        <w:tc>
          <w:tcPr>
            <w:tcW w:w="2412"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20%</w:t>
            </w:r>
          </w:p>
        </w:tc>
        <w:tc>
          <w:tcPr>
            <w:tcW w:w="2235"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40%</w:t>
            </w:r>
          </w:p>
        </w:tc>
      </w:tr>
      <w:tr w:rsidR="00131ADF" w:rsidRPr="00492D44" w:rsidTr="00AE7917">
        <w:trPr>
          <w:trHeight w:val="77"/>
          <w:jc w:val="center"/>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rsidR="00131ADF" w:rsidRPr="00492D44" w:rsidRDefault="00131ADF" w:rsidP="00AE7917">
            <w:pPr>
              <w:spacing w:after="0" w:line="240" w:lineRule="auto"/>
              <w:jc w:val="left"/>
              <w:rPr>
                <w:rFonts w:eastAsia="Times New Roman" w:cs="Calibri"/>
                <w:color w:val="000000"/>
                <w:sz w:val="20"/>
                <w:szCs w:val="20"/>
                <w:lang w:val="en-US"/>
              </w:rPr>
            </w:pPr>
            <w:r w:rsidRPr="00492D44">
              <w:rPr>
                <w:rFonts w:eastAsia="Times New Roman" w:cs="Calibri"/>
                <w:color w:val="000000"/>
                <w:sz w:val="20"/>
                <w:szCs w:val="20"/>
                <w:lang w:val="en-US"/>
              </w:rPr>
              <w:t>Taxi (Commercial)</w:t>
            </w:r>
          </w:p>
        </w:tc>
        <w:tc>
          <w:tcPr>
            <w:tcW w:w="2412"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50%</w:t>
            </w:r>
          </w:p>
        </w:tc>
        <w:tc>
          <w:tcPr>
            <w:tcW w:w="2235"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100%</w:t>
            </w:r>
          </w:p>
        </w:tc>
      </w:tr>
      <w:tr w:rsidR="00131ADF" w:rsidRPr="00492D44" w:rsidTr="00AE7917">
        <w:trPr>
          <w:trHeight w:val="249"/>
          <w:jc w:val="center"/>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rsidR="00131ADF" w:rsidRPr="00492D44" w:rsidRDefault="00131ADF" w:rsidP="00AE7917">
            <w:pPr>
              <w:spacing w:after="0" w:line="240" w:lineRule="auto"/>
              <w:jc w:val="left"/>
              <w:rPr>
                <w:rFonts w:eastAsia="Times New Roman" w:cs="Calibri"/>
                <w:color w:val="000000"/>
                <w:sz w:val="20"/>
                <w:szCs w:val="20"/>
                <w:lang w:val="en-US"/>
              </w:rPr>
            </w:pPr>
            <w:r w:rsidRPr="00492D44">
              <w:rPr>
                <w:rFonts w:eastAsia="Times New Roman" w:cs="Calibri"/>
                <w:color w:val="000000"/>
                <w:sz w:val="20"/>
                <w:szCs w:val="20"/>
                <w:lang w:val="en-US"/>
              </w:rPr>
              <w:t>Public Transport</w:t>
            </w:r>
          </w:p>
        </w:tc>
        <w:tc>
          <w:tcPr>
            <w:tcW w:w="2412"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50%</w:t>
            </w:r>
          </w:p>
        </w:tc>
        <w:tc>
          <w:tcPr>
            <w:tcW w:w="2235" w:type="dxa"/>
            <w:tcBorders>
              <w:top w:val="nil"/>
              <w:left w:val="nil"/>
              <w:bottom w:val="single" w:sz="4" w:space="0" w:color="auto"/>
              <w:right w:val="single" w:sz="4" w:space="0" w:color="auto"/>
            </w:tcBorders>
            <w:shd w:val="clear" w:color="auto" w:fill="auto"/>
            <w:noWrap/>
            <w:vAlign w:val="center"/>
            <w:hideMark/>
          </w:tcPr>
          <w:p w:rsidR="00131ADF" w:rsidRPr="00492D44" w:rsidRDefault="00131ADF" w:rsidP="00AE7917">
            <w:pPr>
              <w:spacing w:after="0" w:line="240" w:lineRule="auto"/>
              <w:jc w:val="center"/>
              <w:rPr>
                <w:rFonts w:eastAsia="Times New Roman" w:cs="Calibri"/>
                <w:color w:val="000000"/>
                <w:sz w:val="20"/>
                <w:szCs w:val="20"/>
                <w:lang w:val="en-US"/>
              </w:rPr>
            </w:pPr>
            <w:r w:rsidRPr="00492D44">
              <w:rPr>
                <w:rFonts w:eastAsia="Times New Roman" w:cs="Calibri"/>
                <w:color w:val="000000"/>
                <w:sz w:val="20"/>
                <w:szCs w:val="20"/>
                <w:lang w:val="en-US"/>
              </w:rPr>
              <w:t>100%</w:t>
            </w:r>
          </w:p>
        </w:tc>
      </w:tr>
    </w:tbl>
    <w:p w:rsidR="00131ADF" w:rsidRDefault="00131ADF" w:rsidP="00131ADF">
      <w:pPr>
        <w:pStyle w:val="Overskrift3"/>
      </w:pPr>
      <w:r>
        <w:t xml:space="preserve">  </w:t>
      </w:r>
      <w:bookmarkStart w:id="155" w:name="_Toc490614698"/>
      <w:r>
        <w:t xml:space="preserve">BAU </w:t>
      </w:r>
      <w:r w:rsidR="00EA6AB6">
        <w:t xml:space="preserve">scenario </w:t>
      </w:r>
      <w:r>
        <w:t>with Electric Mobility</w:t>
      </w:r>
      <w:bookmarkEnd w:id="155"/>
    </w:p>
    <w:p w:rsidR="00131ADF" w:rsidRPr="005044AA" w:rsidRDefault="00131ADF" w:rsidP="00131ADF">
      <w:r>
        <w:t>Based on the above assumption vehicle travelled Kilometres were further classified into electrical and non- electrical vehicles and these values were used to estimate the emissions</w:t>
      </w:r>
      <w:r w:rsidR="00EC3D59">
        <w:t xml:space="preserve"> by th</w:t>
      </w:r>
      <w:r w:rsidR="005428F2">
        <w:t>e year 2030 and 2050. Table 2.2</w:t>
      </w:r>
      <w:r w:rsidR="00EC3D59">
        <w:t xml:space="preserve">5, Table 2.26 and Table 2.27 </w:t>
      </w:r>
      <w:r w:rsidR="003F08B8">
        <w:t>below</w:t>
      </w:r>
      <w:r>
        <w:t xml:space="preserve"> shows the travelled vehicle kilometre and emissions by 2030 and 2050</w:t>
      </w:r>
      <w:r w:rsidR="005428F2">
        <w:t xml:space="preserve"> respectively</w:t>
      </w:r>
      <w:r>
        <w:t>.</w:t>
      </w:r>
    </w:p>
    <w:p w:rsidR="00131ADF" w:rsidRDefault="00131ADF" w:rsidP="00131ADF">
      <w:pPr>
        <w:pStyle w:val="Bildetekst"/>
        <w:keepNext/>
        <w:spacing w:after="0"/>
        <w:jc w:val="center"/>
      </w:pPr>
      <w:bookmarkStart w:id="156" w:name="_Toc490614740"/>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25</w:t>
      </w:r>
      <w:r>
        <w:t xml:space="preserve"> : BAU with Electric Mobility - Vehicle travelled KM by 2030 &amp; 2050</w:t>
      </w:r>
      <w:bookmarkEnd w:id="156"/>
      <w:r w:rsidR="00482649">
        <w:t xml:space="preserve"> (peak hour)</w:t>
      </w:r>
    </w:p>
    <w:tbl>
      <w:tblPr>
        <w:tblW w:w="9240" w:type="dxa"/>
        <w:tblInd w:w="93" w:type="dxa"/>
        <w:tblLook w:val="04A0" w:firstRow="1" w:lastRow="0" w:firstColumn="1" w:lastColumn="0" w:noHBand="0" w:noVBand="1"/>
      </w:tblPr>
      <w:tblGrid>
        <w:gridCol w:w="2620"/>
        <w:gridCol w:w="2080"/>
        <w:gridCol w:w="1580"/>
        <w:gridCol w:w="1420"/>
        <w:gridCol w:w="1540"/>
      </w:tblGrid>
      <w:tr w:rsidR="00131ADF" w:rsidRPr="005044AA" w:rsidTr="00AE7917">
        <w:trPr>
          <w:trHeight w:val="255"/>
        </w:trPr>
        <w:tc>
          <w:tcPr>
            <w:tcW w:w="26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Mode (Travelled Veh. KM)</w:t>
            </w:r>
          </w:p>
        </w:tc>
        <w:tc>
          <w:tcPr>
            <w:tcW w:w="2080"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2030 - Normal</w:t>
            </w:r>
          </w:p>
        </w:tc>
        <w:tc>
          <w:tcPr>
            <w:tcW w:w="1580"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2030 - Electrical</w:t>
            </w:r>
          </w:p>
        </w:tc>
        <w:tc>
          <w:tcPr>
            <w:tcW w:w="1420"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2050 - Normal</w:t>
            </w:r>
          </w:p>
        </w:tc>
        <w:tc>
          <w:tcPr>
            <w:tcW w:w="1540"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2050 - Electrical</w:t>
            </w:r>
          </w:p>
        </w:tc>
      </w:tr>
      <w:tr w:rsidR="00131ADF" w:rsidRPr="005044AA"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Car</w:t>
            </w:r>
          </w:p>
        </w:tc>
        <w:tc>
          <w:tcPr>
            <w:tcW w:w="20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2892504</w:t>
            </w:r>
          </w:p>
        </w:tc>
        <w:tc>
          <w:tcPr>
            <w:tcW w:w="15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723126</w:t>
            </w:r>
          </w:p>
        </w:tc>
        <w:tc>
          <w:tcPr>
            <w:tcW w:w="142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3849746</w:t>
            </w:r>
          </w:p>
        </w:tc>
        <w:tc>
          <w:tcPr>
            <w:tcW w:w="154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2566497</w:t>
            </w:r>
          </w:p>
        </w:tc>
      </w:tr>
      <w:tr w:rsidR="00131ADF" w:rsidRPr="005044AA"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Auto</w:t>
            </w:r>
          </w:p>
        </w:tc>
        <w:tc>
          <w:tcPr>
            <w:tcW w:w="20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245187</w:t>
            </w:r>
          </w:p>
        </w:tc>
        <w:tc>
          <w:tcPr>
            <w:tcW w:w="15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245187</w:t>
            </w:r>
          </w:p>
        </w:tc>
        <w:tc>
          <w:tcPr>
            <w:tcW w:w="142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780523</w:t>
            </w:r>
          </w:p>
        </w:tc>
      </w:tr>
      <w:tr w:rsidR="00131ADF" w:rsidRPr="005044AA"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Tw</w:t>
            </w:r>
          </w:p>
        </w:tc>
        <w:tc>
          <w:tcPr>
            <w:tcW w:w="20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5768567</w:t>
            </w:r>
          </w:p>
        </w:tc>
        <w:tc>
          <w:tcPr>
            <w:tcW w:w="15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1442142</w:t>
            </w:r>
          </w:p>
        </w:tc>
        <w:tc>
          <w:tcPr>
            <w:tcW w:w="142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7574592</w:t>
            </w:r>
          </w:p>
        </w:tc>
        <w:tc>
          <w:tcPr>
            <w:tcW w:w="154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5049728</w:t>
            </w:r>
          </w:p>
        </w:tc>
      </w:tr>
      <w:tr w:rsidR="00131ADF" w:rsidRPr="005044AA"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Bus</w:t>
            </w:r>
          </w:p>
        </w:tc>
        <w:tc>
          <w:tcPr>
            <w:tcW w:w="20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3380681</w:t>
            </w:r>
          </w:p>
        </w:tc>
        <w:tc>
          <w:tcPr>
            <w:tcW w:w="15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3380681</w:t>
            </w:r>
          </w:p>
        </w:tc>
        <w:tc>
          <w:tcPr>
            <w:tcW w:w="142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8389044</w:t>
            </w:r>
          </w:p>
        </w:tc>
      </w:tr>
      <w:tr w:rsidR="00131ADF" w:rsidRPr="005044AA"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Metro</w:t>
            </w:r>
          </w:p>
        </w:tc>
        <w:tc>
          <w:tcPr>
            <w:tcW w:w="2080" w:type="dxa"/>
            <w:tcBorders>
              <w:top w:val="nil"/>
              <w:left w:val="nil"/>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 </w:t>
            </w:r>
          </w:p>
        </w:tc>
        <w:tc>
          <w:tcPr>
            <w:tcW w:w="158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4150532</w:t>
            </w:r>
          </w:p>
        </w:tc>
        <w:tc>
          <w:tcPr>
            <w:tcW w:w="1420" w:type="dxa"/>
            <w:tcBorders>
              <w:top w:val="nil"/>
              <w:left w:val="nil"/>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4585495</w:t>
            </w:r>
          </w:p>
        </w:tc>
      </w:tr>
    </w:tbl>
    <w:p w:rsidR="00131ADF" w:rsidRDefault="00131ADF" w:rsidP="00131ADF"/>
    <w:p w:rsidR="00131ADF" w:rsidRPr="005044AA" w:rsidRDefault="00131ADF" w:rsidP="00131ADF">
      <w:pPr>
        <w:spacing w:after="0"/>
        <w:jc w:val="center"/>
        <w:rPr>
          <w:b/>
        </w:rPr>
      </w:pPr>
      <w:bookmarkStart w:id="157" w:name="_Toc490614741"/>
      <w:r w:rsidRPr="005044AA">
        <w:rPr>
          <w:b/>
        </w:rPr>
        <w:t xml:space="preserve">Table </w:t>
      </w:r>
      <w:r>
        <w:rPr>
          <w:b/>
        </w:rPr>
        <w:fldChar w:fldCharType="begin"/>
      </w:r>
      <w:r>
        <w:rPr>
          <w:b/>
        </w:rPr>
        <w:instrText xml:space="preserve"> STYLEREF 1 \s </w:instrText>
      </w:r>
      <w:r>
        <w:rPr>
          <w:b/>
        </w:rPr>
        <w:fldChar w:fldCharType="separate"/>
      </w:r>
      <w:r w:rsidR="00F35F65">
        <w:rPr>
          <w:b/>
          <w:noProof/>
        </w:rPr>
        <w:t>2</w:t>
      </w:r>
      <w:r>
        <w:rPr>
          <w:b/>
        </w:rPr>
        <w:fldChar w:fldCharType="end"/>
      </w:r>
      <w:r>
        <w:rPr>
          <w:b/>
        </w:rPr>
        <w:noBreakHyphen/>
      </w:r>
      <w:r w:rsidR="004735F0">
        <w:rPr>
          <w:b/>
        </w:rPr>
        <w:t>26</w:t>
      </w:r>
      <w:r w:rsidRPr="005044AA">
        <w:rPr>
          <w:b/>
        </w:rPr>
        <w:t xml:space="preserve"> : BAU with Electric</w:t>
      </w:r>
      <w:r>
        <w:rPr>
          <w:b/>
        </w:rPr>
        <w:t xml:space="preserve"> Mobility –Emissions by 2030</w:t>
      </w:r>
      <w:bookmarkEnd w:id="157"/>
      <w:r>
        <w:rPr>
          <w:b/>
        </w:rPr>
        <w:t xml:space="preserve"> </w:t>
      </w:r>
      <w:r w:rsidR="00482649">
        <w:rPr>
          <w:b/>
        </w:rPr>
        <w:t>(peak hour)</w:t>
      </w:r>
    </w:p>
    <w:tbl>
      <w:tblPr>
        <w:tblW w:w="9269" w:type="dxa"/>
        <w:tblInd w:w="93" w:type="dxa"/>
        <w:tblLook w:val="04A0" w:firstRow="1" w:lastRow="0" w:firstColumn="1" w:lastColumn="0" w:noHBand="0" w:noVBand="1"/>
      </w:tblPr>
      <w:tblGrid>
        <w:gridCol w:w="2438"/>
        <w:gridCol w:w="1500"/>
        <w:gridCol w:w="1499"/>
        <w:gridCol w:w="1395"/>
        <w:gridCol w:w="1395"/>
        <w:gridCol w:w="1042"/>
      </w:tblGrid>
      <w:tr w:rsidR="00131ADF" w:rsidRPr="005044AA" w:rsidTr="00AE7917">
        <w:trPr>
          <w:trHeight w:val="264"/>
        </w:trPr>
        <w:tc>
          <w:tcPr>
            <w:tcW w:w="243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2030</w:t>
            </w:r>
          </w:p>
        </w:tc>
        <w:tc>
          <w:tcPr>
            <w:tcW w:w="6831" w:type="dxa"/>
            <w:gridSpan w:val="5"/>
            <w:tcBorders>
              <w:top w:val="single" w:sz="4" w:space="0" w:color="auto"/>
              <w:left w:val="nil"/>
              <w:bottom w:val="single" w:sz="4" w:space="0" w:color="auto"/>
              <w:right w:val="single" w:sz="4" w:space="0" w:color="auto"/>
            </w:tcBorders>
            <w:shd w:val="clear" w:color="000000" w:fill="00B050"/>
            <w:noWrap/>
            <w:vAlign w:val="bottom"/>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Emissions (in Kg) &amp; Only Co2 in Tones</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Modes/ Emissions</w:t>
            </w:r>
          </w:p>
        </w:tc>
        <w:tc>
          <w:tcPr>
            <w:tcW w:w="1500"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CO</w:t>
            </w:r>
          </w:p>
        </w:tc>
        <w:tc>
          <w:tcPr>
            <w:tcW w:w="1499"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HC</w:t>
            </w:r>
          </w:p>
        </w:tc>
        <w:tc>
          <w:tcPr>
            <w:tcW w:w="1395"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NOx</w:t>
            </w:r>
          </w:p>
        </w:tc>
        <w:tc>
          <w:tcPr>
            <w:tcW w:w="1395"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CO2</w:t>
            </w:r>
          </w:p>
        </w:tc>
        <w:tc>
          <w:tcPr>
            <w:tcW w:w="1041"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PM</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Car</w:t>
            </w:r>
          </w:p>
        </w:tc>
        <w:tc>
          <w:tcPr>
            <w:tcW w:w="150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1527</w:t>
            </w:r>
          </w:p>
        </w:tc>
        <w:tc>
          <w:tcPr>
            <w:tcW w:w="1499"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385</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377</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417</w:t>
            </w:r>
          </w:p>
        </w:tc>
        <w:tc>
          <w:tcPr>
            <w:tcW w:w="1041"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12</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Auto</w:t>
            </w:r>
          </w:p>
        </w:tc>
        <w:tc>
          <w:tcPr>
            <w:tcW w:w="150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119</w:t>
            </w:r>
          </w:p>
        </w:tc>
        <w:tc>
          <w:tcPr>
            <w:tcW w:w="1499"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77</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36</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20</w:t>
            </w:r>
          </w:p>
        </w:tc>
        <w:tc>
          <w:tcPr>
            <w:tcW w:w="1041"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4</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Tw</w:t>
            </w:r>
          </w:p>
        </w:tc>
        <w:tc>
          <w:tcPr>
            <w:tcW w:w="150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5382</w:t>
            </w:r>
          </w:p>
        </w:tc>
        <w:tc>
          <w:tcPr>
            <w:tcW w:w="1499"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1159</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329</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246</w:t>
            </w:r>
          </w:p>
        </w:tc>
        <w:tc>
          <w:tcPr>
            <w:tcW w:w="1041"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63</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Bus</w:t>
            </w:r>
          </w:p>
        </w:tc>
        <w:tc>
          <w:tcPr>
            <w:tcW w:w="150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112</w:t>
            </w:r>
          </w:p>
        </w:tc>
        <w:tc>
          <w:tcPr>
            <w:tcW w:w="1499"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29</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52</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38</w:t>
            </w:r>
          </w:p>
        </w:tc>
        <w:tc>
          <w:tcPr>
            <w:tcW w:w="1041"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Metro</w:t>
            </w:r>
          </w:p>
        </w:tc>
        <w:tc>
          <w:tcPr>
            <w:tcW w:w="150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499"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041"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r>
      <w:tr w:rsidR="00131ADF" w:rsidRPr="005044AA" w:rsidTr="00AE7917">
        <w:trPr>
          <w:trHeight w:val="26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Total</w:t>
            </w:r>
          </w:p>
        </w:tc>
        <w:tc>
          <w:tcPr>
            <w:tcW w:w="150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7140</w:t>
            </w:r>
          </w:p>
        </w:tc>
        <w:tc>
          <w:tcPr>
            <w:tcW w:w="1499"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1651</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794</w:t>
            </w:r>
          </w:p>
        </w:tc>
        <w:tc>
          <w:tcPr>
            <w:tcW w:w="13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722</w:t>
            </w:r>
          </w:p>
        </w:tc>
        <w:tc>
          <w:tcPr>
            <w:tcW w:w="1041"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80</w:t>
            </w:r>
          </w:p>
        </w:tc>
      </w:tr>
    </w:tbl>
    <w:p w:rsidR="00131ADF" w:rsidRDefault="00131ADF" w:rsidP="00131ADF"/>
    <w:p w:rsidR="009B03C0" w:rsidRDefault="009B03C0" w:rsidP="00131ADF">
      <w:pPr>
        <w:spacing w:after="0"/>
        <w:jc w:val="center"/>
        <w:rPr>
          <w:b/>
        </w:rPr>
      </w:pPr>
    </w:p>
    <w:p w:rsidR="00131ADF" w:rsidRPr="005044AA" w:rsidRDefault="00131ADF" w:rsidP="00131ADF">
      <w:pPr>
        <w:spacing w:after="0"/>
        <w:jc w:val="center"/>
        <w:rPr>
          <w:b/>
        </w:rPr>
      </w:pPr>
      <w:bookmarkStart w:id="158" w:name="_Toc490614742"/>
      <w:r w:rsidRPr="005044AA">
        <w:rPr>
          <w:b/>
        </w:rPr>
        <w:t xml:space="preserve">Table </w:t>
      </w:r>
      <w:r>
        <w:rPr>
          <w:b/>
        </w:rPr>
        <w:fldChar w:fldCharType="begin"/>
      </w:r>
      <w:r>
        <w:rPr>
          <w:b/>
        </w:rPr>
        <w:instrText xml:space="preserve"> STYLEREF 1 \s </w:instrText>
      </w:r>
      <w:r>
        <w:rPr>
          <w:b/>
        </w:rPr>
        <w:fldChar w:fldCharType="separate"/>
      </w:r>
      <w:r w:rsidR="00F35F65">
        <w:rPr>
          <w:b/>
          <w:noProof/>
        </w:rPr>
        <w:t>2</w:t>
      </w:r>
      <w:r>
        <w:rPr>
          <w:b/>
        </w:rPr>
        <w:fldChar w:fldCharType="end"/>
      </w:r>
      <w:r>
        <w:rPr>
          <w:b/>
        </w:rPr>
        <w:noBreakHyphen/>
      </w:r>
      <w:r w:rsidR="004735F0">
        <w:rPr>
          <w:b/>
        </w:rPr>
        <w:t>27</w:t>
      </w:r>
      <w:r w:rsidRPr="005044AA">
        <w:rPr>
          <w:b/>
        </w:rPr>
        <w:t xml:space="preserve"> : BAU with Electric</w:t>
      </w:r>
      <w:r>
        <w:rPr>
          <w:b/>
        </w:rPr>
        <w:t xml:space="preserve"> Mobility –Emissions by 2050</w:t>
      </w:r>
      <w:bookmarkEnd w:id="158"/>
      <w:r w:rsidR="00482649">
        <w:rPr>
          <w:b/>
        </w:rPr>
        <w:t xml:space="preserve"> (peak hour)</w:t>
      </w:r>
    </w:p>
    <w:tbl>
      <w:tblPr>
        <w:tblW w:w="9237" w:type="dxa"/>
        <w:tblInd w:w="93" w:type="dxa"/>
        <w:tblLook w:val="04A0" w:firstRow="1" w:lastRow="0" w:firstColumn="1" w:lastColumn="0" w:noHBand="0" w:noVBand="1"/>
      </w:tblPr>
      <w:tblGrid>
        <w:gridCol w:w="2430"/>
        <w:gridCol w:w="1495"/>
        <w:gridCol w:w="1494"/>
        <w:gridCol w:w="1390"/>
        <w:gridCol w:w="1390"/>
        <w:gridCol w:w="1038"/>
      </w:tblGrid>
      <w:tr w:rsidR="00131ADF" w:rsidRPr="005044AA" w:rsidTr="00AE7917">
        <w:trPr>
          <w:trHeight w:val="264"/>
        </w:trPr>
        <w:tc>
          <w:tcPr>
            <w:tcW w:w="243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2050</w:t>
            </w:r>
          </w:p>
        </w:tc>
        <w:tc>
          <w:tcPr>
            <w:tcW w:w="6807" w:type="dxa"/>
            <w:gridSpan w:val="5"/>
            <w:tcBorders>
              <w:top w:val="single" w:sz="4" w:space="0" w:color="auto"/>
              <w:left w:val="nil"/>
              <w:bottom w:val="single" w:sz="4" w:space="0" w:color="auto"/>
              <w:right w:val="single" w:sz="4" w:space="0" w:color="auto"/>
            </w:tcBorders>
            <w:shd w:val="clear" w:color="000000" w:fill="00B050"/>
            <w:noWrap/>
            <w:vAlign w:val="bottom"/>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Emissions (in Kg) &amp; Only Co2 in Tones</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Modes/ Emissions</w:t>
            </w:r>
          </w:p>
        </w:tc>
        <w:tc>
          <w:tcPr>
            <w:tcW w:w="1495"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CO</w:t>
            </w:r>
          </w:p>
        </w:tc>
        <w:tc>
          <w:tcPr>
            <w:tcW w:w="1494"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HC</w:t>
            </w:r>
          </w:p>
        </w:tc>
        <w:tc>
          <w:tcPr>
            <w:tcW w:w="1390"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NOx</w:t>
            </w:r>
          </w:p>
        </w:tc>
        <w:tc>
          <w:tcPr>
            <w:tcW w:w="1390"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CO2</w:t>
            </w:r>
          </w:p>
        </w:tc>
        <w:tc>
          <w:tcPr>
            <w:tcW w:w="1038" w:type="dxa"/>
            <w:tcBorders>
              <w:top w:val="nil"/>
              <w:left w:val="nil"/>
              <w:bottom w:val="single" w:sz="4" w:space="0" w:color="auto"/>
              <w:right w:val="single" w:sz="4" w:space="0" w:color="auto"/>
            </w:tcBorders>
            <w:shd w:val="clear" w:color="000000" w:fill="00B050"/>
            <w:noWrap/>
            <w:vAlign w:val="center"/>
            <w:hideMark/>
          </w:tcPr>
          <w:p w:rsidR="00131ADF" w:rsidRPr="005044AA" w:rsidRDefault="00131ADF" w:rsidP="00AE7917">
            <w:pPr>
              <w:spacing w:after="0" w:line="240" w:lineRule="auto"/>
              <w:jc w:val="center"/>
              <w:rPr>
                <w:rFonts w:eastAsia="Times New Roman" w:cs="Calibri"/>
                <w:b/>
                <w:bCs/>
                <w:color w:val="FFFFFF"/>
                <w:sz w:val="20"/>
                <w:szCs w:val="20"/>
                <w:lang w:val="en-US"/>
              </w:rPr>
            </w:pPr>
            <w:r w:rsidRPr="005044AA">
              <w:rPr>
                <w:rFonts w:eastAsia="Times New Roman" w:cs="Calibri"/>
                <w:b/>
                <w:bCs/>
                <w:color w:val="FFFFFF"/>
                <w:sz w:val="20"/>
                <w:szCs w:val="20"/>
                <w:lang w:val="en-US"/>
              </w:rPr>
              <w:t>PM</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Car</w:t>
            </w:r>
          </w:p>
        </w:tc>
        <w:tc>
          <w:tcPr>
            <w:tcW w:w="14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2033</w:t>
            </w:r>
          </w:p>
        </w:tc>
        <w:tc>
          <w:tcPr>
            <w:tcW w:w="1494"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512</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77</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567</w:t>
            </w:r>
          </w:p>
        </w:tc>
        <w:tc>
          <w:tcPr>
            <w:tcW w:w="1038"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15</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Auto</w:t>
            </w:r>
          </w:p>
        </w:tc>
        <w:tc>
          <w:tcPr>
            <w:tcW w:w="14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494"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Tw</w:t>
            </w:r>
          </w:p>
        </w:tc>
        <w:tc>
          <w:tcPr>
            <w:tcW w:w="14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7529</w:t>
            </w:r>
          </w:p>
        </w:tc>
        <w:tc>
          <w:tcPr>
            <w:tcW w:w="1494"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750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454</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330</w:t>
            </w:r>
          </w:p>
        </w:tc>
        <w:tc>
          <w:tcPr>
            <w:tcW w:w="1038"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30</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Bus</w:t>
            </w:r>
          </w:p>
        </w:tc>
        <w:tc>
          <w:tcPr>
            <w:tcW w:w="14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494"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color w:val="000000"/>
                <w:sz w:val="20"/>
                <w:szCs w:val="20"/>
                <w:lang w:val="en-US"/>
              </w:rPr>
            </w:pPr>
            <w:r w:rsidRPr="005044AA">
              <w:rPr>
                <w:rFonts w:eastAsia="Times New Roman" w:cs="Calibri"/>
                <w:color w:val="000000"/>
                <w:sz w:val="20"/>
                <w:szCs w:val="20"/>
                <w:lang w:val="en-US"/>
              </w:rPr>
              <w:t>Metro</w:t>
            </w:r>
          </w:p>
        </w:tc>
        <w:tc>
          <w:tcPr>
            <w:tcW w:w="14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494"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color w:val="000000"/>
                <w:sz w:val="20"/>
                <w:szCs w:val="20"/>
                <w:lang w:val="en-US"/>
              </w:rPr>
            </w:pPr>
            <w:r w:rsidRPr="005044AA">
              <w:rPr>
                <w:rFonts w:eastAsia="Times New Roman" w:cs="Calibri"/>
                <w:color w:val="000000"/>
                <w:sz w:val="20"/>
                <w:szCs w:val="20"/>
                <w:lang w:val="en-US"/>
              </w:rPr>
              <w:t>0</w:t>
            </w:r>
          </w:p>
        </w:tc>
      </w:tr>
      <w:tr w:rsidR="00131ADF" w:rsidRPr="005044AA" w:rsidTr="00AE7917">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131ADF" w:rsidRPr="005044AA" w:rsidRDefault="00131ADF" w:rsidP="00AE7917">
            <w:pPr>
              <w:spacing w:after="0" w:line="240" w:lineRule="auto"/>
              <w:jc w:val="left"/>
              <w:rPr>
                <w:rFonts w:eastAsia="Times New Roman" w:cs="Calibri"/>
                <w:b/>
                <w:bCs/>
                <w:color w:val="000000"/>
                <w:sz w:val="20"/>
                <w:szCs w:val="20"/>
                <w:lang w:val="en-US"/>
              </w:rPr>
            </w:pPr>
            <w:r w:rsidRPr="005044AA">
              <w:rPr>
                <w:rFonts w:eastAsia="Times New Roman" w:cs="Calibri"/>
                <w:b/>
                <w:bCs/>
                <w:color w:val="000000"/>
                <w:sz w:val="20"/>
                <w:szCs w:val="20"/>
                <w:lang w:val="en-US"/>
              </w:rPr>
              <w:t>Total</w:t>
            </w:r>
          </w:p>
        </w:tc>
        <w:tc>
          <w:tcPr>
            <w:tcW w:w="1495"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9562</w:t>
            </w:r>
          </w:p>
        </w:tc>
        <w:tc>
          <w:tcPr>
            <w:tcW w:w="1494"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1262</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532</w:t>
            </w:r>
          </w:p>
        </w:tc>
        <w:tc>
          <w:tcPr>
            <w:tcW w:w="1390"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897</w:t>
            </w:r>
          </w:p>
        </w:tc>
        <w:tc>
          <w:tcPr>
            <w:tcW w:w="1038" w:type="dxa"/>
            <w:tcBorders>
              <w:top w:val="nil"/>
              <w:left w:val="nil"/>
              <w:bottom w:val="single" w:sz="4" w:space="0" w:color="auto"/>
              <w:right w:val="single" w:sz="4" w:space="0" w:color="auto"/>
            </w:tcBorders>
            <w:shd w:val="clear" w:color="auto" w:fill="auto"/>
            <w:noWrap/>
            <w:vAlign w:val="center"/>
            <w:hideMark/>
          </w:tcPr>
          <w:p w:rsidR="00131ADF" w:rsidRPr="005044AA" w:rsidRDefault="00131ADF" w:rsidP="00AE7917">
            <w:pPr>
              <w:spacing w:after="0" w:line="240" w:lineRule="auto"/>
              <w:jc w:val="center"/>
              <w:rPr>
                <w:rFonts w:eastAsia="Times New Roman" w:cs="Calibri"/>
                <w:b/>
                <w:bCs/>
                <w:color w:val="000000"/>
                <w:sz w:val="20"/>
                <w:szCs w:val="20"/>
                <w:lang w:val="en-US"/>
              </w:rPr>
            </w:pPr>
            <w:r w:rsidRPr="005044AA">
              <w:rPr>
                <w:rFonts w:eastAsia="Times New Roman" w:cs="Calibri"/>
                <w:b/>
                <w:bCs/>
                <w:color w:val="000000"/>
                <w:sz w:val="20"/>
                <w:szCs w:val="20"/>
                <w:lang w:val="en-US"/>
              </w:rPr>
              <w:t>45</w:t>
            </w:r>
          </w:p>
        </w:tc>
      </w:tr>
    </w:tbl>
    <w:p w:rsidR="00D14081" w:rsidRDefault="00D14081" w:rsidP="00D14081">
      <w:pPr>
        <w:pStyle w:val="Overskrift3"/>
        <w:numPr>
          <w:ilvl w:val="0"/>
          <w:numId w:val="0"/>
        </w:numPr>
        <w:ind w:left="720"/>
        <w:rPr>
          <w:rFonts w:eastAsia="Calibri"/>
          <w:b w:val="0"/>
          <w:bCs w:val="0"/>
          <w:szCs w:val="22"/>
        </w:rPr>
      </w:pPr>
      <w:bookmarkStart w:id="159" w:name="_Toc490614699"/>
    </w:p>
    <w:p w:rsidR="00131ADF" w:rsidRPr="00D14081" w:rsidRDefault="00D14081" w:rsidP="00D14081">
      <w:pPr>
        <w:pStyle w:val="Overskrift2"/>
        <w:rPr>
          <w:rFonts w:ascii="Helvetica" w:hAnsi="Helvetica" w:cs="Helvetica"/>
          <w:i w:val="0"/>
          <w:color w:val="028446"/>
          <w:sz w:val="22"/>
        </w:rPr>
      </w:pPr>
      <w:r>
        <w:rPr>
          <w:rFonts w:ascii="Helvetica" w:hAnsi="Helvetica" w:cs="Helvetica"/>
          <w:i w:val="0"/>
          <w:color w:val="028446"/>
          <w:sz w:val="22"/>
        </w:rPr>
        <w:t xml:space="preserve">Combination of </w:t>
      </w:r>
      <w:r w:rsidR="005428F2">
        <w:rPr>
          <w:rFonts w:ascii="Helvetica" w:hAnsi="Helvetica" w:cs="Helvetica"/>
          <w:i w:val="0"/>
          <w:color w:val="028446"/>
          <w:sz w:val="22"/>
        </w:rPr>
        <w:t>Policy</w:t>
      </w:r>
      <w:r w:rsidR="00131ADF" w:rsidRPr="00D14081">
        <w:rPr>
          <w:rFonts w:ascii="Helvetica" w:hAnsi="Helvetica" w:cs="Helvetica"/>
          <w:i w:val="0"/>
          <w:color w:val="028446"/>
          <w:sz w:val="22"/>
        </w:rPr>
        <w:t xml:space="preserve"> Bundle 1: Planning </w:t>
      </w:r>
      <w:r>
        <w:rPr>
          <w:rFonts w:ascii="Helvetica" w:hAnsi="Helvetica" w:cs="Helvetica"/>
          <w:i w:val="0"/>
          <w:color w:val="028446"/>
          <w:sz w:val="22"/>
        </w:rPr>
        <w:t xml:space="preserve">Policies </w:t>
      </w:r>
      <w:r w:rsidR="00131ADF" w:rsidRPr="00D14081">
        <w:rPr>
          <w:rFonts w:ascii="Helvetica" w:hAnsi="Helvetica" w:cs="Helvetica"/>
          <w:i w:val="0"/>
          <w:color w:val="028446"/>
          <w:sz w:val="22"/>
        </w:rPr>
        <w:t>with Electric Mobility</w:t>
      </w:r>
      <w:bookmarkEnd w:id="159"/>
    </w:p>
    <w:p w:rsidR="00131ADF" w:rsidRDefault="00131ADF" w:rsidP="00131ADF">
      <w:r>
        <w:t>Based on the above assumption vehicle travelled Kilometres were further classified into electrical and non- electrical vehicles and these values were used to estimate the emissions by the year 2030 and 2050. To have a greater impact, electric mobility scenario was added with planning combine police scenario to understand impact of these two</w:t>
      </w:r>
      <w:r w:rsidR="004735F0">
        <w:t xml:space="preserve"> police bundle combination. T</w:t>
      </w:r>
      <w:r w:rsidR="005428F2">
        <w:t>able</w:t>
      </w:r>
      <w:r w:rsidR="004735F0">
        <w:t xml:space="preserve"> 2.28</w:t>
      </w:r>
      <w:r w:rsidR="00D14081">
        <w:t xml:space="preserve">, Table 2.29 and Table 2.30 </w:t>
      </w:r>
      <w:r>
        <w:t>below shows the</w:t>
      </w:r>
      <w:r w:rsidR="005428F2">
        <w:t xml:space="preserve"> classified </w:t>
      </w:r>
      <w:r>
        <w:t xml:space="preserve"> travelled vehicle kilometre </w:t>
      </w:r>
      <w:r w:rsidR="00D14081">
        <w:t>and emissions by 2030 and 2050 respectively</w:t>
      </w:r>
    </w:p>
    <w:p w:rsidR="00131ADF" w:rsidRDefault="00131ADF" w:rsidP="00131ADF">
      <w:pPr>
        <w:pStyle w:val="Bildetekst"/>
        <w:keepNext/>
        <w:spacing w:after="0"/>
        <w:jc w:val="center"/>
      </w:pPr>
      <w:bookmarkStart w:id="160" w:name="_Toc490614743"/>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28</w:t>
      </w:r>
      <w:r w:rsidR="005428F2">
        <w:t xml:space="preserve"> : Policy</w:t>
      </w:r>
      <w:r>
        <w:t xml:space="preserve"> Bundle: Planning with Electric Mobility - Vehicle travelled KM by 2030 &amp; 2050</w:t>
      </w:r>
      <w:bookmarkEnd w:id="160"/>
      <w:r w:rsidR="00482649">
        <w:t xml:space="preserve"> (peak hour)</w:t>
      </w:r>
    </w:p>
    <w:tbl>
      <w:tblPr>
        <w:tblW w:w="9365" w:type="dxa"/>
        <w:tblInd w:w="93" w:type="dxa"/>
        <w:tblLook w:val="04A0" w:firstRow="1" w:lastRow="0" w:firstColumn="1" w:lastColumn="0" w:noHBand="0" w:noVBand="1"/>
      </w:tblPr>
      <w:tblGrid>
        <w:gridCol w:w="2873"/>
        <w:gridCol w:w="1557"/>
        <w:gridCol w:w="1689"/>
        <w:gridCol w:w="1557"/>
        <w:gridCol w:w="1689"/>
      </w:tblGrid>
      <w:tr w:rsidR="00131ADF" w:rsidRPr="00473889" w:rsidTr="00AE7917">
        <w:trPr>
          <w:trHeight w:val="252"/>
        </w:trPr>
        <w:tc>
          <w:tcPr>
            <w:tcW w:w="287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Mode (Travelled Veh. KM)</w:t>
            </w:r>
          </w:p>
        </w:tc>
        <w:tc>
          <w:tcPr>
            <w:tcW w:w="1557"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2030 - Normal</w:t>
            </w:r>
          </w:p>
        </w:tc>
        <w:tc>
          <w:tcPr>
            <w:tcW w:w="1689"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2030 - Electrical</w:t>
            </w:r>
          </w:p>
        </w:tc>
        <w:tc>
          <w:tcPr>
            <w:tcW w:w="1557"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2050 - Normal</w:t>
            </w:r>
          </w:p>
        </w:tc>
        <w:tc>
          <w:tcPr>
            <w:tcW w:w="1689"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2050 - Electrical</w:t>
            </w:r>
          </w:p>
        </w:tc>
      </w:tr>
      <w:tr w:rsidR="00131ADF" w:rsidRPr="00473889" w:rsidTr="00AE7917">
        <w:trPr>
          <w:trHeight w:val="252"/>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Car</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1723634</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430908</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1346627</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897751</w:t>
            </w:r>
          </w:p>
        </w:tc>
      </w:tr>
      <w:tr w:rsidR="00131ADF" w:rsidRPr="00473889" w:rsidTr="00AE7917">
        <w:trPr>
          <w:trHeight w:val="252"/>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Auto</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187642</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187642</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471753</w:t>
            </w:r>
          </w:p>
        </w:tc>
      </w:tr>
      <w:tr w:rsidR="00131ADF" w:rsidRPr="00473889" w:rsidTr="00AE7917">
        <w:trPr>
          <w:trHeight w:val="252"/>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Tw</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3068446</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767111</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2237408</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1491605</w:t>
            </w:r>
          </w:p>
        </w:tc>
      </w:tr>
      <w:tr w:rsidR="00131ADF" w:rsidRPr="00473889" w:rsidTr="00AE7917">
        <w:trPr>
          <w:trHeight w:val="252"/>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Bus</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107606</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107606</w:t>
            </w:r>
          </w:p>
        </w:tc>
        <w:tc>
          <w:tcPr>
            <w:tcW w:w="155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9633130</w:t>
            </w:r>
          </w:p>
        </w:tc>
      </w:tr>
      <w:tr w:rsidR="00131ADF" w:rsidRPr="00473889" w:rsidTr="00AE7917">
        <w:trPr>
          <w:trHeight w:val="252"/>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Metro</w:t>
            </w:r>
          </w:p>
        </w:tc>
        <w:tc>
          <w:tcPr>
            <w:tcW w:w="1557" w:type="dxa"/>
            <w:tcBorders>
              <w:top w:val="nil"/>
              <w:left w:val="nil"/>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 </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12097927</w:t>
            </w:r>
          </w:p>
        </w:tc>
        <w:tc>
          <w:tcPr>
            <w:tcW w:w="1557" w:type="dxa"/>
            <w:tcBorders>
              <w:top w:val="nil"/>
              <w:left w:val="nil"/>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 </w:t>
            </w:r>
          </w:p>
        </w:tc>
        <w:tc>
          <w:tcPr>
            <w:tcW w:w="168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9338058</w:t>
            </w:r>
          </w:p>
        </w:tc>
      </w:tr>
    </w:tbl>
    <w:p w:rsidR="00131ADF" w:rsidRDefault="00131ADF" w:rsidP="00131ADF">
      <w:pPr>
        <w:jc w:val="center"/>
      </w:pPr>
    </w:p>
    <w:p w:rsidR="00131ADF" w:rsidRPr="00473889" w:rsidRDefault="00131ADF" w:rsidP="00131ADF">
      <w:pPr>
        <w:spacing w:after="0"/>
        <w:jc w:val="center"/>
        <w:rPr>
          <w:b/>
        </w:rPr>
      </w:pPr>
      <w:bookmarkStart w:id="161" w:name="_Toc490614744"/>
      <w:r w:rsidRPr="00473889">
        <w:rPr>
          <w:b/>
        </w:rPr>
        <w:t xml:space="preserve">Table </w:t>
      </w:r>
      <w:r>
        <w:rPr>
          <w:b/>
        </w:rPr>
        <w:fldChar w:fldCharType="begin"/>
      </w:r>
      <w:r>
        <w:rPr>
          <w:b/>
        </w:rPr>
        <w:instrText xml:space="preserve"> STYLEREF 1 \s </w:instrText>
      </w:r>
      <w:r>
        <w:rPr>
          <w:b/>
        </w:rPr>
        <w:fldChar w:fldCharType="separate"/>
      </w:r>
      <w:r w:rsidR="00F35F65">
        <w:rPr>
          <w:b/>
          <w:noProof/>
        </w:rPr>
        <w:t>2</w:t>
      </w:r>
      <w:r>
        <w:rPr>
          <w:b/>
        </w:rPr>
        <w:fldChar w:fldCharType="end"/>
      </w:r>
      <w:r>
        <w:rPr>
          <w:b/>
        </w:rPr>
        <w:noBreakHyphen/>
      </w:r>
      <w:r w:rsidR="004735F0">
        <w:rPr>
          <w:b/>
        </w:rPr>
        <w:t>29</w:t>
      </w:r>
      <w:r w:rsidR="005428F2">
        <w:rPr>
          <w:b/>
        </w:rPr>
        <w:t xml:space="preserve"> : Policy</w:t>
      </w:r>
      <w:r w:rsidRPr="00473889">
        <w:rPr>
          <w:b/>
        </w:rPr>
        <w:t xml:space="preserve"> Bundle: Planning with Electric Mobility - </w:t>
      </w:r>
      <w:r w:rsidR="00D14081">
        <w:rPr>
          <w:b/>
        </w:rPr>
        <w:t xml:space="preserve"> Emissions </w:t>
      </w:r>
      <w:r w:rsidRPr="00473889">
        <w:rPr>
          <w:b/>
        </w:rPr>
        <w:t>by 2030</w:t>
      </w:r>
      <w:bookmarkEnd w:id="161"/>
      <w:r w:rsidRPr="00473889">
        <w:rPr>
          <w:b/>
        </w:rPr>
        <w:t xml:space="preserve"> </w:t>
      </w:r>
      <w:r w:rsidR="00482649">
        <w:rPr>
          <w:b/>
        </w:rPr>
        <w:t>(peak hour)</w:t>
      </w:r>
    </w:p>
    <w:tbl>
      <w:tblPr>
        <w:tblW w:w="9445" w:type="dxa"/>
        <w:tblInd w:w="93" w:type="dxa"/>
        <w:tblLook w:val="04A0" w:firstRow="1" w:lastRow="0" w:firstColumn="1" w:lastColumn="0" w:noHBand="0" w:noVBand="1"/>
      </w:tblPr>
      <w:tblGrid>
        <w:gridCol w:w="2672"/>
        <w:gridCol w:w="1567"/>
        <w:gridCol w:w="1200"/>
        <w:gridCol w:w="1459"/>
        <w:gridCol w:w="1459"/>
        <w:gridCol w:w="1088"/>
      </w:tblGrid>
      <w:tr w:rsidR="00131ADF" w:rsidRPr="00473889" w:rsidTr="00AE7917">
        <w:trPr>
          <w:trHeight w:val="262"/>
        </w:trPr>
        <w:tc>
          <w:tcPr>
            <w:tcW w:w="267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2030</w:t>
            </w:r>
          </w:p>
        </w:tc>
        <w:tc>
          <w:tcPr>
            <w:tcW w:w="6772" w:type="dxa"/>
            <w:gridSpan w:val="5"/>
            <w:tcBorders>
              <w:top w:val="single" w:sz="4" w:space="0" w:color="auto"/>
              <w:left w:val="nil"/>
              <w:bottom w:val="single" w:sz="4" w:space="0" w:color="auto"/>
              <w:right w:val="single" w:sz="4" w:space="0" w:color="auto"/>
            </w:tcBorders>
            <w:shd w:val="clear" w:color="000000" w:fill="00B050"/>
            <w:noWrap/>
            <w:vAlign w:val="bottom"/>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Emissions (in Kg) &amp; Only Co2 in Tones</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Modes/ Emissions</w:t>
            </w:r>
          </w:p>
        </w:tc>
        <w:tc>
          <w:tcPr>
            <w:tcW w:w="1567"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w:t>
            </w:r>
          </w:p>
        </w:tc>
        <w:tc>
          <w:tcPr>
            <w:tcW w:w="1200"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HC</w:t>
            </w:r>
          </w:p>
        </w:tc>
        <w:tc>
          <w:tcPr>
            <w:tcW w:w="1459"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NOx</w:t>
            </w:r>
          </w:p>
        </w:tc>
        <w:tc>
          <w:tcPr>
            <w:tcW w:w="1459"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CO2</w:t>
            </w:r>
          </w:p>
        </w:tc>
        <w:tc>
          <w:tcPr>
            <w:tcW w:w="1088"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PM</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Car</w:t>
            </w:r>
          </w:p>
        </w:tc>
        <w:tc>
          <w:tcPr>
            <w:tcW w:w="156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910</w:t>
            </w:r>
          </w:p>
        </w:tc>
        <w:tc>
          <w:tcPr>
            <w:tcW w:w="120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229</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225</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249</w:t>
            </w:r>
          </w:p>
        </w:tc>
        <w:tc>
          <w:tcPr>
            <w:tcW w:w="1088"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7</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Auto</w:t>
            </w:r>
          </w:p>
        </w:tc>
        <w:tc>
          <w:tcPr>
            <w:tcW w:w="156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91</w:t>
            </w:r>
          </w:p>
        </w:tc>
        <w:tc>
          <w:tcPr>
            <w:tcW w:w="120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59</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28</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15</w:t>
            </w:r>
          </w:p>
        </w:tc>
        <w:tc>
          <w:tcPr>
            <w:tcW w:w="1088"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Tw</w:t>
            </w:r>
          </w:p>
        </w:tc>
        <w:tc>
          <w:tcPr>
            <w:tcW w:w="156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2863</w:t>
            </w:r>
          </w:p>
        </w:tc>
        <w:tc>
          <w:tcPr>
            <w:tcW w:w="120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617</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175</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131</w:t>
            </w:r>
          </w:p>
        </w:tc>
        <w:tc>
          <w:tcPr>
            <w:tcW w:w="1088"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34</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Bus</w:t>
            </w:r>
          </w:p>
        </w:tc>
        <w:tc>
          <w:tcPr>
            <w:tcW w:w="156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w:t>
            </w:r>
          </w:p>
        </w:tc>
        <w:tc>
          <w:tcPr>
            <w:tcW w:w="1088"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Metro</w:t>
            </w:r>
          </w:p>
        </w:tc>
        <w:tc>
          <w:tcPr>
            <w:tcW w:w="156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0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088"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62"/>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Total</w:t>
            </w:r>
          </w:p>
        </w:tc>
        <w:tc>
          <w:tcPr>
            <w:tcW w:w="156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3868</w:t>
            </w:r>
          </w:p>
        </w:tc>
        <w:tc>
          <w:tcPr>
            <w:tcW w:w="120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906</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429</w:t>
            </w:r>
          </w:p>
        </w:tc>
        <w:tc>
          <w:tcPr>
            <w:tcW w:w="145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396</w:t>
            </w:r>
          </w:p>
        </w:tc>
        <w:tc>
          <w:tcPr>
            <w:tcW w:w="1088"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44</w:t>
            </w:r>
          </w:p>
        </w:tc>
      </w:tr>
    </w:tbl>
    <w:p w:rsidR="00131ADF" w:rsidRDefault="00131ADF" w:rsidP="00131ADF"/>
    <w:p w:rsidR="00482649" w:rsidRDefault="00482649" w:rsidP="00131ADF">
      <w:pPr>
        <w:spacing w:after="0"/>
        <w:jc w:val="center"/>
        <w:rPr>
          <w:b/>
        </w:rPr>
      </w:pPr>
      <w:bookmarkStart w:id="162" w:name="_Toc490614745"/>
    </w:p>
    <w:p w:rsidR="00131ADF" w:rsidRPr="00473889" w:rsidRDefault="00131ADF" w:rsidP="00131ADF">
      <w:pPr>
        <w:spacing w:after="0"/>
        <w:jc w:val="center"/>
        <w:rPr>
          <w:b/>
        </w:rPr>
      </w:pPr>
      <w:r w:rsidRPr="00473889">
        <w:rPr>
          <w:b/>
        </w:rPr>
        <w:t xml:space="preserve">Table </w:t>
      </w:r>
      <w:r>
        <w:rPr>
          <w:b/>
        </w:rPr>
        <w:fldChar w:fldCharType="begin"/>
      </w:r>
      <w:r>
        <w:rPr>
          <w:b/>
        </w:rPr>
        <w:instrText xml:space="preserve"> STYLEREF 1 \s </w:instrText>
      </w:r>
      <w:r>
        <w:rPr>
          <w:b/>
        </w:rPr>
        <w:fldChar w:fldCharType="separate"/>
      </w:r>
      <w:r w:rsidR="00F35F65">
        <w:rPr>
          <w:b/>
          <w:noProof/>
        </w:rPr>
        <w:t>2</w:t>
      </w:r>
      <w:r>
        <w:rPr>
          <w:b/>
        </w:rPr>
        <w:fldChar w:fldCharType="end"/>
      </w:r>
      <w:r>
        <w:rPr>
          <w:b/>
        </w:rPr>
        <w:noBreakHyphen/>
      </w:r>
      <w:r w:rsidR="004735F0">
        <w:rPr>
          <w:b/>
        </w:rPr>
        <w:t>30</w:t>
      </w:r>
      <w:r w:rsidR="005428F2">
        <w:rPr>
          <w:b/>
        </w:rPr>
        <w:t xml:space="preserve"> : Policy</w:t>
      </w:r>
      <w:r w:rsidRPr="00473889">
        <w:rPr>
          <w:b/>
        </w:rPr>
        <w:t xml:space="preserve"> Bundle: Planning with Electric Mobility </w:t>
      </w:r>
      <w:r w:rsidR="00D14081">
        <w:rPr>
          <w:b/>
        </w:rPr>
        <w:t>–</w:t>
      </w:r>
      <w:r w:rsidRPr="00473889">
        <w:rPr>
          <w:b/>
        </w:rPr>
        <w:t xml:space="preserve"> </w:t>
      </w:r>
      <w:r w:rsidR="00D14081">
        <w:rPr>
          <w:b/>
        </w:rPr>
        <w:t xml:space="preserve">Emissions </w:t>
      </w:r>
      <w:r w:rsidRPr="00473889">
        <w:rPr>
          <w:b/>
        </w:rPr>
        <w:t>by 20</w:t>
      </w:r>
      <w:r>
        <w:rPr>
          <w:b/>
        </w:rPr>
        <w:t>5</w:t>
      </w:r>
      <w:r w:rsidRPr="00473889">
        <w:rPr>
          <w:b/>
        </w:rPr>
        <w:t>0</w:t>
      </w:r>
      <w:bookmarkEnd w:id="162"/>
      <w:r w:rsidRPr="00473889">
        <w:rPr>
          <w:b/>
        </w:rPr>
        <w:t xml:space="preserve"> </w:t>
      </w:r>
      <w:r w:rsidR="00482649">
        <w:rPr>
          <w:b/>
        </w:rPr>
        <w:t>(peak hour)</w:t>
      </w:r>
    </w:p>
    <w:tbl>
      <w:tblPr>
        <w:tblW w:w="9494" w:type="dxa"/>
        <w:tblInd w:w="93" w:type="dxa"/>
        <w:tblLook w:val="04A0" w:firstRow="1" w:lastRow="0" w:firstColumn="1" w:lastColumn="0" w:noHBand="0" w:noVBand="1"/>
      </w:tblPr>
      <w:tblGrid>
        <w:gridCol w:w="2686"/>
        <w:gridCol w:w="1575"/>
        <w:gridCol w:w="1207"/>
        <w:gridCol w:w="1466"/>
        <w:gridCol w:w="1466"/>
        <w:gridCol w:w="1094"/>
      </w:tblGrid>
      <w:tr w:rsidR="00131ADF" w:rsidRPr="00473889" w:rsidTr="00AE7917">
        <w:trPr>
          <w:trHeight w:val="264"/>
        </w:trPr>
        <w:tc>
          <w:tcPr>
            <w:tcW w:w="2686"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2050</w:t>
            </w:r>
          </w:p>
        </w:tc>
        <w:tc>
          <w:tcPr>
            <w:tcW w:w="6808" w:type="dxa"/>
            <w:gridSpan w:val="5"/>
            <w:tcBorders>
              <w:top w:val="single" w:sz="4" w:space="0" w:color="auto"/>
              <w:left w:val="nil"/>
              <w:bottom w:val="single" w:sz="4" w:space="0" w:color="auto"/>
              <w:right w:val="single" w:sz="4" w:space="0" w:color="auto"/>
            </w:tcBorders>
            <w:shd w:val="clear" w:color="000000" w:fill="00B050"/>
            <w:noWrap/>
            <w:vAlign w:val="bottom"/>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Emissions (in Kg) &amp; Only Co2 in Tones</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Modes/ Emissions</w:t>
            </w:r>
          </w:p>
        </w:tc>
        <w:tc>
          <w:tcPr>
            <w:tcW w:w="1575"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w:t>
            </w:r>
          </w:p>
        </w:tc>
        <w:tc>
          <w:tcPr>
            <w:tcW w:w="1207"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HC</w:t>
            </w:r>
          </w:p>
        </w:tc>
        <w:tc>
          <w:tcPr>
            <w:tcW w:w="1466"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NOx</w:t>
            </w:r>
          </w:p>
        </w:tc>
        <w:tc>
          <w:tcPr>
            <w:tcW w:w="1466"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CO2</w:t>
            </w:r>
          </w:p>
        </w:tc>
        <w:tc>
          <w:tcPr>
            <w:tcW w:w="1094"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PM</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Car</w:t>
            </w:r>
          </w:p>
        </w:tc>
        <w:tc>
          <w:tcPr>
            <w:tcW w:w="157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711</w:t>
            </w:r>
          </w:p>
        </w:tc>
        <w:tc>
          <w:tcPr>
            <w:tcW w:w="12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179</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27</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198</w:t>
            </w:r>
          </w:p>
        </w:tc>
        <w:tc>
          <w:tcPr>
            <w:tcW w:w="109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5</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Auto</w:t>
            </w:r>
          </w:p>
        </w:tc>
        <w:tc>
          <w:tcPr>
            <w:tcW w:w="157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09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Tw</w:t>
            </w:r>
          </w:p>
        </w:tc>
        <w:tc>
          <w:tcPr>
            <w:tcW w:w="157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2224</w:t>
            </w:r>
          </w:p>
        </w:tc>
        <w:tc>
          <w:tcPr>
            <w:tcW w:w="12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222</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134</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98</w:t>
            </w:r>
          </w:p>
        </w:tc>
        <w:tc>
          <w:tcPr>
            <w:tcW w:w="109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9</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Bus</w:t>
            </w:r>
          </w:p>
        </w:tc>
        <w:tc>
          <w:tcPr>
            <w:tcW w:w="157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09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Metro</w:t>
            </w:r>
          </w:p>
        </w:tc>
        <w:tc>
          <w:tcPr>
            <w:tcW w:w="157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09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Total</w:t>
            </w:r>
          </w:p>
        </w:tc>
        <w:tc>
          <w:tcPr>
            <w:tcW w:w="157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2935</w:t>
            </w:r>
          </w:p>
        </w:tc>
        <w:tc>
          <w:tcPr>
            <w:tcW w:w="12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401</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162</w:t>
            </w:r>
          </w:p>
        </w:tc>
        <w:tc>
          <w:tcPr>
            <w:tcW w:w="1466"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296</w:t>
            </w:r>
          </w:p>
        </w:tc>
        <w:tc>
          <w:tcPr>
            <w:tcW w:w="109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14</w:t>
            </w:r>
          </w:p>
        </w:tc>
      </w:tr>
    </w:tbl>
    <w:p w:rsidR="00131ADF" w:rsidRDefault="00131ADF" w:rsidP="00131ADF"/>
    <w:p w:rsidR="00131ADF" w:rsidRPr="00D14081" w:rsidRDefault="005428F2" w:rsidP="00D14081">
      <w:pPr>
        <w:pStyle w:val="Overskrift2"/>
        <w:rPr>
          <w:rFonts w:ascii="Helvetica" w:hAnsi="Helvetica" w:cs="Helvetica"/>
          <w:i w:val="0"/>
          <w:color w:val="028446"/>
          <w:sz w:val="22"/>
        </w:rPr>
      </w:pPr>
      <w:bookmarkStart w:id="163" w:name="_Toc490614700"/>
      <w:r>
        <w:rPr>
          <w:rFonts w:ascii="Helvetica" w:hAnsi="Helvetica" w:cs="Helvetica"/>
          <w:i w:val="0"/>
          <w:color w:val="028446"/>
          <w:sz w:val="22"/>
        </w:rPr>
        <w:t>Policy</w:t>
      </w:r>
      <w:r w:rsidR="00131ADF" w:rsidRPr="00D14081">
        <w:rPr>
          <w:rFonts w:ascii="Helvetica" w:hAnsi="Helvetica" w:cs="Helvetica"/>
          <w:i w:val="0"/>
          <w:color w:val="028446"/>
          <w:sz w:val="22"/>
        </w:rPr>
        <w:t xml:space="preserve"> Bundle 2: Travel Demand Management with Electric Mobility</w:t>
      </w:r>
      <w:bookmarkEnd w:id="163"/>
    </w:p>
    <w:p w:rsidR="00131ADF" w:rsidRDefault="00131ADF" w:rsidP="00131ADF">
      <w:r>
        <w:t>Based on the above assumption vehicle travelled Kilometres were further classified into electrical and non- electrical vehicles and these values were used to estimate the emissions by the year 2030 and 2050. To have a greater impact, electric mobility scenario was added with travel demand management combine</w:t>
      </w:r>
      <w:r w:rsidR="00D14081">
        <w:t>d</w:t>
      </w:r>
      <w:r>
        <w:t xml:space="preserve"> police scenario to understand impact of these two</w:t>
      </w:r>
      <w:r w:rsidR="00D14081">
        <w:t xml:space="preserve"> police bundle combination. </w:t>
      </w:r>
      <w:r w:rsidR="00C737C2">
        <w:t>Table 2.31</w:t>
      </w:r>
      <w:r w:rsidR="00D14081">
        <w:t xml:space="preserve"> , Table 3.2 and Table 3.3 </w:t>
      </w:r>
      <w:r>
        <w:t xml:space="preserve">below shows the </w:t>
      </w:r>
      <w:r w:rsidR="005428F2">
        <w:t xml:space="preserve">mode wise </w:t>
      </w:r>
      <w:r>
        <w:t>travelled vehicle kilometre and emissions by 2030 and 2050</w:t>
      </w:r>
      <w:r w:rsidR="00D14081">
        <w:t xml:space="preserve"> respectively</w:t>
      </w:r>
      <w:r>
        <w:t>.</w:t>
      </w:r>
    </w:p>
    <w:p w:rsidR="00131ADF" w:rsidRDefault="00131ADF" w:rsidP="00131ADF">
      <w:pPr>
        <w:pStyle w:val="Bildetekst"/>
        <w:keepNext/>
        <w:spacing w:after="0"/>
        <w:jc w:val="center"/>
      </w:pPr>
      <w:bookmarkStart w:id="164" w:name="_Toc490614746"/>
      <w:r>
        <w:t xml:space="preserve">Table </w:t>
      </w:r>
      <w:r>
        <w:fldChar w:fldCharType="begin"/>
      </w:r>
      <w:r>
        <w:instrText xml:space="preserve"> STYLEREF 1 \s </w:instrText>
      </w:r>
      <w:r>
        <w:fldChar w:fldCharType="separate"/>
      </w:r>
      <w:r w:rsidR="00F35F65">
        <w:rPr>
          <w:noProof/>
        </w:rPr>
        <w:t>2</w:t>
      </w:r>
      <w:r>
        <w:fldChar w:fldCharType="end"/>
      </w:r>
      <w:r>
        <w:noBreakHyphen/>
      </w:r>
      <w:r w:rsidR="004735F0">
        <w:t>31</w:t>
      </w:r>
      <w:r w:rsidR="005428F2">
        <w:t xml:space="preserve"> : Policy</w:t>
      </w:r>
      <w:r>
        <w:t xml:space="preserve"> Bundle: Travel Demand Management with Electric Mobility - Vehicle travelled KM by 2030 &amp; 2050</w:t>
      </w:r>
      <w:bookmarkEnd w:id="164"/>
      <w:r w:rsidR="00482649">
        <w:t xml:space="preserve"> (peak hour)</w:t>
      </w:r>
    </w:p>
    <w:tbl>
      <w:tblPr>
        <w:tblW w:w="9616" w:type="dxa"/>
        <w:tblInd w:w="93" w:type="dxa"/>
        <w:tblLook w:val="04A0" w:firstRow="1" w:lastRow="0" w:firstColumn="1" w:lastColumn="0" w:noHBand="0" w:noVBand="1"/>
      </w:tblPr>
      <w:tblGrid>
        <w:gridCol w:w="2950"/>
        <w:gridCol w:w="1599"/>
        <w:gridCol w:w="1734"/>
        <w:gridCol w:w="1599"/>
        <w:gridCol w:w="1734"/>
      </w:tblGrid>
      <w:tr w:rsidR="00131ADF" w:rsidRPr="00473889" w:rsidTr="00AE7917">
        <w:trPr>
          <w:trHeight w:val="238"/>
        </w:trPr>
        <w:tc>
          <w:tcPr>
            <w:tcW w:w="29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Mode (Travelled Veh. KM)</w:t>
            </w:r>
          </w:p>
        </w:tc>
        <w:tc>
          <w:tcPr>
            <w:tcW w:w="1599"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2030 - Normal</w:t>
            </w:r>
          </w:p>
        </w:tc>
        <w:tc>
          <w:tcPr>
            <w:tcW w:w="1734"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2030 - Electrical</w:t>
            </w:r>
          </w:p>
        </w:tc>
        <w:tc>
          <w:tcPr>
            <w:tcW w:w="1599"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2050 - Normal</w:t>
            </w:r>
          </w:p>
        </w:tc>
        <w:tc>
          <w:tcPr>
            <w:tcW w:w="1734" w:type="dxa"/>
            <w:tcBorders>
              <w:top w:val="single" w:sz="4" w:space="0" w:color="auto"/>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2050 - Electrical</w:t>
            </w:r>
          </w:p>
        </w:tc>
      </w:tr>
      <w:tr w:rsidR="00131ADF" w:rsidRPr="00473889" w:rsidTr="00AE7917">
        <w:trPr>
          <w:trHeight w:val="238"/>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Car</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2924702</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731175</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2698461</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1798974</w:t>
            </w:r>
          </w:p>
        </w:tc>
      </w:tr>
      <w:tr w:rsidR="00131ADF" w:rsidRPr="00473889" w:rsidTr="00AE7917">
        <w:trPr>
          <w:trHeight w:val="238"/>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Auto</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101387</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101387</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213658</w:t>
            </w:r>
          </w:p>
        </w:tc>
      </w:tr>
      <w:tr w:rsidR="00131ADF" w:rsidRPr="00473889" w:rsidTr="00AE7917">
        <w:trPr>
          <w:trHeight w:val="238"/>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Tw</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1931406</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482852</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1874279</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1249520</w:t>
            </w:r>
          </w:p>
        </w:tc>
      </w:tr>
      <w:tr w:rsidR="00131ADF" w:rsidRPr="00473889" w:rsidTr="00AE7917">
        <w:trPr>
          <w:trHeight w:val="238"/>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Bus</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4452091</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4452091</w:t>
            </w:r>
          </w:p>
        </w:tc>
        <w:tc>
          <w:tcPr>
            <w:tcW w:w="1599"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13411972</w:t>
            </w:r>
          </w:p>
        </w:tc>
      </w:tr>
      <w:tr w:rsidR="00131ADF" w:rsidRPr="00473889" w:rsidTr="00AE7917">
        <w:trPr>
          <w:trHeight w:val="238"/>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Metro</w:t>
            </w:r>
          </w:p>
        </w:tc>
        <w:tc>
          <w:tcPr>
            <w:tcW w:w="1599" w:type="dxa"/>
            <w:tcBorders>
              <w:top w:val="nil"/>
              <w:left w:val="nil"/>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 </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5716872</w:t>
            </w:r>
          </w:p>
        </w:tc>
        <w:tc>
          <w:tcPr>
            <w:tcW w:w="1599" w:type="dxa"/>
            <w:tcBorders>
              <w:top w:val="nil"/>
              <w:left w:val="nil"/>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 </w:t>
            </w:r>
          </w:p>
        </w:tc>
        <w:tc>
          <w:tcPr>
            <w:tcW w:w="1734"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7958324</w:t>
            </w:r>
          </w:p>
        </w:tc>
      </w:tr>
    </w:tbl>
    <w:p w:rsidR="00131ADF" w:rsidRDefault="00131ADF" w:rsidP="00131ADF">
      <w:pPr>
        <w:spacing w:after="0"/>
        <w:jc w:val="center"/>
        <w:rPr>
          <w:b/>
        </w:rPr>
      </w:pPr>
    </w:p>
    <w:p w:rsidR="00131ADF" w:rsidRPr="00473889" w:rsidRDefault="00131ADF" w:rsidP="00131ADF">
      <w:pPr>
        <w:spacing w:after="0"/>
        <w:jc w:val="center"/>
        <w:rPr>
          <w:b/>
        </w:rPr>
      </w:pPr>
      <w:bookmarkStart w:id="165" w:name="_Toc490614747"/>
      <w:r w:rsidRPr="00473889">
        <w:rPr>
          <w:b/>
        </w:rPr>
        <w:t xml:space="preserve">Table </w:t>
      </w:r>
      <w:r>
        <w:rPr>
          <w:b/>
        </w:rPr>
        <w:fldChar w:fldCharType="begin"/>
      </w:r>
      <w:r>
        <w:rPr>
          <w:b/>
        </w:rPr>
        <w:instrText xml:space="preserve"> STYLEREF 1 \s </w:instrText>
      </w:r>
      <w:r>
        <w:rPr>
          <w:b/>
        </w:rPr>
        <w:fldChar w:fldCharType="separate"/>
      </w:r>
      <w:r w:rsidR="00F35F65">
        <w:rPr>
          <w:b/>
          <w:noProof/>
        </w:rPr>
        <w:t>2</w:t>
      </w:r>
      <w:r>
        <w:rPr>
          <w:b/>
        </w:rPr>
        <w:fldChar w:fldCharType="end"/>
      </w:r>
      <w:r>
        <w:rPr>
          <w:b/>
        </w:rPr>
        <w:noBreakHyphen/>
      </w:r>
      <w:r w:rsidR="004735F0">
        <w:rPr>
          <w:b/>
        </w:rPr>
        <w:t>32</w:t>
      </w:r>
      <w:r w:rsidRPr="00473889">
        <w:rPr>
          <w:b/>
        </w:rPr>
        <w:t xml:space="preserve"> : Police Bundle: Travel Demand Management with Electric Mobility </w:t>
      </w:r>
      <w:r w:rsidR="00D14081">
        <w:rPr>
          <w:b/>
        </w:rPr>
        <w:t>–</w:t>
      </w:r>
      <w:r w:rsidRPr="00473889">
        <w:rPr>
          <w:b/>
        </w:rPr>
        <w:t xml:space="preserve"> </w:t>
      </w:r>
      <w:r w:rsidR="00D14081">
        <w:rPr>
          <w:b/>
        </w:rPr>
        <w:t xml:space="preserve">emissions </w:t>
      </w:r>
      <w:r w:rsidRPr="00473889">
        <w:rPr>
          <w:b/>
        </w:rPr>
        <w:t>by 2030</w:t>
      </w:r>
      <w:bookmarkEnd w:id="165"/>
      <w:r w:rsidRPr="00473889">
        <w:rPr>
          <w:b/>
        </w:rPr>
        <w:t xml:space="preserve"> </w:t>
      </w:r>
      <w:r w:rsidR="00482649">
        <w:rPr>
          <w:b/>
        </w:rPr>
        <w:t>(peak hour)</w:t>
      </w:r>
    </w:p>
    <w:tbl>
      <w:tblPr>
        <w:tblW w:w="9620" w:type="dxa"/>
        <w:tblInd w:w="93" w:type="dxa"/>
        <w:tblLook w:val="04A0" w:firstRow="1" w:lastRow="0" w:firstColumn="1" w:lastColumn="0" w:noHBand="0" w:noVBand="1"/>
      </w:tblPr>
      <w:tblGrid>
        <w:gridCol w:w="2620"/>
        <w:gridCol w:w="1620"/>
        <w:gridCol w:w="1241"/>
        <w:gridCol w:w="1507"/>
        <w:gridCol w:w="1507"/>
        <w:gridCol w:w="1125"/>
      </w:tblGrid>
      <w:tr w:rsidR="00131ADF" w:rsidRPr="00473889" w:rsidTr="00AE7917">
        <w:trPr>
          <w:trHeight w:val="255"/>
        </w:trPr>
        <w:tc>
          <w:tcPr>
            <w:tcW w:w="26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2030</w:t>
            </w:r>
          </w:p>
        </w:tc>
        <w:tc>
          <w:tcPr>
            <w:tcW w:w="7000" w:type="dxa"/>
            <w:gridSpan w:val="5"/>
            <w:tcBorders>
              <w:top w:val="single" w:sz="4" w:space="0" w:color="auto"/>
              <w:left w:val="nil"/>
              <w:bottom w:val="single" w:sz="4" w:space="0" w:color="auto"/>
              <w:right w:val="single" w:sz="4" w:space="0" w:color="auto"/>
            </w:tcBorders>
            <w:shd w:val="clear" w:color="000000" w:fill="00B050"/>
            <w:noWrap/>
            <w:vAlign w:val="bottom"/>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Emissions (in Kg) &amp; Only Co2 in Tonnes</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Modes/ Emissions</w:t>
            </w:r>
          </w:p>
        </w:tc>
        <w:tc>
          <w:tcPr>
            <w:tcW w:w="1620"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w:t>
            </w:r>
          </w:p>
        </w:tc>
        <w:tc>
          <w:tcPr>
            <w:tcW w:w="1241"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HC</w:t>
            </w:r>
          </w:p>
        </w:tc>
        <w:tc>
          <w:tcPr>
            <w:tcW w:w="1507"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NOx</w:t>
            </w:r>
          </w:p>
        </w:tc>
        <w:tc>
          <w:tcPr>
            <w:tcW w:w="1507"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CO2</w:t>
            </w:r>
          </w:p>
        </w:tc>
        <w:tc>
          <w:tcPr>
            <w:tcW w:w="1125"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PM</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Car</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1544</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389</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381</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422</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12</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Auto</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49</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32</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15</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8</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Tw</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1802</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388</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110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82</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21</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Bus</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147</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38</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68</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50</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Metro</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Total</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3543</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847</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574</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563</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36</w:t>
            </w:r>
          </w:p>
        </w:tc>
      </w:tr>
    </w:tbl>
    <w:p w:rsidR="00131ADF" w:rsidRDefault="00131ADF" w:rsidP="00131ADF"/>
    <w:p w:rsidR="00131ADF" w:rsidRDefault="00131ADF" w:rsidP="00131ADF">
      <w:bookmarkStart w:id="166" w:name="_Toc490614748"/>
      <w:r w:rsidRPr="00473889">
        <w:rPr>
          <w:b/>
        </w:rPr>
        <w:t xml:space="preserve">Table </w:t>
      </w:r>
      <w:r>
        <w:rPr>
          <w:b/>
        </w:rPr>
        <w:fldChar w:fldCharType="begin"/>
      </w:r>
      <w:r>
        <w:rPr>
          <w:b/>
        </w:rPr>
        <w:instrText xml:space="preserve"> STYLEREF 1 \s </w:instrText>
      </w:r>
      <w:r>
        <w:rPr>
          <w:b/>
        </w:rPr>
        <w:fldChar w:fldCharType="separate"/>
      </w:r>
      <w:r w:rsidR="00F35F65">
        <w:rPr>
          <w:b/>
          <w:noProof/>
        </w:rPr>
        <w:t>2</w:t>
      </w:r>
      <w:r>
        <w:rPr>
          <w:b/>
        </w:rPr>
        <w:fldChar w:fldCharType="end"/>
      </w:r>
      <w:r>
        <w:rPr>
          <w:b/>
        </w:rPr>
        <w:noBreakHyphen/>
      </w:r>
      <w:r w:rsidR="004735F0">
        <w:rPr>
          <w:b/>
        </w:rPr>
        <w:t>33</w:t>
      </w:r>
      <w:r w:rsidRPr="00473889">
        <w:rPr>
          <w:b/>
        </w:rPr>
        <w:t xml:space="preserve"> : Police Bundle: Travel Demand Management with Electric Mobility </w:t>
      </w:r>
      <w:r w:rsidR="00D14081">
        <w:rPr>
          <w:b/>
        </w:rPr>
        <w:t>–</w:t>
      </w:r>
      <w:r w:rsidRPr="00473889">
        <w:rPr>
          <w:b/>
        </w:rPr>
        <w:t xml:space="preserve"> </w:t>
      </w:r>
      <w:r w:rsidR="00D14081">
        <w:rPr>
          <w:b/>
        </w:rPr>
        <w:t xml:space="preserve">emissions </w:t>
      </w:r>
      <w:r w:rsidRPr="00473889">
        <w:rPr>
          <w:b/>
        </w:rPr>
        <w:t>by 20</w:t>
      </w:r>
      <w:r>
        <w:rPr>
          <w:b/>
        </w:rPr>
        <w:t>5</w:t>
      </w:r>
      <w:r w:rsidRPr="00473889">
        <w:rPr>
          <w:b/>
        </w:rPr>
        <w:t>0</w:t>
      </w:r>
      <w:bookmarkEnd w:id="166"/>
      <w:r w:rsidR="00482649">
        <w:rPr>
          <w:b/>
        </w:rPr>
        <w:t xml:space="preserve"> (peak hour)</w:t>
      </w:r>
    </w:p>
    <w:tbl>
      <w:tblPr>
        <w:tblW w:w="9620" w:type="dxa"/>
        <w:tblInd w:w="93" w:type="dxa"/>
        <w:tblLook w:val="04A0" w:firstRow="1" w:lastRow="0" w:firstColumn="1" w:lastColumn="0" w:noHBand="0" w:noVBand="1"/>
      </w:tblPr>
      <w:tblGrid>
        <w:gridCol w:w="2620"/>
        <w:gridCol w:w="1620"/>
        <w:gridCol w:w="1241"/>
        <w:gridCol w:w="1507"/>
        <w:gridCol w:w="1507"/>
        <w:gridCol w:w="1125"/>
      </w:tblGrid>
      <w:tr w:rsidR="00131ADF" w:rsidRPr="00473889" w:rsidTr="00AE7917">
        <w:trPr>
          <w:trHeight w:val="255"/>
        </w:trPr>
        <w:tc>
          <w:tcPr>
            <w:tcW w:w="26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2050</w:t>
            </w:r>
          </w:p>
        </w:tc>
        <w:tc>
          <w:tcPr>
            <w:tcW w:w="7000" w:type="dxa"/>
            <w:gridSpan w:val="5"/>
            <w:tcBorders>
              <w:top w:val="single" w:sz="4" w:space="0" w:color="auto"/>
              <w:left w:val="nil"/>
              <w:bottom w:val="single" w:sz="4" w:space="0" w:color="auto"/>
              <w:right w:val="single" w:sz="4" w:space="0" w:color="auto"/>
            </w:tcBorders>
            <w:shd w:val="clear" w:color="000000" w:fill="00B050"/>
            <w:noWrap/>
            <w:vAlign w:val="bottom"/>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Emissions (in Kg) &amp; Only Co2 in Tonnes</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Modes/ Emissions</w:t>
            </w:r>
          </w:p>
        </w:tc>
        <w:tc>
          <w:tcPr>
            <w:tcW w:w="1620"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w:t>
            </w:r>
          </w:p>
        </w:tc>
        <w:tc>
          <w:tcPr>
            <w:tcW w:w="1241"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HC</w:t>
            </w:r>
          </w:p>
        </w:tc>
        <w:tc>
          <w:tcPr>
            <w:tcW w:w="1507"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NOx</w:t>
            </w:r>
          </w:p>
        </w:tc>
        <w:tc>
          <w:tcPr>
            <w:tcW w:w="1507"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CO2</w:t>
            </w:r>
          </w:p>
        </w:tc>
        <w:tc>
          <w:tcPr>
            <w:tcW w:w="1125" w:type="dxa"/>
            <w:tcBorders>
              <w:top w:val="nil"/>
              <w:left w:val="nil"/>
              <w:bottom w:val="single" w:sz="4" w:space="0" w:color="auto"/>
              <w:right w:val="single" w:sz="4" w:space="0" w:color="auto"/>
            </w:tcBorders>
            <w:shd w:val="clear" w:color="000000" w:fill="00B050"/>
            <w:noWrap/>
            <w:vAlign w:val="center"/>
            <w:hideMark/>
          </w:tcPr>
          <w:p w:rsidR="00131ADF" w:rsidRPr="00473889" w:rsidRDefault="00131ADF" w:rsidP="00AE7917">
            <w:pPr>
              <w:spacing w:after="0" w:line="240" w:lineRule="auto"/>
              <w:jc w:val="center"/>
              <w:rPr>
                <w:rFonts w:eastAsia="Times New Roman" w:cs="Calibri"/>
                <w:b/>
                <w:bCs/>
                <w:color w:val="FFFFFF"/>
                <w:sz w:val="20"/>
                <w:szCs w:val="20"/>
                <w:lang w:val="en-US"/>
              </w:rPr>
            </w:pPr>
            <w:r w:rsidRPr="00473889">
              <w:rPr>
                <w:rFonts w:eastAsia="Times New Roman" w:cs="Calibri"/>
                <w:b/>
                <w:bCs/>
                <w:color w:val="FFFFFF"/>
                <w:sz w:val="20"/>
                <w:szCs w:val="20"/>
                <w:lang w:val="en-US"/>
              </w:rPr>
              <w:t>PM</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Car</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1425</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359</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54</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397</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10</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Auto</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Tw</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55</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17</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23</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21</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Bus</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color w:val="000000"/>
                <w:sz w:val="20"/>
                <w:szCs w:val="20"/>
                <w:lang w:val="en-US"/>
              </w:rPr>
            </w:pPr>
            <w:r w:rsidRPr="00473889">
              <w:rPr>
                <w:rFonts w:eastAsia="Times New Roman" w:cs="Calibri"/>
                <w:color w:val="000000"/>
                <w:sz w:val="20"/>
                <w:szCs w:val="20"/>
                <w:lang w:val="en-US"/>
              </w:rPr>
              <w:t>Metro</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color w:val="000000"/>
                <w:sz w:val="20"/>
                <w:szCs w:val="20"/>
                <w:lang w:val="en-US"/>
              </w:rPr>
            </w:pPr>
            <w:r w:rsidRPr="00473889">
              <w:rPr>
                <w:rFonts w:eastAsia="Times New Roman" w:cs="Calibri"/>
                <w:color w:val="000000"/>
                <w:sz w:val="20"/>
                <w:szCs w:val="20"/>
                <w:lang w:val="en-US"/>
              </w:rPr>
              <w:t>0</w:t>
            </w:r>
          </w:p>
        </w:tc>
      </w:tr>
      <w:tr w:rsidR="00131ADF" w:rsidRPr="00473889" w:rsidTr="00AE7917">
        <w:trPr>
          <w:trHeight w:val="25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131ADF" w:rsidRPr="00473889" w:rsidRDefault="00131ADF" w:rsidP="00AE7917">
            <w:pPr>
              <w:spacing w:after="0" w:line="240" w:lineRule="auto"/>
              <w:jc w:val="left"/>
              <w:rPr>
                <w:rFonts w:eastAsia="Times New Roman" w:cs="Calibri"/>
                <w:b/>
                <w:bCs/>
                <w:color w:val="000000"/>
                <w:sz w:val="20"/>
                <w:szCs w:val="20"/>
                <w:lang w:val="en-US"/>
              </w:rPr>
            </w:pPr>
            <w:r w:rsidRPr="00473889">
              <w:rPr>
                <w:rFonts w:eastAsia="Times New Roman" w:cs="Calibri"/>
                <w:b/>
                <w:bCs/>
                <w:color w:val="000000"/>
                <w:sz w:val="20"/>
                <w:szCs w:val="20"/>
                <w:lang w:val="en-US"/>
              </w:rPr>
              <w:t>Total</w:t>
            </w:r>
          </w:p>
        </w:tc>
        <w:tc>
          <w:tcPr>
            <w:tcW w:w="1620"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1480</w:t>
            </w:r>
          </w:p>
        </w:tc>
        <w:tc>
          <w:tcPr>
            <w:tcW w:w="1241"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376</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77</w:t>
            </w:r>
          </w:p>
        </w:tc>
        <w:tc>
          <w:tcPr>
            <w:tcW w:w="1507"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418</w:t>
            </w:r>
          </w:p>
        </w:tc>
        <w:tc>
          <w:tcPr>
            <w:tcW w:w="1125" w:type="dxa"/>
            <w:tcBorders>
              <w:top w:val="nil"/>
              <w:left w:val="nil"/>
              <w:bottom w:val="single" w:sz="4" w:space="0" w:color="auto"/>
              <w:right w:val="single" w:sz="4" w:space="0" w:color="auto"/>
            </w:tcBorders>
            <w:shd w:val="clear" w:color="auto" w:fill="auto"/>
            <w:noWrap/>
            <w:vAlign w:val="center"/>
            <w:hideMark/>
          </w:tcPr>
          <w:p w:rsidR="00131ADF" w:rsidRPr="00473889" w:rsidRDefault="00131ADF" w:rsidP="00AE7917">
            <w:pPr>
              <w:spacing w:after="0" w:line="240" w:lineRule="auto"/>
              <w:jc w:val="center"/>
              <w:rPr>
                <w:rFonts w:eastAsia="Times New Roman" w:cs="Calibri"/>
                <w:b/>
                <w:bCs/>
                <w:color w:val="000000"/>
                <w:sz w:val="20"/>
                <w:szCs w:val="20"/>
                <w:lang w:val="en-US"/>
              </w:rPr>
            </w:pPr>
            <w:r w:rsidRPr="00473889">
              <w:rPr>
                <w:rFonts w:eastAsia="Times New Roman" w:cs="Calibri"/>
                <w:b/>
                <w:bCs/>
                <w:color w:val="000000"/>
                <w:sz w:val="20"/>
                <w:szCs w:val="20"/>
                <w:lang w:val="en-US"/>
              </w:rPr>
              <w:t>11</w:t>
            </w:r>
          </w:p>
        </w:tc>
      </w:tr>
    </w:tbl>
    <w:p w:rsidR="00131ADF" w:rsidRPr="00473889" w:rsidRDefault="00482649" w:rsidP="00131ADF">
      <w:pPr>
        <w:rPr>
          <w:i/>
          <w:sz w:val="20"/>
        </w:rPr>
      </w:pPr>
      <w:r>
        <w:rPr>
          <w:i/>
        </w:rPr>
        <w:t xml:space="preserve">Source : </w:t>
      </w:r>
      <w:r w:rsidR="00131ADF" w:rsidRPr="00473889">
        <w:rPr>
          <w:i/>
        </w:rPr>
        <w:t>Emissions factors were adopted from IIT-Mumbai</w:t>
      </w:r>
      <w:r w:rsidR="00131ADF">
        <w:rPr>
          <w:i/>
        </w:rPr>
        <w:t xml:space="preserve"> </w:t>
      </w:r>
      <w:r>
        <w:rPr>
          <w:i/>
        </w:rPr>
        <w:t xml:space="preserve">(Refer </w:t>
      </w:r>
      <w:r w:rsidR="00131ADF">
        <w:rPr>
          <w:i/>
        </w:rPr>
        <w:t xml:space="preserve">Annexure </w:t>
      </w:r>
      <w:r>
        <w:rPr>
          <w:i/>
        </w:rPr>
        <w:t>–</w:t>
      </w:r>
      <w:r w:rsidR="00131ADF">
        <w:rPr>
          <w:i/>
        </w:rPr>
        <w:t xml:space="preserve"> 4</w:t>
      </w:r>
      <w:r>
        <w:rPr>
          <w:i/>
        </w:rPr>
        <w:t>)</w:t>
      </w:r>
    </w:p>
    <w:p w:rsidR="00131ADF" w:rsidRPr="00E20E00" w:rsidRDefault="00131ADF" w:rsidP="00131ADF">
      <w:pPr>
        <w:pStyle w:val="Overskrift1"/>
        <w:numPr>
          <w:ilvl w:val="0"/>
          <w:numId w:val="1"/>
        </w:numPr>
        <w:rPr>
          <w:rFonts w:ascii="Helvetica" w:hAnsi="Helvetica" w:cs="Helvetica"/>
          <w:color w:val="004268"/>
          <w:sz w:val="28"/>
        </w:rPr>
      </w:pPr>
      <w:bookmarkStart w:id="167" w:name="_Toc490614701"/>
      <w:r>
        <w:rPr>
          <w:rFonts w:ascii="Helvetica" w:hAnsi="Helvetica" w:cs="Helvetica"/>
          <w:color w:val="004268"/>
          <w:sz w:val="28"/>
        </w:rPr>
        <w:t>Comparison of BAU &amp; Policy Scenario</w:t>
      </w:r>
      <w:bookmarkEnd w:id="167"/>
      <w:r w:rsidR="005428F2">
        <w:rPr>
          <w:rFonts w:ascii="Helvetica" w:hAnsi="Helvetica" w:cs="Helvetica"/>
          <w:color w:val="004268"/>
          <w:sz w:val="28"/>
        </w:rPr>
        <w:t>s</w:t>
      </w:r>
      <w:r>
        <w:rPr>
          <w:rFonts w:ascii="Helvetica" w:hAnsi="Helvetica" w:cs="Helvetica"/>
          <w:color w:val="004268"/>
          <w:sz w:val="28"/>
        </w:rPr>
        <w:t xml:space="preserve"> </w:t>
      </w:r>
    </w:p>
    <w:p w:rsidR="00131ADF" w:rsidRPr="00F56C15" w:rsidRDefault="00131ADF" w:rsidP="00131ADF">
      <w:pPr>
        <w:pStyle w:val="Overskrift2"/>
        <w:rPr>
          <w:rFonts w:ascii="Helvetica" w:hAnsi="Helvetica" w:cs="Helvetica"/>
          <w:i w:val="0"/>
          <w:color w:val="028446"/>
          <w:sz w:val="22"/>
        </w:rPr>
      </w:pPr>
      <w:bookmarkStart w:id="168" w:name="_Toc490614702"/>
      <w:r w:rsidRPr="00F56C15">
        <w:rPr>
          <w:rFonts w:ascii="Helvetica" w:hAnsi="Helvetica" w:cs="Helvetica"/>
          <w:i w:val="0"/>
          <w:color w:val="028446"/>
          <w:sz w:val="22"/>
        </w:rPr>
        <w:t>Comparison of BAU &amp; Policy scenario</w:t>
      </w:r>
      <w:r w:rsidR="005428F2">
        <w:rPr>
          <w:rFonts w:ascii="Helvetica" w:hAnsi="Helvetica" w:cs="Helvetica"/>
          <w:i w:val="0"/>
          <w:color w:val="028446"/>
          <w:sz w:val="22"/>
        </w:rPr>
        <w:t>s</w:t>
      </w:r>
      <w:r w:rsidRPr="00F56C15">
        <w:rPr>
          <w:rFonts w:ascii="Helvetica" w:hAnsi="Helvetica" w:cs="Helvetica"/>
          <w:i w:val="0"/>
          <w:color w:val="028446"/>
          <w:sz w:val="22"/>
        </w:rPr>
        <w:t xml:space="preserve"> (Transport parameters)</w:t>
      </w:r>
      <w:bookmarkEnd w:id="168"/>
    </w:p>
    <w:p w:rsidR="00131ADF" w:rsidRDefault="00131ADF" w:rsidP="00131ADF">
      <w:r>
        <w:t>Scenarios were evaluated based on the identified network parameters such as peak hour speed (Kmph) and percentag</w:t>
      </w:r>
      <w:r w:rsidR="00C21E4B">
        <w:t>e of public transport share. T</w:t>
      </w:r>
      <w:r>
        <w:t>able</w:t>
      </w:r>
      <w:r w:rsidR="004735F0">
        <w:t xml:space="preserve"> </w:t>
      </w:r>
      <w:r w:rsidR="00C737C2">
        <w:t>3.1 below</w:t>
      </w:r>
      <w:r>
        <w:t xml:space="preserve"> shows the comparison of all adopted polices scenarios and BAU to understand the benefits of each policy scenario and there combinations together.</w:t>
      </w:r>
    </w:p>
    <w:p w:rsidR="00C21E4B" w:rsidRDefault="00C21E4B" w:rsidP="00C21E4B">
      <w:pPr>
        <w:pStyle w:val="Overskrift2"/>
        <w:rPr>
          <w:rFonts w:ascii="Helvetica" w:hAnsi="Helvetica" w:cs="Helvetica"/>
          <w:i w:val="0"/>
          <w:color w:val="028446"/>
          <w:sz w:val="22"/>
        </w:rPr>
      </w:pPr>
      <w:r w:rsidRPr="00F56C15">
        <w:rPr>
          <w:rFonts w:ascii="Helvetica" w:hAnsi="Helvetica" w:cs="Helvetica"/>
          <w:i w:val="0"/>
          <w:color w:val="028446"/>
          <w:sz w:val="22"/>
        </w:rPr>
        <w:t>Comparison of BAU &amp; Policy scenario (</w:t>
      </w:r>
      <w:r>
        <w:rPr>
          <w:rFonts w:ascii="Helvetica" w:hAnsi="Helvetica" w:cs="Helvetica"/>
          <w:i w:val="0"/>
          <w:color w:val="028446"/>
          <w:sz w:val="22"/>
        </w:rPr>
        <w:t>GHG Emissions</w:t>
      </w:r>
      <w:r w:rsidRPr="00F56C15">
        <w:rPr>
          <w:rFonts w:ascii="Helvetica" w:hAnsi="Helvetica" w:cs="Helvetica"/>
          <w:i w:val="0"/>
          <w:color w:val="028446"/>
          <w:sz w:val="22"/>
        </w:rPr>
        <w:t>)</w:t>
      </w:r>
    </w:p>
    <w:p w:rsidR="00C21E4B" w:rsidRDefault="00C21E4B" w:rsidP="00C21E4B">
      <w:r>
        <w:t>Table 3.2 shows comparative evaluation of BAU and alternate policy scenarios</w:t>
      </w:r>
    </w:p>
    <w:p w:rsidR="00C21E4B" w:rsidRPr="004735F0" w:rsidRDefault="00C21E4B" w:rsidP="00C21E4B">
      <w:pPr>
        <w:rPr>
          <w:b/>
        </w:rPr>
      </w:pPr>
      <w:r w:rsidRPr="004735F0">
        <w:rPr>
          <w:b/>
        </w:rPr>
        <w:t>Table 3.2 Comparative Evaluation of BAU and Alternate policy scenarios</w:t>
      </w:r>
      <w:r w:rsidR="00482649">
        <w:rPr>
          <w:b/>
        </w:rPr>
        <w:t xml:space="preserve"> (Peak hour)</w:t>
      </w:r>
    </w:p>
    <w:tbl>
      <w:tblPr>
        <w:tblW w:w="5000" w:type="pct"/>
        <w:tblLook w:val="04A0" w:firstRow="1" w:lastRow="0" w:firstColumn="1" w:lastColumn="0" w:noHBand="0" w:noVBand="1"/>
      </w:tblPr>
      <w:tblGrid>
        <w:gridCol w:w="1444"/>
        <w:gridCol w:w="3940"/>
        <w:gridCol w:w="1051"/>
        <w:gridCol w:w="804"/>
        <w:gridCol w:w="661"/>
        <w:gridCol w:w="939"/>
        <w:gridCol w:w="737"/>
      </w:tblGrid>
      <w:tr w:rsidR="00C21E4B" w:rsidRPr="00552A95" w:rsidTr="00C11C10">
        <w:trPr>
          <w:trHeight w:val="315"/>
        </w:trPr>
        <w:tc>
          <w:tcPr>
            <w:tcW w:w="754" w:type="pct"/>
            <w:tcBorders>
              <w:top w:val="single" w:sz="4" w:space="0" w:color="auto"/>
              <w:left w:val="single" w:sz="4" w:space="0" w:color="auto"/>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Police Bundle</w:t>
            </w:r>
          </w:p>
        </w:tc>
        <w:tc>
          <w:tcPr>
            <w:tcW w:w="2057" w:type="pct"/>
            <w:tcBorders>
              <w:top w:val="single" w:sz="4" w:space="0" w:color="auto"/>
              <w:left w:val="nil"/>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Transport Network Scenario</w:t>
            </w:r>
          </w:p>
        </w:tc>
        <w:tc>
          <w:tcPr>
            <w:tcW w:w="549" w:type="pct"/>
            <w:tcBorders>
              <w:top w:val="single" w:sz="4" w:space="0" w:color="auto"/>
              <w:left w:val="nil"/>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CO (Kg)</w:t>
            </w:r>
          </w:p>
        </w:tc>
        <w:tc>
          <w:tcPr>
            <w:tcW w:w="420" w:type="pct"/>
            <w:tcBorders>
              <w:top w:val="single" w:sz="4" w:space="0" w:color="auto"/>
              <w:left w:val="nil"/>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HC (Kg)</w:t>
            </w:r>
          </w:p>
        </w:tc>
        <w:tc>
          <w:tcPr>
            <w:tcW w:w="345" w:type="pct"/>
            <w:tcBorders>
              <w:top w:val="single" w:sz="4" w:space="0" w:color="auto"/>
              <w:left w:val="nil"/>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Nox (Kg)</w:t>
            </w:r>
          </w:p>
        </w:tc>
        <w:tc>
          <w:tcPr>
            <w:tcW w:w="490" w:type="pct"/>
            <w:tcBorders>
              <w:top w:val="single" w:sz="4" w:space="0" w:color="auto"/>
              <w:left w:val="nil"/>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CO2 (Tones)</w:t>
            </w:r>
          </w:p>
        </w:tc>
        <w:tc>
          <w:tcPr>
            <w:tcW w:w="385" w:type="pct"/>
            <w:tcBorders>
              <w:top w:val="single" w:sz="4" w:space="0" w:color="auto"/>
              <w:left w:val="nil"/>
              <w:bottom w:val="nil"/>
              <w:right w:val="single" w:sz="4" w:space="0" w:color="auto"/>
            </w:tcBorders>
            <w:shd w:val="clear" w:color="000000" w:fill="00B050"/>
            <w:vAlign w:val="center"/>
            <w:hideMark/>
          </w:tcPr>
          <w:p w:rsidR="00C21E4B" w:rsidRPr="00552A95" w:rsidRDefault="00C21E4B" w:rsidP="00C11C10">
            <w:pPr>
              <w:spacing w:after="0" w:line="240" w:lineRule="auto"/>
              <w:jc w:val="center"/>
              <w:rPr>
                <w:rFonts w:eastAsia="Times New Roman" w:cs="Calibri"/>
                <w:b/>
                <w:bCs/>
                <w:color w:val="FFFFFF"/>
                <w:sz w:val="20"/>
                <w:szCs w:val="20"/>
                <w:lang w:val="en-US"/>
              </w:rPr>
            </w:pPr>
            <w:r w:rsidRPr="00552A95">
              <w:rPr>
                <w:rFonts w:eastAsia="Times New Roman" w:cs="Calibri"/>
                <w:b/>
                <w:bCs/>
                <w:color w:val="FFFFFF"/>
                <w:sz w:val="20"/>
                <w:szCs w:val="20"/>
                <w:lang w:val="en-US"/>
              </w:rPr>
              <w:t>PM (Kg)</w:t>
            </w:r>
          </w:p>
        </w:tc>
      </w:tr>
      <w:tr w:rsidR="00C21E4B" w:rsidRPr="00552A95" w:rsidTr="00C11C10">
        <w:trPr>
          <w:trHeight w:val="315"/>
        </w:trPr>
        <w:tc>
          <w:tcPr>
            <w:tcW w:w="75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ascii="Calibri" w:eastAsia="Times New Roman" w:hAnsi="Calibri" w:cs="Calibri"/>
                <w:color w:val="000000"/>
                <w:lang w:val="en-US"/>
              </w:rPr>
            </w:pPr>
            <w:r w:rsidRPr="00552A95">
              <w:rPr>
                <w:rFonts w:ascii="Calibri" w:eastAsia="Times New Roman" w:hAnsi="Calibri" w:cs="Calibri"/>
                <w:color w:val="000000"/>
                <w:lang w:val="en-US"/>
              </w:rPr>
              <w:t> </w:t>
            </w:r>
          </w:p>
        </w:tc>
        <w:tc>
          <w:tcPr>
            <w:tcW w:w="2057" w:type="pct"/>
            <w:tcBorders>
              <w:top w:val="single" w:sz="8" w:space="0" w:color="auto"/>
              <w:left w:val="nil"/>
              <w:bottom w:val="single" w:sz="8"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Base Year</w:t>
            </w:r>
          </w:p>
        </w:tc>
        <w:tc>
          <w:tcPr>
            <w:tcW w:w="549" w:type="pct"/>
            <w:tcBorders>
              <w:top w:val="single" w:sz="8" w:space="0" w:color="auto"/>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7361</w:t>
            </w:r>
          </w:p>
        </w:tc>
        <w:tc>
          <w:tcPr>
            <w:tcW w:w="420" w:type="pct"/>
            <w:tcBorders>
              <w:top w:val="single" w:sz="8" w:space="0" w:color="auto"/>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2667</w:t>
            </w:r>
          </w:p>
        </w:tc>
        <w:tc>
          <w:tcPr>
            <w:tcW w:w="345" w:type="pct"/>
            <w:tcBorders>
              <w:top w:val="single" w:sz="8" w:space="0" w:color="auto"/>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1107</w:t>
            </w:r>
          </w:p>
        </w:tc>
        <w:tc>
          <w:tcPr>
            <w:tcW w:w="490" w:type="pct"/>
            <w:tcBorders>
              <w:top w:val="single" w:sz="8" w:space="0" w:color="auto"/>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230</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250</w:t>
            </w:r>
          </w:p>
        </w:tc>
      </w:tr>
      <w:tr w:rsidR="00C21E4B" w:rsidRPr="00552A95" w:rsidTr="00C11C10">
        <w:trPr>
          <w:trHeight w:val="300"/>
        </w:trPr>
        <w:tc>
          <w:tcPr>
            <w:tcW w:w="754"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21E4B" w:rsidRPr="00552A95" w:rsidRDefault="00C21E4B" w:rsidP="00C11C10">
            <w:pPr>
              <w:spacing w:after="0" w:line="240" w:lineRule="auto"/>
              <w:jc w:val="center"/>
              <w:rPr>
                <w:rFonts w:ascii="Calibri" w:eastAsia="Times New Roman" w:hAnsi="Calibri" w:cs="Calibri"/>
                <w:b/>
                <w:bCs/>
                <w:color w:val="000000"/>
                <w:lang w:val="en-US"/>
              </w:rPr>
            </w:pPr>
            <w:r w:rsidRPr="00552A95">
              <w:rPr>
                <w:rFonts w:ascii="Calibri" w:eastAsia="Times New Roman" w:hAnsi="Calibri" w:cs="Calibri"/>
                <w:b/>
                <w:bCs/>
                <w:color w:val="000000"/>
                <w:lang w:val="en-US"/>
              </w:rPr>
              <w:t>BAU</w:t>
            </w: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BAU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9099</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2143</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1057</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946</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104</w:t>
            </w:r>
          </w:p>
        </w:tc>
      </w:tr>
      <w:tr w:rsidR="00C21E4B" w:rsidRPr="00552A95" w:rsidTr="00C11C10">
        <w:trPr>
          <w:trHeight w:val="315"/>
        </w:trPr>
        <w:tc>
          <w:tcPr>
            <w:tcW w:w="754" w:type="pct"/>
            <w:vMerge/>
            <w:tcBorders>
              <w:top w:val="nil"/>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8"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BAU - 2050</w:t>
            </w:r>
          </w:p>
        </w:tc>
        <w:tc>
          <w:tcPr>
            <w:tcW w:w="549"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16420</w:t>
            </w:r>
          </w:p>
        </w:tc>
        <w:tc>
          <w:tcPr>
            <w:tcW w:w="420"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2340</w:t>
            </w:r>
          </w:p>
        </w:tc>
        <w:tc>
          <w:tcPr>
            <w:tcW w:w="345"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1052</w:t>
            </w:r>
          </w:p>
        </w:tc>
        <w:tc>
          <w:tcPr>
            <w:tcW w:w="490"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1642</w:t>
            </w:r>
          </w:p>
        </w:tc>
        <w:tc>
          <w:tcPr>
            <w:tcW w:w="385"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85</w:t>
            </w:r>
          </w:p>
        </w:tc>
      </w:tr>
      <w:tr w:rsidR="00C21E4B" w:rsidRPr="00552A95" w:rsidTr="00C11C10">
        <w:trPr>
          <w:trHeight w:val="315"/>
        </w:trPr>
        <w:tc>
          <w:tcPr>
            <w:tcW w:w="754" w:type="pct"/>
            <w:vMerge w:val="restart"/>
            <w:tcBorders>
              <w:top w:val="nil"/>
              <w:left w:val="single" w:sz="8" w:space="0" w:color="auto"/>
              <w:bottom w:val="single" w:sz="8" w:space="0" w:color="000000"/>
              <w:right w:val="single" w:sz="4" w:space="0" w:color="auto"/>
            </w:tcBorders>
            <w:shd w:val="clear" w:color="auto" w:fill="auto"/>
            <w:vAlign w:val="center"/>
            <w:hideMark/>
          </w:tcPr>
          <w:p w:rsidR="00C21E4B" w:rsidRPr="00552A95" w:rsidRDefault="00C21E4B" w:rsidP="00C11C1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Policy</w:t>
            </w:r>
            <w:r w:rsidRPr="00552A95">
              <w:rPr>
                <w:rFonts w:ascii="Calibri" w:eastAsia="Times New Roman" w:hAnsi="Calibri" w:cs="Calibri"/>
                <w:b/>
                <w:bCs/>
                <w:color w:val="000000"/>
                <w:lang w:val="en-US"/>
              </w:rPr>
              <w:t xml:space="preserve"> Bundle 1 : Planning</w:t>
            </w: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Increase in Transit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6943</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1641</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839</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742</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80</w:t>
            </w:r>
          </w:p>
        </w:tc>
      </w:tr>
      <w:tr w:rsidR="00C21E4B" w:rsidRPr="00552A95" w:rsidTr="00C11C10">
        <w:trPr>
          <w:trHeight w:val="300"/>
        </w:trPr>
        <w:tc>
          <w:tcPr>
            <w:tcW w:w="754" w:type="pct"/>
            <w:vMerge/>
            <w:tcBorders>
              <w:top w:val="nil"/>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Increase in Transit - 2050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8464</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1247</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620</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902</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45</w:t>
            </w:r>
          </w:p>
        </w:tc>
      </w:tr>
      <w:tr w:rsidR="00C21E4B" w:rsidRPr="00552A95" w:rsidTr="00C11C10">
        <w:trPr>
          <w:trHeight w:val="300"/>
        </w:trPr>
        <w:tc>
          <w:tcPr>
            <w:tcW w:w="754" w:type="pct"/>
            <w:vMerge/>
            <w:tcBorders>
              <w:top w:val="nil"/>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TOD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5582</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1338</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687</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606</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65</w:t>
            </w:r>
          </w:p>
        </w:tc>
      </w:tr>
      <w:tr w:rsidR="00C21E4B" w:rsidRPr="00552A95" w:rsidTr="00C11C10">
        <w:trPr>
          <w:trHeight w:val="300"/>
        </w:trPr>
        <w:tc>
          <w:tcPr>
            <w:tcW w:w="754" w:type="pct"/>
            <w:vMerge/>
            <w:tcBorders>
              <w:top w:val="nil"/>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TOD - 2050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6422</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985</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490</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726</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35</w:t>
            </w:r>
          </w:p>
        </w:tc>
      </w:tr>
      <w:tr w:rsidR="00C21E4B" w:rsidRPr="00552A95" w:rsidTr="00C11C10">
        <w:trPr>
          <w:trHeight w:val="300"/>
        </w:trPr>
        <w:tc>
          <w:tcPr>
            <w:tcW w:w="754" w:type="pct"/>
            <w:vMerge/>
            <w:tcBorders>
              <w:top w:val="nil"/>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Transit + TOD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4906</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1178</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558</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508</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57</w:t>
            </w:r>
          </w:p>
        </w:tc>
      </w:tr>
      <w:tr w:rsidR="00C21E4B" w:rsidRPr="00552A95" w:rsidTr="00C11C10">
        <w:trPr>
          <w:trHeight w:val="315"/>
        </w:trPr>
        <w:tc>
          <w:tcPr>
            <w:tcW w:w="754" w:type="pct"/>
            <w:vMerge/>
            <w:tcBorders>
              <w:top w:val="nil"/>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8"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Transit + TOD - 2050</w:t>
            </w:r>
          </w:p>
        </w:tc>
        <w:tc>
          <w:tcPr>
            <w:tcW w:w="549"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5319</w:t>
            </w:r>
          </w:p>
        </w:tc>
        <w:tc>
          <w:tcPr>
            <w:tcW w:w="420"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853</w:t>
            </w:r>
          </w:p>
        </w:tc>
        <w:tc>
          <w:tcPr>
            <w:tcW w:w="345"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424</w:t>
            </w:r>
          </w:p>
        </w:tc>
        <w:tc>
          <w:tcPr>
            <w:tcW w:w="490"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634</w:t>
            </w:r>
          </w:p>
        </w:tc>
        <w:tc>
          <w:tcPr>
            <w:tcW w:w="385" w:type="pct"/>
            <w:tcBorders>
              <w:top w:val="nil"/>
              <w:left w:val="nil"/>
              <w:bottom w:val="single" w:sz="8"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31</w:t>
            </w:r>
          </w:p>
        </w:tc>
      </w:tr>
      <w:tr w:rsidR="00C21E4B" w:rsidRPr="00552A95" w:rsidTr="00C11C10">
        <w:trPr>
          <w:trHeight w:val="315"/>
        </w:trPr>
        <w:tc>
          <w:tcPr>
            <w:tcW w:w="754" w:type="pct"/>
            <w:vMerge w:val="restart"/>
            <w:tcBorders>
              <w:top w:val="nil"/>
              <w:left w:val="single" w:sz="8" w:space="0" w:color="auto"/>
              <w:bottom w:val="single" w:sz="4" w:space="0" w:color="auto"/>
              <w:right w:val="single" w:sz="4" w:space="0" w:color="auto"/>
            </w:tcBorders>
            <w:shd w:val="clear" w:color="auto" w:fill="auto"/>
            <w:vAlign w:val="center"/>
            <w:hideMark/>
          </w:tcPr>
          <w:p w:rsidR="00C21E4B" w:rsidRPr="00552A95" w:rsidRDefault="00C21E4B" w:rsidP="00C11C1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Policy</w:t>
            </w:r>
            <w:r w:rsidRPr="00552A95">
              <w:rPr>
                <w:rFonts w:ascii="Calibri" w:eastAsia="Times New Roman" w:hAnsi="Calibri" w:cs="Calibri"/>
                <w:b/>
                <w:bCs/>
                <w:color w:val="000000"/>
                <w:lang w:val="en-US"/>
              </w:rPr>
              <w:t xml:space="preserve"> Bundle 2 : Travel Demand Management</w:t>
            </w: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Increase in Fuel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6960</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1640</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806</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698</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81</w:t>
            </w:r>
          </w:p>
        </w:tc>
      </w:tr>
      <w:tr w:rsidR="00C21E4B" w:rsidRPr="00552A95" w:rsidTr="00C11C10">
        <w:trPr>
          <w:trHeight w:val="300"/>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Increase in Fuel - 2050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9787</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1390</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714</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966</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51</w:t>
            </w:r>
          </w:p>
        </w:tc>
      </w:tr>
      <w:tr w:rsidR="00C21E4B" w:rsidRPr="00552A95" w:rsidTr="00C11C10">
        <w:trPr>
          <w:trHeight w:val="300"/>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Congestion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6676</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1554</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753</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651</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77</w:t>
            </w:r>
          </w:p>
        </w:tc>
      </w:tr>
      <w:tr w:rsidR="00C21E4B" w:rsidRPr="00552A95" w:rsidTr="00C11C10">
        <w:trPr>
          <w:trHeight w:val="300"/>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Congestion - 2050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9481</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1312</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689</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906</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48</w:t>
            </w:r>
          </w:p>
        </w:tc>
      </w:tr>
      <w:tr w:rsidR="00C21E4B" w:rsidRPr="00552A95" w:rsidTr="00C11C10">
        <w:trPr>
          <w:trHeight w:val="300"/>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Congestion + Fuel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5966</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1411</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717</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618</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69</w:t>
            </w:r>
          </w:p>
        </w:tc>
      </w:tr>
      <w:tr w:rsidR="00C21E4B" w:rsidRPr="00552A95" w:rsidTr="00C11C10">
        <w:trPr>
          <w:trHeight w:val="300"/>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Congestion + Fuel - 2050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7967</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1154</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616</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821</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42</w:t>
            </w:r>
          </w:p>
        </w:tc>
      </w:tr>
      <w:tr w:rsidR="00C21E4B" w:rsidRPr="00552A95" w:rsidTr="00C11C10">
        <w:trPr>
          <w:trHeight w:val="300"/>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Congestion + Fuel + Car Share - 2030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4576</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1112</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779</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748</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47</w:t>
            </w:r>
          </w:p>
        </w:tc>
      </w:tr>
      <w:tr w:rsidR="00C21E4B" w:rsidRPr="00552A95" w:rsidTr="00C11C10">
        <w:trPr>
          <w:trHeight w:val="315"/>
        </w:trPr>
        <w:tc>
          <w:tcPr>
            <w:tcW w:w="754" w:type="pct"/>
            <w:vMerge/>
            <w:tcBorders>
              <w:top w:val="nil"/>
              <w:left w:val="single" w:sz="8" w:space="0" w:color="auto"/>
              <w:bottom w:val="single" w:sz="4" w:space="0" w:color="auto"/>
              <w:right w:val="single" w:sz="4" w:space="0" w:color="auto"/>
            </w:tcBorders>
            <w:vAlign w:val="center"/>
            <w:hideMark/>
          </w:tcPr>
          <w:p w:rsidR="00C21E4B" w:rsidRPr="00552A95" w:rsidRDefault="00C21E4B" w:rsidP="00C11C10">
            <w:pPr>
              <w:spacing w:after="0" w:line="240" w:lineRule="auto"/>
              <w:jc w:val="left"/>
              <w:rPr>
                <w:rFonts w:ascii="Calibri" w:eastAsia="Times New Roman" w:hAnsi="Calibri" w:cs="Calibri"/>
                <w:b/>
                <w:bCs/>
                <w:color w:val="000000"/>
                <w:lang w:val="en-US"/>
              </w:rPr>
            </w:pPr>
          </w:p>
        </w:tc>
        <w:tc>
          <w:tcPr>
            <w:tcW w:w="2057" w:type="pct"/>
            <w:tcBorders>
              <w:top w:val="nil"/>
              <w:left w:val="nil"/>
              <w:bottom w:val="nil"/>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Congestion + Fuel + Car Share - 2050</w:t>
            </w:r>
          </w:p>
        </w:tc>
        <w:tc>
          <w:tcPr>
            <w:tcW w:w="549" w:type="pct"/>
            <w:tcBorders>
              <w:top w:val="nil"/>
              <w:left w:val="nil"/>
              <w:bottom w:val="nil"/>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5941</w:t>
            </w:r>
          </w:p>
        </w:tc>
        <w:tc>
          <w:tcPr>
            <w:tcW w:w="420" w:type="pct"/>
            <w:tcBorders>
              <w:top w:val="nil"/>
              <w:left w:val="nil"/>
              <w:bottom w:val="nil"/>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1074</w:t>
            </w:r>
          </w:p>
        </w:tc>
        <w:tc>
          <w:tcPr>
            <w:tcW w:w="345" w:type="pct"/>
            <w:tcBorders>
              <w:top w:val="nil"/>
              <w:left w:val="nil"/>
              <w:bottom w:val="nil"/>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457</w:t>
            </w:r>
          </w:p>
        </w:tc>
        <w:tc>
          <w:tcPr>
            <w:tcW w:w="490" w:type="pct"/>
            <w:tcBorders>
              <w:top w:val="nil"/>
              <w:left w:val="nil"/>
              <w:bottom w:val="nil"/>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964</w:t>
            </w:r>
          </w:p>
        </w:tc>
        <w:tc>
          <w:tcPr>
            <w:tcW w:w="385" w:type="pct"/>
            <w:tcBorders>
              <w:top w:val="nil"/>
              <w:left w:val="nil"/>
              <w:bottom w:val="nil"/>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35</w:t>
            </w:r>
          </w:p>
        </w:tc>
      </w:tr>
      <w:tr w:rsidR="00C21E4B" w:rsidRPr="00552A95" w:rsidTr="00C11C10">
        <w:trPr>
          <w:trHeight w:val="300"/>
        </w:trPr>
        <w:tc>
          <w:tcPr>
            <w:tcW w:w="75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21E4B" w:rsidRPr="00552A95" w:rsidRDefault="00C21E4B" w:rsidP="00C11C10">
            <w:pPr>
              <w:spacing w:after="0" w:line="240" w:lineRule="auto"/>
              <w:jc w:val="center"/>
              <w:rPr>
                <w:rFonts w:eastAsia="Times New Roman" w:cs="Calibri"/>
                <w:b/>
                <w:bCs/>
                <w:color w:val="000000"/>
                <w:sz w:val="20"/>
                <w:szCs w:val="20"/>
                <w:lang w:val="en-US"/>
              </w:rPr>
            </w:pPr>
            <w:r>
              <w:rPr>
                <w:rFonts w:eastAsia="Times New Roman" w:cs="Calibri"/>
                <w:b/>
                <w:bCs/>
                <w:color w:val="000000"/>
                <w:sz w:val="20"/>
                <w:szCs w:val="20"/>
                <w:lang w:val="en-US"/>
              </w:rPr>
              <w:t>Policy</w:t>
            </w:r>
            <w:r w:rsidRPr="00552A95">
              <w:rPr>
                <w:rFonts w:eastAsia="Times New Roman" w:cs="Calibri"/>
                <w:b/>
                <w:bCs/>
                <w:color w:val="000000"/>
                <w:sz w:val="20"/>
                <w:szCs w:val="20"/>
                <w:lang w:val="en-US"/>
              </w:rPr>
              <w:t xml:space="preserve"> Bundle 3: Technology adaptation</w:t>
            </w:r>
          </w:p>
        </w:tc>
        <w:tc>
          <w:tcPr>
            <w:tcW w:w="2057" w:type="pct"/>
            <w:tcBorders>
              <w:top w:val="single" w:sz="8" w:space="0" w:color="auto"/>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BAU with Electric Mobility - 2030</w:t>
            </w:r>
          </w:p>
        </w:tc>
        <w:tc>
          <w:tcPr>
            <w:tcW w:w="549" w:type="pct"/>
            <w:tcBorders>
              <w:top w:val="single" w:sz="8" w:space="0" w:color="auto"/>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7140</w:t>
            </w:r>
          </w:p>
        </w:tc>
        <w:tc>
          <w:tcPr>
            <w:tcW w:w="420" w:type="pct"/>
            <w:tcBorders>
              <w:top w:val="single" w:sz="8" w:space="0" w:color="auto"/>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1651</w:t>
            </w:r>
          </w:p>
        </w:tc>
        <w:tc>
          <w:tcPr>
            <w:tcW w:w="345" w:type="pct"/>
            <w:tcBorders>
              <w:top w:val="single" w:sz="8" w:space="0" w:color="auto"/>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794</w:t>
            </w:r>
          </w:p>
        </w:tc>
        <w:tc>
          <w:tcPr>
            <w:tcW w:w="490" w:type="pct"/>
            <w:tcBorders>
              <w:top w:val="single" w:sz="8" w:space="0" w:color="auto"/>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722</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80</w:t>
            </w:r>
          </w:p>
        </w:tc>
      </w:tr>
      <w:tr w:rsidR="00C21E4B" w:rsidRPr="00552A95" w:rsidTr="00C11C10">
        <w:trPr>
          <w:trHeight w:val="300"/>
        </w:trPr>
        <w:tc>
          <w:tcPr>
            <w:tcW w:w="754" w:type="pct"/>
            <w:vMerge/>
            <w:tcBorders>
              <w:top w:val="single" w:sz="8" w:space="0" w:color="auto"/>
              <w:left w:val="single" w:sz="8" w:space="0" w:color="auto"/>
              <w:bottom w:val="single" w:sz="8" w:space="0" w:color="000000"/>
              <w:right w:val="single" w:sz="4" w:space="0" w:color="auto"/>
            </w:tcBorders>
            <w:vAlign w:val="center"/>
            <w:hideMark/>
          </w:tcPr>
          <w:p w:rsidR="00C21E4B" w:rsidRPr="00552A95" w:rsidRDefault="00C21E4B" w:rsidP="00C11C10">
            <w:pPr>
              <w:spacing w:after="0" w:line="240" w:lineRule="auto"/>
              <w:jc w:val="left"/>
              <w:rPr>
                <w:rFonts w:eastAsia="Times New Roman" w:cs="Calibri"/>
                <w:b/>
                <w:bCs/>
                <w:color w:val="000000"/>
                <w:sz w:val="20"/>
                <w:szCs w:val="20"/>
                <w:lang w:val="en-US"/>
              </w:rPr>
            </w:pPr>
          </w:p>
        </w:tc>
        <w:tc>
          <w:tcPr>
            <w:tcW w:w="2057" w:type="pct"/>
            <w:tcBorders>
              <w:top w:val="nil"/>
              <w:left w:val="nil"/>
              <w:bottom w:val="single" w:sz="4" w:space="0" w:color="auto"/>
              <w:right w:val="single" w:sz="4" w:space="0" w:color="auto"/>
            </w:tcBorders>
            <w:shd w:val="clear" w:color="auto" w:fill="auto"/>
            <w:noWrap/>
            <w:vAlign w:val="bottom"/>
            <w:hideMark/>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BAU with Electric Mobility - 2050</w:t>
            </w:r>
          </w:p>
        </w:tc>
        <w:tc>
          <w:tcPr>
            <w:tcW w:w="549"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9562</w:t>
            </w:r>
          </w:p>
        </w:tc>
        <w:tc>
          <w:tcPr>
            <w:tcW w:w="42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1262</w:t>
            </w:r>
          </w:p>
        </w:tc>
        <w:tc>
          <w:tcPr>
            <w:tcW w:w="34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532</w:t>
            </w:r>
          </w:p>
        </w:tc>
        <w:tc>
          <w:tcPr>
            <w:tcW w:w="490"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897</w:t>
            </w:r>
          </w:p>
        </w:tc>
        <w:tc>
          <w:tcPr>
            <w:tcW w:w="385" w:type="pct"/>
            <w:tcBorders>
              <w:top w:val="nil"/>
              <w:left w:val="nil"/>
              <w:bottom w:val="single" w:sz="4" w:space="0" w:color="auto"/>
              <w:right w:val="single" w:sz="4" w:space="0" w:color="auto"/>
            </w:tcBorders>
            <w:shd w:val="clear" w:color="auto" w:fill="auto"/>
            <w:noWrap/>
            <w:vAlign w:val="center"/>
            <w:hideMark/>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45</w:t>
            </w:r>
          </w:p>
        </w:tc>
      </w:tr>
      <w:tr w:rsidR="00C21E4B" w:rsidRPr="00552A95" w:rsidTr="00C11C10">
        <w:trPr>
          <w:trHeight w:val="315"/>
        </w:trPr>
        <w:tc>
          <w:tcPr>
            <w:tcW w:w="754" w:type="pct"/>
            <w:vMerge w:val="restart"/>
            <w:tcBorders>
              <w:top w:val="single" w:sz="8" w:space="0" w:color="auto"/>
              <w:left w:val="single" w:sz="8" w:space="0" w:color="auto"/>
              <w:right w:val="single" w:sz="4" w:space="0" w:color="auto"/>
            </w:tcBorders>
            <w:vAlign w:val="center"/>
          </w:tcPr>
          <w:p w:rsidR="00C21E4B" w:rsidRPr="00552A95" w:rsidRDefault="00C21E4B" w:rsidP="00C11C10">
            <w:pPr>
              <w:spacing w:after="0" w:line="240" w:lineRule="auto"/>
              <w:jc w:val="left"/>
              <w:rPr>
                <w:rFonts w:eastAsia="Times New Roman" w:cs="Calibri"/>
                <w:b/>
                <w:bCs/>
                <w:color w:val="000000"/>
                <w:sz w:val="20"/>
                <w:szCs w:val="20"/>
                <w:lang w:val="en-US"/>
              </w:rPr>
            </w:pPr>
            <w:r>
              <w:rPr>
                <w:rFonts w:eastAsia="Times New Roman" w:cs="Calibri"/>
                <w:b/>
                <w:bCs/>
                <w:color w:val="000000"/>
                <w:sz w:val="20"/>
                <w:szCs w:val="20"/>
                <w:lang w:val="en-US"/>
              </w:rPr>
              <w:t>Combination of policy Bundles</w:t>
            </w:r>
          </w:p>
        </w:tc>
        <w:tc>
          <w:tcPr>
            <w:tcW w:w="2057" w:type="pct"/>
            <w:tcBorders>
              <w:top w:val="nil"/>
              <w:left w:val="nil"/>
              <w:bottom w:val="single" w:sz="8" w:space="0" w:color="auto"/>
              <w:right w:val="single" w:sz="4" w:space="0" w:color="auto"/>
            </w:tcBorders>
            <w:shd w:val="clear" w:color="auto" w:fill="auto"/>
            <w:noWrap/>
            <w:vAlign w:val="bottom"/>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Planning Policy with Electric Mobility 2030</w:t>
            </w:r>
          </w:p>
        </w:tc>
        <w:tc>
          <w:tcPr>
            <w:tcW w:w="549"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3868</w:t>
            </w:r>
          </w:p>
        </w:tc>
        <w:tc>
          <w:tcPr>
            <w:tcW w:w="42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906</w:t>
            </w:r>
          </w:p>
        </w:tc>
        <w:tc>
          <w:tcPr>
            <w:tcW w:w="34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429</w:t>
            </w:r>
          </w:p>
        </w:tc>
        <w:tc>
          <w:tcPr>
            <w:tcW w:w="49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396</w:t>
            </w:r>
          </w:p>
        </w:tc>
        <w:tc>
          <w:tcPr>
            <w:tcW w:w="38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44</w:t>
            </w:r>
          </w:p>
        </w:tc>
      </w:tr>
      <w:tr w:rsidR="00C21E4B" w:rsidRPr="00552A95" w:rsidTr="00C11C10">
        <w:trPr>
          <w:trHeight w:val="315"/>
        </w:trPr>
        <w:tc>
          <w:tcPr>
            <w:tcW w:w="754" w:type="pct"/>
            <w:vMerge/>
            <w:tcBorders>
              <w:left w:val="single" w:sz="8" w:space="0" w:color="auto"/>
              <w:right w:val="single" w:sz="4" w:space="0" w:color="auto"/>
            </w:tcBorders>
            <w:vAlign w:val="center"/>
          </w:tcPr>
          <w:p w:rsidR="00C21E4B" w:rsidRDefault="00C21E4B" w:rsidP="00C11C10">
            <w:pPr>
              <w:spacing w:after="0" w:line="240" w:lineRule="auto"/>
              <w:jc w:val="left"/>
              <w:rPr>
                <w:rFonts w:eastAsia="Times New Roman" w:cs="Calibri"/>
                <w:b/>
                <w:bCs/>
                <w:color w:val="000000"/>
                <w:sz w:val="20"/>
                <w:szCs w:val="20"/>
                <w:lang w:val="en-US"/>
              </w:rPr>
            </w:pPr>
          </w:p>
        </w:tc>
        <w:tc>
          <w:tcPr>
            <w:tcW w:w="2057" w:type="pct"/>
            <w:tcBorders>
              <w:top w:val="nil"/>
              <w:left w:val="nil"/>
              <w:bottom w:val="single" w:sz="8" w:space="0" w:color="auto"/>
              <w:right w:val="single" w:sz="4" w:space="0" w:color="auto"/>
            </w:tcBorders>
            <w:shd w:val="clear" w:color="auto" w:fill="auto"/>
            <w:noWrap/>
            <w:vAlign w:val="bottom"/>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Planning Policy with Electric Mobility 2050</w:t>
            </w:r>
          </w:p>
        </w:tc>
        <w:tc>
          <w:tcPr>
            <w:tcW w:w="549"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2935</w:t>
            </w:r>
          </w:p>
        </w:tc>
        <w:tc>
          <w:tcPr>
            <w:tcW w:w="42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401</w:t>
            </w:r>
          </w:p>
        </w:tc>
        <w:tc>
          <w:tcPr>
            <w:tcW w:w="34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162</w:t>
            </w:r>
          </w:p>
        </w:tc>
        <w:tc>
          <w:tcPr>
            <w:tcW w:w="49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296</w:t>
            </w:r>
          </w:p>
        </w:tc>
        <w:tc>
          <w:tcPr>
            <w:tcW w:w="38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14</w:t>
            </w:r>
          </w:p>
        </w:tc>
      </w:tr>
      <w:tr w:rsidR="00C21E4B" w:rsidRPr="00552A95" w:rsidTr="00C11C10">
        <w:trPr>
          <w:trHeight w:val="315"/>
        </w:trPr>
        <w:tc>
          <w:tcPr>
            <w:tcW w:w="754" w:type="pct"/>
            <w:vMerge/>
            <w:tcBorders>
              <w:left w:val="single" w:sz="8" w:space="0" w:color="auto"/>
              <w:right w:val="single" w:sz="4" w:space="0" w:color="auto"/>
            </w:tcBorders>
            <w:vAlign w:val="center"/>
          </w:tcPr>
          <w:p w:rsidR="00C21E4B" w:rsidRDefault="00C21E4B" w:rsidP="00C11C10">
            <w:pPr>
              <w:spacing w:after="0" w:line="240" w:lineRule="auto"/>
              <w:jc w:val="left"/>
              <w:rPr>
                <w:rFonts w:eastAsia="Times New Roman" w:cs="Calibri"/>
                <w:b/>
                <w:bCs/>
                <w:color w:val="000000"/>
                <w:sz w:val="20"/>
                <w:szCs w:val="20"/>
                <w:lang w:val="en-US"/>
              </w:rPr>
            </w:pPr>
          </w:p>
        </w:tc>
        <w:tc>
          <w:tcPr>
            <w:tcW w:w="2057" w:type="pct"/>
            <w:tcBorders>
              <w:top w:val="nil"/>
              <w:left w:val="nil"/>
              <w:bottom w:val="single" w:sz="8" w:space="0" w:color="auto"/>
              <w:right w:val="single" w:sz="4" w:space="0" w:color="auto"/>
            </w:tcBorders>
            <w:shd w:val="clear" w:color="auto" w:fill="auto"/>
            <w:noWrap/>
            <w:vAlign w:val="bottom"/>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TDM with Electric Mobility 2030</w:t>
            </w:r>
          </w:p>
        </w:tc>
        <w:tc>
          <w:tcPr>
            <w:tcW w:w="549"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3543</w:t>
            </w:r>
          </w:p>
        </w:tc>
        <w:tc>
          <w:tcPr>
            <w:tcW w:w="42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847</w:t>
            </w:r>
          </w:p>
        </w:tc>
        <w:tc>
          <w:tcPr>
            <w:tcW w:w="34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574</w:t>
            </w:r>
          </w:p>
        </w:tc>
        <w:tc>
          <w:tcPr>
            <w:tcW w:w="49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563</w:t>
            </w:r>
          </w:p>
        </w:tc>
        <w:tc>
          <w:tcPr>
            <w:tcW w:w="38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36</w:t>
            </w:r>
          </w:p>
        </w:tc>
      </w:tr>
      <w:tr w:rsidR="00C21E4B" w:rsidRPr="00552A95" w:rsidTr="00C11C10">
        <w:trPr>
          <w:trHeight w:val="315"/>
        </w:trPr>
        <w:tc>
          <w:tcPr>
            <w:tcW w:w="754" w:type="pct"/>
            <w:vMerge/>
            <w:tcBorders>
              <w:left w:val="single" w:sz="8" w:space="0" w:color="auto"/>
              <w:bottom w:val="single" w:sz="8" w:space="0" w:color="000000"/>
              <w:right w:val="single" w:sz="4" w:space="0" w:color="auto"/>
            </w:tcBorders>
            <w:vAlign w:val="center"/>
          </w:tcPr>
          <w:p w:rsidR="00C21E4B" w:rsidRDefault="00C21E4B" w:rsidP="00C11C10">
            <w:pPr>
              <w:spacing w:after="0" w:line="240" w:lineRule="auto"/>
              <w:jc w:val="left"/>
              <w:rPr>
                <w:rFonts w:eastAsia="Times New Roman" w:cs="Calibri"/>
                <w:b/>
                <w:bCs/>
                <w:color w:val="000000"/>
                <w:sz w:val="20"/>
                <w:szCs w:val="20"/>
                <w:lang w:val="en-US"/>
              </w:rPr>
            </w:pPr>
          </w:p>
        </w:tc>
        <w:tc>
          <w:tcPr>
            <w:tcW w:w="2057" w:type="pct"/>
            <w:tcBorders>
              <w:top w:val="nil"/>
              <w:left w:val="nil"/>
              <w:bottom w:val="single" w:sz="8" w:space="0" w:color="auto"/>
              <w:right w:val="single" w:sz="4" w:space="0" w:color="auto"/>
            </w:tcBorders>
            <w:shd w:val="clear" w:color="auto" w:fill="auto"/>
            <w:noWrap/>
            <w:vAlign w:val="bottom"/>
          </w:tcPr>
          <w:p w:rsidR="00C21E4B" w:rsidRPr="00552A95" w:rsidRDefault="00C21E4B" w:rsidP="00C11C10">
            <w:pPr>
              <w:spacing w:after="0" w:line="240" w:lineRule="auto"/>
              <w:jc w:val="left"/>
              <w:rPr>
                <w:rFonts w:eastAsia="Times New Roman" w:cs="Calibri"/>
                <w:color w:val="000000"/>
                <w:sz w:val="20"/>
                <w:szCs w:val="20"/>
                <w:lang w:val="en-US"/>
              </w:rPr>
            </w:pPr>
            <w:r w:rsidRPr="00552A95">
              <w:rPr>
                <w:rFonts w:eastAsia="Times New Roman" w:cs="Calibri"/>
                <w:color w:val="000000"/>
                <w:sz w:val="20"/>
                <w:szCs w:val="20"/>
                <w:lang w:val="en-US"/>
              </w:rPr>
              <w:t>TDM with Electric Mobility 2050</w:t>
            </w:r>
          </w:p>
        </w:tc>
        <w:tc>
          <w:tcPr>
            <w:tcW w:w="549"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1480</w:t>
            </w:r>
          </w:p>
        </w:tc>
        <w:tc>
          <w:tcPr>
            <w:tcW w:w="42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376</w:t>
            </w:r>
          </w:p>
        </w:tc>
        <w:tc>
          <w:tcPr>
            <w:tcW w:w="34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77</w:t>
            </w:r>
          </w:p>
        </w:tc>
        <w:tc>
          <w:tcPr>
            <w:tcW w:w="490"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418</w:t>
            </w:r>
          </w:p>
        </w:tc>
        <w:tc>
          <w:tcPr>
            <w:tcW w:w="385" w:type="pct"/>
            <w:tcBorders>
              <w:top w:val="nil"/>
              <w:left w:val="nil"/>
              <w:bottom w:val="single" w:sz="8" w:space="0" w:color="auto"/>
              <w:right w:val="single" w:sz="4" w:space="0" w:color="auto"/>
            </w:tcBorders>
            <w:shd w:val="clear" w:color="auto" w:fill="auto"/>
            <w:noWrap/>
            <w:vAlign w:val="center"/>
          </w:tcPr>
          <w:p w:rsidR="00C21E4B" w:rsidRPr="00552A95" w:rsidRDefault="00C21E4B" w:rsidP="00C11C10">
            <w:pPr>
              <w:spacing w:after="0" w:line="240" w:lineRule="auto"/>
              <w:jc w:val="center"/>
              <w:rPr>
                <w:rFonts w:eastAsia="Times New Roman" w:cs="Calibri"/>
                <w:color w:val="000000"/>
                <w:sz w:val="20"/>
                <w:szCs w:val="20"/>
                <w:lang w:val="en-US"/>
              </w:rPr>
            </w:pPr>
            <w:r w:rsidRPr="00552A95">
              <w:rPr>
                <w:rFonts w:eastAsia="Times New Roman" w:cs="Calibri"/>
                <w:color w:val="000000"/>
                <w:sz w:val="20"/>
                <w:szCs w:val="20"/>
                <w:lang w:val="en-US"/>
              </w:rPr>
              <w:t>11</w:t>
            </w:r>
          </w:p>
        </w:tc>
      </w:tr>
    </w:tbl>
    <w:p w:rsidR="00C21E4B" w:rsidRDefault="00C21E4B" w:rsidP="00C21E4B"/>
    <w:p w:rsidR="00C21E4B" w:rsidRDefault="00C21E4B" w:rsidP="00C21E4B">
      <w:r>
        <w:t>Fig 3.1 to 3.6 graphically various impacts of various policy bundles on emissions</w:t>
      </w:r>
      <w:r w:rsidR="00482649">
        <w:t xml:space="preserve"> in peak hour</w:t>
      </w:r>
    </w:p>
    <w:p w:rsidR="00C21E4B" w:rsidRDefault="00C21E4B" w:rsidP="00C21E4B">
      <w:pPr>
        <w:keepNext/>
      </w:pPr>
      <w:r>
        <w:rPr>
          <w:noProof/>
          <w:lang w:val="nb-NO" w:eastAsia="nb-NO"/>
        </w:rPr>
        <w:drawing>
          <wp:inline distT="0" distB="0" distL="0" distR="0" wp14:anchorId="0E3F57F1" wp14:editId="2F1D7EC3">
            <wp:extent cx="6145619" cy="3519377"/>
            <wp:effectExtent l="0" t="0" r="26670"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1E4B" w:rsidRPr="005C430B" w:rsidRDefault="00C21E4B" w:rsidP="00C21E4B">
      <w:pPr>
        <w:pStyle w:val="Bildetekst"/>
        <w:jc w:val="cente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1</w:t>
      </w:r>
      <w:r>
        <w:fldChar w:fldCharType="end"/>
      </w:r>
      <w:r>
        <w:t>: Comparison of Co2 Emissions of various scenarios</w:t>
      </w:r>
    </w:p>
    <w:p w:rsidR="00C21E4B" w:rsidRDefault="00C21E4B" w:rsidP="00C21E4B">
      <w:pPr>
        <w:keepNext/>
        <w:jc w:val="right"/>
      </w:pPr>
      <w:r>
        <w:rPr>
          <w:noProof/>
          <w:lang w:val="nb-NO" w:eastAsia="nb-NO"/>
        </w:rPr>
        <w:drawing>
          <wp:inline distT="0" distB="0" distL="0" distR="0" wp14:anchorId="1994B9E3" wp14:editId="79ABF208">
            <wp:extent cx="565785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1E4B" w:rsidRDefault="00C21E4B" w:rsidP="00C21E4B">
      <w:pPr>
        <w:pStyle w:val="Bildetekst"/>
        <w:jc w:val="cente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 Emissions comparison of Base year &amp; BAU Scenario</w:t>
      </w:r>
    </w:p>
    <w:p w:rsidR="00C21E4B" w:rsidRDefault="00C21E4B" w:rsidP="00C21E4B">
      <w:r>
        <w:rPr>
          <w:noProof/>
          <w:lang w:val="nb-NO" w:eastAsia="nb-NO"/>
        </w:rPr>
        <w:drawing>
          <wp:inline distT="0" distB="0" distL="0" distR="0" wp14:anchorId="5471226D" wp14:editId="1342A3AA">
            <wp:extent cx="6060558" cy="2743200"/>
            <wp:effectExtent l="0" t="0" r="1651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1E4B" w:rsidRDefault="00C21E4B" w:rsidP="00C21E4B">
      <w:pPr>
        <w:pStyle w:val="Bildetekst"/>
        <w:jc w:val="cente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 Emissions comparison of Policy Bundle 1: Planning</w:t>
      </w:r>
    </w:p>
    <w:p w:rsidR="00C21E4B" w:rsidRDefault="00C21E4B" w:rsidP="00C21E4B"/>
    <w:p w:rsidR="00C21E4B" w:rsidRDefault="00C21E4B" w:rsidP="00C21E4B">
      <w:r>
        <w:rPr>
          <w:noProof/>
          <w:lang w:val="nb-NO" w:eastAsia="nb-NO"/>
        </w:rPr>
        <w:drawing>
          <wp:inline distT="0" distB="0" distL="0" distR="0" wp14:anchorId="7E8D7217" wp14:editId="135EEB8C">
            <wp:extent cx="6134986" cy="2392326"/>
            <wp:effectExtent l="0" t="0" r="18415"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1E4B" w:rsidRDefault="00C21E4B" w:rsidP="00C21E4B">
      <w:pPr>
        <w:pStyle w:val="Bildetekst"/>
        <w:jc w:val="cente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4</w:t>
      </w:r>
      <w:r>
        <w:fldChar w:fldCharType="end"/>
      </w:r>
      <w:r>
        <w:t xml:space="preserve"> : Emissions comparison of Policy Bundle 2: Travel demand Management (TDM)</w:t>
      </w:r>
    </w:p>
    <w:p w:rsidR="00C21E4B" w:rsidRDefault="00C21E4B" w:rsidP="00C21E4B"/>
    <w:p w:rsidR="00C21E4B" w:rsidRDefault="00C21E4B" w:rsidP="00C21E4B">
      <w:r>
        <w:rPr>
          <w:noProof/>
          <w:lang w:val="nb-NO" w:eastAsia="nb-NO"/>
        </w:rPr>
        <w:drawing>
          <wp:inline distT="0" distB="0" distL="0" distR="0" wp14:anchorId="3B7F11D5" wp14:editId="14DBE628">
            <wp:extent cx="6134986" cy="2413591"/>
            <wp:effectExtent l="0" t="0" r="18415"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1E4B" w:rsidRDefault="00C21E4B" w:rsidP="00C21E4B">
      <w:pPr>
        <w:pStyle w:val="Bildetekst"/>
        <w:jc w:val="cente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5</w:t>
      </w:r>
      <w:r>
        <w:fldChar w:fldCharType="end"/>
      </w:r>
      <w:r>
        <w:t xml:space="preserve"> : Emissions comparison of Policy Bundle 3: Electric Mobility</w:t>
      </w:r>
    </w:p>
    <w:p w:rsidR="00C21E4B" w:rsidRDefault="00C21E4B" w:rsidP="00C21E4B"/>
    <w:p w:rsidR="00C21E4B" w:rsidRDefault="00C21E4B" w:rsidP="00C21E4B">
      <w:r>
        <w:rPr>
          <w:noProof/>
          <w:lang w:val="nb-NO" w:eastAsia="nb-NO"/>
        </w:rPr>
        <w:drawing>
          <wp:inline distT="0" distB="0" distL="0" distR="0" wp14:anchorId="531954D6" wp14:editId="0DD87A73">
            <wp:extent cx="6103088" cy="2934586"/>
            <wp:effectExtent l="0" t="0" r="12065"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21E4B" w:rsidRDefault="00C21E4B" w:rsidP="00C21E4B">
      <w:pPr>
        <w:pStyle w:val="Bildetekst"/>
        <w:jc w:val="center"/>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6</w:t>
      </w:r>
      <w:r>
        <w:fldChar w:fldCharType="end"/>
      </w:r>
      <w:r>
        <w:t xml:space="preserve"> : Emissions comparison of Policy Bundle 1 &amp; 2 with Electric Mobility</w:t>
      </w:r>
    </w:p>
    <w:p w:rsidR="00C21E4B" w:rsidRDefault="00C21E4B" w:rsidP="00C21E4B">
      <w:pPr>
        <w:pStyle w:val="Listeavsnitt"/>
      </w:pPr>
    </w:p>
    <w:p w:rsidR="00C21E4B" w:rsidRDefault="00C21E4B" w:rsidP="00C21E4B">
      <w:pPr>
        <w:pStyle w:val="Listeavsnitt"/>
      </w:pPr>
    </w:p>
    <w:p w:rsidR="00C21E4B" w:rsidRDefault="00C21E4B" w:rsidP="00C21E4B"/>
    <w:p w:rsidR="00C21E4B" w:rsidRDefault="00C21E4B" w:rsidP="00C21E4B"/>
    <w:p w:rsidR="00C21E4B" w:rsidRDefault="00C21E4B" w:rsidP="00131ADF">
      <w:pPr>
        <w:sectPr w:rsidR="00C21E4B">
          <w:footerReference w:type="default" r:id="rId41"/>
          <w:pgSz w:w="12240" w:h="15840"/>
          <w:pgMar w:top="1440" w:right="1440" w:bottom="1440" w:left="1440" w:header="720" w:footer="720" w:gutter="0"/>
          <w:cols w:space="720"/>
          <w:docGrid w:linePitch="360"/>
        </w:sectPr>
      </w:pPr>
    </w:p>
    <w:p w:rsidR="00131ADF" w:rsidRPr="00F56C15" w:rsidRDefault="00131ADF" w:rsidP="00131ADF">
      <w:r>
        <w:t xml:space="preserve"> </w:t>
      </w:r>
    </w:p>
    <w:p w:rsidR="00131ADF" w:rsidRDefault="00131ADF" w:rsidP="00131ADF">
      <w:pPr>
        <w:pStyle w:val="Bildetekst"/>
        <w:keepNext/>
        <w:spacing w:after="0"/>
        <w:jc w:val="center"/>
      </w:pPr>
      <w:bookmarkStart w:id="169" w:name="_Toc490614749"/>
      <w:r>
        <w:t xml:space="preserve">Table </w:t>
      </w:r>
      <w:r>
        <w:fldChar w:fldCharType="begin"/>
      </w:r>
      <w:r>
        <w:instrText xml:space="preserve"> STYLEREF 1 \s </w:instrText>
      </w:r>
      <w:r>
        <w:fldChar w:fldCharType="separate"/>
      </w:r>
      <w:r w:rsidR="003623BC">
        <w:rPr>
          <w:noProof/>
        </w:rPr>
        <w:t>3</w:t>
      </w:r>
      <w:r>
        <w:fldChar w:fldCharType="end"/>
      </w:r>
      <w:r>
        <w:noBreakHyphen/>
      </w:r>
      <w:r>
        <w:fldChar w:fldCharType="begin"/>
      </w:r>
      <w:r>
        <w:instrText xml:space="preserve"> SEQ Table \* ARABIC \s 1 </w:instrText>
      </w:r>
      <w:r>
        <w:fldChar w:fldCharType="separate"/>
      </w:r>
      <w:r w:rsidR="003623BC">
        <w:rPr>
          <w:noProof/>
        </w:rPr>
        <w:t>1</w:t>
      </w:r>
      <w:r>
        <w:fldChar w:fldCharType="end"/>
      </w:r>
      <w:r>
        <w:t xml:space="preserve"> : </w:t>
      </w:r>
      <w:r w:rsidRPr="00B13A66">
        <w:t>Comparison of BAU &amp; Policy scenario (Transport parameters)</w:t>
      </w:r>
      <w:r>
        <w:t xml:space="preserve"> – 2030 &amp; 2050</w:t>
      </w:r>
      <w:bookmarkEnd w:id="169"/>
      <w:r w:rsidR="00482649">
        <w:t xml:space="preserve"> (peak hour)</w:t>
      </w:r>
    </w:p>
    <w:tbl>
      <w:tblPr>
        <w:tblW w:w="5279" w:type="pct"/>
        <w:tblLayout w:type="fixed"/>
        <w:tblLook w:val="04A0" w:firstRow="1" w:lastRow="0" w:firstColumn="1" w:lastColumn="0" w:noHBand="0" w:noVBand="1"/>
      </w:tblPr>
      <w:tblGrid>
        <w:gridCol w:w="1458"/>
        <w:gridCol w:w="3216"/>
        <w:gridCol w:w="1644"/>
        <w:gridCol w:w="1233"/>
        <w:gridCol w:w="1021"/>
        <w:gridCol w:w="915"/>
        <w:gridCol w:w="1121"/>
        <w:gridCol w:w="1233"/>
        <w:gridCol w:w="1121"/>
        <w:gridCol w:w="949"/>
      </w:tblGrid>
      <w:tr w:rsidR="00131ADF" w:rsidRPr="00B13A66" w:rsidTr="00AE7917">
        <w:trPr>
          <w:trHeight w:val="768"/>
        </w:trPr>
        <w:tc>
          <w:tcPr>
            <w:tcW w:w="524" w:type="pct"/>
            <w:tcBorders>
              <w:top w:val="single" w:sz="4" w:space="0" w:color="auto"/>
              <w:left w:val="single" w:sz="4" w:space="0" w:color="auto"/>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Police Bundle</w:t>
            </w:r>
          </w:p>
        </w:tc>
        <w:tc>
          <w:tcPr>
            <w:tcW w:w="1156"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Transport Network Scenario</w:t>
            </w:r>
          </w:p>
        </w:tc>
        <w:tc>
          <w:tcPr>
            <w:tcW w:w="591"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Veh Dist Travelled (in Km)</w:t>
            </w:r>
          </w:p>
        </w:tc>
        <w:tc>
          <w:tcPr>
            <w:tcW w:w="443"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Veh Travelled Hours</w:t>
            </w:r>
          </w:p>
        </w:tc>
        <w:tc>
          <w:tcPr>
            <w:tcW w:w="367"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Average Speed (Kmph)</w:t>
            </w:r>
          </w:p>
        </w:tc>
        <w:tc>
          <w:tcPr>
            <w:tcW w:w="329"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 PT+IPT Share</w:t>
            </w:r>
          </w:p>
        </w:tc>
        <w:tc>
          <w:tcPr>
            <w:tcW w:w="403"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Pax (in No's)</w:t>
            </w:r>
          </w:p>
        </w:tc>
        <w:tc>
          <w:tcPr>
            <w:tcW w:w="443"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Pax Travelled Km</w:t>
            </w:r>
          </w:p>
        </w:tc>
        <w:tc>
          <w:tcPr>
            <w:tcW w:w="403"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Pax Travelled Hours</w:t>
            </w:r>
          </w:p>
        </w:tc>
        <w:tc>
          <w:tcPr>
            <w:tcW w:w="341" w:type="pct"/>
            <w:tcBorders>
              <w:top w:val="single" w:sz="4" w:space="0" w:color="auto"/>
              <w:left w:val="nil"/>
              <w:bottom w:val="nil"/>
              <w:right w:val="single" w:sz="4" w:space="0" w:color="auto"/>
            </w:tcBorders>
            <w:shd w:val="clear" w:color="auto" w:fill="00B050"/>
            <w:vAlign w:val="center"/>
            <w:hideMark/>
          </w:tcPr>
          <w:p w:rsidR="00131ADF" w:rsidRPr="00B13A66" w:rsidRDefault="00131ADF" w:rsidP="00AE7917">
            <w:pPr>
              <w:spacing w:after="0" w:line="240" w:lineRule="auto"/>
              <w:jc w:val="center"/>
              <w:rPr>
                <w:rFonts w:eastAsia="Times New Roman" w:cs="Calibri"/>
                <w:b/>
                <w:bCs/>
                <w:color w:val="FFFFFF"/>
                <w:sz w:val="20"/>
                <w:szCs w:val="20"/>
                <w:lang w:val="en-US"/>
              </w:rPr>
            </w:pPr>
            <w:r w:rsidRPr="00B13A66">
              <w:rPr>
                <w:rFonts w:eastAsia="Times New Roman" w:cs="Calibri"/>
                <w:b/>
                <w:bCs/>
                <w:color w:val="FFFFFF"/>
                <w:sz w:val="20"/>
                <w:szCs w:val="20"/>
                <w:lang w:val="en-US"/>
              </w:rPr>
              <w:t>Co2 (in tons)</w:t>
            </w:r>
          </w:p>
        </w:tc>
      </w:tr>
      <w:tr w:rsidR="00131ADF" w:rsidRPr="00B13A66" w:rsidTr="00AE7917">
        <w:trPr>
          <w:trHeight w:val="310"/>
        </w:trPr>
        <w:tc>
          <w:tcPr>
            <w:tcW w:w="524"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ascii="Calibri" w:eastAsia="Times New Roman" w:hAnsi="Calibri" w:cs="Calibri"/>
                <w:color w:val="000000"/>
                <w:lang w:val="en-US"/>
              </w:rPr>
            </w:pPr>
          </w:p>
        </w:tc>
        <w:tc>
          <w:tcPr>
            <w:tcW w:w="1156"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Base Year</w:t>
            </w:r>
          </w:p>
        </w:tc>
        <w:tc>
          <w:tcPr>
            <w:tcW w:w="591"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2,465,650</w:t>
            </w:r>
          </w:p>
        </w:tc>
        <w:tc>
          <w:tcPr>
            <w:tcW w:w="443"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165,583</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14.9</w:t>
            </w:r>
          </w:p>
        </w:tc>
        <w:tc>
          <w:tcPr>
            <w:tcW w:w="329"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50%</w:t>
            </w:r>
          </w:p>
        </w:tc>
        <w:tc>
          <w:tcPr>
            <w:tcW w:w="403"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434,197</w:t>
            </w:r>
          </w:p>
        </w:tc>
        <w:tc>
          <w:tcPr>
            <w:tcW w:w="443"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3,426,571</w:t>
            </w:r>
          </w:p>
        </w:tc>
        <w:tc>
          <w:tcPr>
            <w:tcW w:w="403" w:type="pct"/>
            <w:tcBorders>
              <w:top w:val="single" w:sz="8" w:space="0" w:color="auto"/>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101,350</w:t>
            </w:r>
          </w:p>
        </w:tc>
        <w:tc>
          <w:tcPr>
            <w:tcW w:w="341" w:type="pct"/>
            <w:tcBorders>
              <w:top w:val="single" w:sz="8" w:space="0" w:color="auto"/>
              <w:left w:val="nil"/>
              <w:bottom w:val="single" w:sz="8"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230</w:t>
            </w:r>
          </w:p>
        </w:tc>
      </w:tr>
      <w:tr w:rsidR="00131ADF" w:rsidRPr="00B13A66" w:rsidTr="00AE7917">
        <w:trPr>
          <w:trHeight w:val="295"/>
        </w:trPr>
        <w:tc>
          <w:tcPr>
            <w:tcW w:w="524"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r w:rsidRPr="00B13A66">
              <w:rPr>
                <w:rFonts w:ascii="Calibri" w:eastAsia="Times New Roman" w:hAnsi="Calibri" w:cs="Calibri"/>
                <w:b/>
                <w:bCs/>
                <w:color w:val="000000"/>
                <w:lang w:val="en-US"/>
              </w:rPr>
              <w:t>BAU</w:t>
            </w: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BAU - 2030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11,316,713</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2,064,762</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5.5</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45%</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1,213,903</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10,911,894</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334,778</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946</w:t>
            </w:r>
          </w:p>
        </w:tc>
      </w:tr>
      <w:tr w:rsidR="00131ADF" w:rsidRPr="00B13A66" w:rsidTr="00AE7917">
        <w:trPr>
          <w:trHeight w:val="310"/>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BAU - 2050</w:t>
            </w:r>
          </w:p>
        </w:tc>
        <w:tc>
          <w:tcPr>
            <w:tcW w:w="591"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19,821,085</w:t>
            </w:r>
          </w:p>
        </w:tc>
        <w:tc>
          <w:tcPr>
            <w:tcW w:w="44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13,671,726</w:t>
            </w:r>
          </w:p>
        </w:tc>
        <w:tc>
          <w:tcPr>
            <w:tcW w:w="367"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w:t>
            </w:r>
          </w:p>
        </w:tc>
        <w:tc>
          <w:tcPr>
            <w:tcW w:w="329"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39%</w:t>
            </w:r>
          </w:p>
        </w:tc>
        <w:tc>
          <w:tcPr>
            <w:tcW w:w="40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1,385,215</w:t>
            </w:r>
          </w:p>
        </w:tc>
        <w:tc>
          <w:tcPr>
            <w:tcW w:w="44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12,974,539</w:t>
            </w:r>
          </w:p>
        </w:tc>
        <w:tc>
          <w:tcPr>
            <w:tcW w:w="40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402,913</w:t>
            </w:r>
          </w:p>
        </w:tc>
        <w:tc>
          <w:tcPr>
            <w:tcW w:w="341" w:type="pct"/>
            <w:tcBorders>
              <w:top w:val="nil"/>
              <w:left w:val="nil"/>
              <w:bottom w:val="single" w:sz="8"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1,642</w:t>
            </w:r>
          </w:p>
        </w:tc>
      </w:tr>
      <w:tr w:rsidR="00131ADF" w:rsidRPr="00B13A66" w:rsidTr="00AE7917">
        <w:trPr>
          <w:trHeight w:val="295"/>
        </w:trPr>
        <w:tc>
          <w:tcPr>
            <w:tcW w:w="524" w:type="pct"/>
            <w:vMerge w:val="restart"/>
            <w:tcBorders>
              <w:top w:val="nil"/>
              <w:left w:val="single" w:sz="8" w:space="0" w:color="auto"/>
              <w:bottom w:val="single" w:sz="8" w:space="0" w:color="000000"/>
              <w:right w:val="single" w:sz="4" w:space="0" w:color="auto"/>
            </w:tcBorders>
            <w:shd w:val="clear" w:color="auto" w:fill="auto"/>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r w:rsidRPr="00B13A66">
              <w:rPr>
                <w:rFonts w:ascii="Calibri" w:eastAsia="Times New Roman" w:hAnsi="Calibri" w:cs="Calibri"/>
                <w:b/>
                <w:bCs/>
                <w:color w:val="000000"/>
                <w:lang w:val="en-US"/>
              </w:rPr>
              <w:t>Police Bundle 1 : Planning</w:t>
            </w:r>
          </w:p>
        </w:tc>
        <w:tc>
          <w:tcPr>
            <w:tcW w:w="1156" w:type="pct"/>
            <w:tcBorders>
              <w:top w:val="nil"/>
              <w:left w:val="nil"/>
              <w:bottom w:val="single" w:sz="4" w:space="0" w:color="auto"/>
              <w:right w:val="single" w:sz="4" w:space="0" w:color="auto"/>
            </w:tcBorders>
            <w:shd w:val="clear" w:color="auto" w:fill="auto"/>
            <w:noWrap/>
            <w:vAlign w:val="center"/>
          </w:tcPr>
          <w:p w:rsidR="00131ADF" w:rsidRPr="00B13A66" w:rsidRDefault="00131ADF" w:rsidP="00AE7917">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Increase in Transit - 2030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8,508,953</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1,036,666</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8.2</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54%</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1,497,529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13,321,070</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402,068</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742</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tcPr>
          <w:p w:rsidR="00131ADF" w:rsidRPr="00B13A66" w:rsidRDefault="00131ADF" w:rsidP="00AE7917">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Increase in Transit - 2050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9,973,066</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2,067,928</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4.8</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61%</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2,311,025</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20,808,769</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616,009</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902</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tcPr>
          <w:p w:rsidR="00131ADF" w:rsidRPr="00B13A66" w:rsidRDefault="00131ADF" w:rsidP="00AE7917">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Transit Oriented development - 2030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6,905,254</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653,359</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10.6</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56%</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1,500,347</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11,831,675</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352,106</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606</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tcPr>
          <w:p w:rsidR="00131ADF" w:rsidRPr="00B13A66" w:rsidRDefault="00131ADF" w:rsidP="00AE7917">
            <w:pPr>
              <w:spacing w:after="0" w:line="240" w:lineRule="auto"/>
              <w:jc w:val="center"/>
              <w:rPr>
                <w:rFonts w:eastAsia="Times New Roman" w:cs="Calibri"/>
                <w:color w:val="000000"/>
                <w:sz w:val="20"/>
                <w:szCs w:val="20"/>
                <w:lang w:val="en-US"/>
              </w:rPr>
            </w:pPr>
            <w:r>
              <w:rPr>
                <w:rFonts w:eastAsia="Times New Roman" w:cs="Calibri"/>
                <w:color w:val="000000"/>
                <w:sz w:val="20"/>
                <w:szCs w:val="20"/>
                <w:lang w:val="en-US"/>
              </w:rPr>
              <w:t>Transit Oriented development - 2050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7,664,055</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1,107,692</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6.9</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62%</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2,243,830</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17,980,208</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542,521</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726</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Transit + TOD - 2030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6,365,383</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589,818</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10.8</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58%</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1,546,676</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12,313,139</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364,058</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508</w:t>
            </w:r>
          </w:p>
        </w:tc>
      </w:tr>
      <w:tr w:rsidR="00131ADF" w:rsidRPr="00B13A66" w:rsidTr="00AE7917">
        <w:trPr>
          <w:trHeight w:val="310"/>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Transit + TOD - 2050</w:t>
            </w:r>
          </w:p>
        </w:tc>
        <w:tc>
          <w:tcPr>
            <w:tcW w:w="591"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6,445,144</w:t>
            </w:r>
          </w:p>
        </w:tc>
        <w:tc>
          <w:tcPr>
            <w:tcW w:w="44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894,767</w:t>
            </w:r>
          </w:p>
        </w:tc>
        <w:tc>
          <w:tcPr>
            <w:tcW w:w="367"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7.2</w:t>
            </w:r>
          </w:p>
        </w:tc>
        <w:tc>
          <w:tcPr>
            <w:tcW w:w="329"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66%</w:t>
            </w:r>
          </w:p>
        </w:tc>
        <w:tc>
          <w:tcPr>
            <w:tcW w:w="40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2,386,408</w:t>
            </w:r>
          </w:p>
        </w:tc>
        <w:tc>
          <w:tcPr>
            <w:tcW w:w="44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18,971,187</w:t>
            </w:r>
          </w:p>
        </w:tc>
        <w:tc>
          <w:tcPr>
            <w:tcW w:w="40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553,042</w:t>
            </w:r>
          </w:p>
        </w:tc>
        <w:tc>
          <w:tcPr>
            <w:tcW w:w="341" w:type="pct"/>
            <w:tcBorders>
              <w:top w:val="nil"/>
              <w:left w:val="nil"/>
              <w:bottom w:val="single" w:sz="8"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634</w:t>
            </w:r>
          </w:p>
        </w:tc>
      </w:tr>
      <w:tr w:rsidR="00131ADF" w:rsidRPr="00B13A66" w:rsidTr="00AE7917">
        <w:trPr>
          <w:trHeight w:val="295"/>
        </w:trPr>
        <w:tc>
          <w:tcPr>
            <w:tcW w:w="524" w:type="pct"/>
            <w:vMerge w:val="restart"/>
            <w:tcBorders>
              <w:top w:val="nil"/>
              <w:left w:val="single" w:sz="8" w:space="0" w:color="auto"/>
              <w:bottom w:val="single" w:sz="8" w:space="0" w:color="000000"/>
              <w:right w:val="single" w:sz="4" w:space="0" w:color="auto"/>
            </w:tcBorders>
            <w:shd w:val="clear" w:color="auto" w:fill="auto"/>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r w:rsidRPr="00B13A66">
              <w:rPr>
                <w:rFonts w:ascii="Calibri" w:eastAsia="Times New Roman" w:hAnsi="Calibri" w:cs="Calibri"/>
                <w:b/>
                <w:bCs/>
                <w:color w:val="000000"/>
                <w:lang w:val="en-US"/>
              </w:rPr>
              <w:t>Police Bundle 2 : Travel Demand Management</w:t>
            </w: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 xml:space="preserve">Increase in Fuel </w:t>
            </w:r>
            <w:r w:rsidR="006F52F2">
              <w:rPr>
                <w:rFonts w:eastAsia="Times New Roman" w:cs="Calibri"/>
                <w:color w:val="000000"/>
                <w:sz w:val="20"/>
                <w:szCs w:val="20"/>
                <w:lang w:val="en-US"/>
              </w:rPr>
              <w:t>cost</w:t>
            </w:r>
            <w:r w:rsidRPr="00B13A66">
              <w:rPr>
                <w:rFonts w:eastAsia="Times New Roman" w:cs="Calibri"/>
                <w:color w:val="000000"/>
                <w:sz w:val="20"/>
                <w:szCs w:val="20"/>
                <w:lang w:val="en-US"/>
              </w:rPr>
              <w:t>- 2030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8,354,030</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1,176,685</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7.1</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52%</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1,491,981</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13,522,576</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412,764</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698</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Increase in Fuel</w:t>
            </w:r>
            <w:r w:rsidR="006F52F2">
              <w:rPr>
                <w:rFonts w:eastAsia="Times New Roman" w:cs="Calibri"/>
                <w:color w:val="000000"/>
                <w:sz w:val="20"/>
                <w:szCs w:val="20"/>
                <w:lang w:val="en-US"/>
              </w:rPr>
              <w:t xml:space="preserve"> cost</w:t>
            </w:r>
            <w:r w:rsidRPr="00B13A66">
              <w:rPr>
                <w:rFonts w:eastAsia="Times New Roman" w:cs="Calibri"/>
                <w:color w:val="000000"/>
                <w:sz w:val="20"/>
                <w:szCs w:val="20"/>
                <w:lang w:val="en-US"/>
              </w:rPr>
              <w:t xml:space="preserve"> - 2050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11,288,483</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7,676,688</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1.5</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55%</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2,105,999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19,617,760</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1,509,153</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966</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Congestion</w:t>
            </w:r>
            <w:r w:rsidR="006F52F2">
              <w:rPr>
                <w:rFonts w:eastAsia="Times New Roman" w:cs="Calibri"/>
                <w:color w:val="000000"/>
                <w:sz w:val="20"/>
                <w:szCs w:val="20"/>
                <w:lang w:val="en-US"/>
              </w:rPr>
              <w:t xml:space="preserve"> Pricing</w:t>
            </w:r>
            <w:r w:rsidRPr="00B13A66">
              <w:rPr>
                <w:rFonts w:eastAsia="Times New Roman" w:cs="Calibri"/>
                <w:color w:val="000000"/>
                <w:sz w:val="20"/>
                <w:szCs w:val="20"/>
                <w:lang w:val="en-US"/>
              </w:rPr>
              <w:t xml:space="preserve"> - 2030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7,909,869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1,089,366</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7.3</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54%</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1,497,609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13,182,398</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403,294</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651</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Congestion</w:t>
            </w:r>
            <w:r w:rsidR="006F52F2">
              <w:rPr>
                <w:rFonts w:eastAsia="Times New Roman" w:cs="Calibri"/>
                <w:color w:val="000000"/>
                <w:sz w:val="20"/>
                <w:szCs w:val="20"/>
                <w:lang w:val="en-US"/>
              </w:rPr>
              <w:t xml:space="preserve"> Pricing </w:t>
            </w:r>
            <w:r w:rsidRPr="00B13A66">
              <w:rPr>
                <w:rFonts w:eastAsia="Times New Roman" w:cs="Calibri"/>
                <w:color w:val="000000"/>
                <w:sz w:val="20"/>
                <w:szCs w:val="20"/>
                <w:lang w:val="en-US"/>
              </w:rPr>
              <w:t xml:space="preserve"> - 2050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10,760,649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3,482,328</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3.1</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57%</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2,104,625</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19,145,290</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590,319</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906</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Congestion</w:t>
            </w:r>
            <w:r w:rsidR="006F52F2">
              <w:rPr>
                <w:rFonts w:eastAsia="Times New Roman" w:cs="Calibri"/>
                <w:color w:val="000000"/>
                <w:sz w:val="20"/>
                <w:szCs w:val="20"/>
                <w:lang w:val="en-US"/>
              </w:rPr>
              <w:t xml:space="preserve"> Pricing </w:t>
            </w:r>
            <w:r w:rsidRPr="00B13A66">
              <w:rPr>
                <w:rFonts w:eastAsia="Times New Roman" w:cs="Calibri"/>
                <w:color w:val="000000"/>
                <w:sz w:val="20"/>
                <w:szCs w:val="20"/>
                <w:lang w:val="en-US"/>
              </w:rPr>
              <w:t xml:space="preserve"> + Fuel </w:t>
            </w:r>
            <w:r w:rsidR="006F52F2">
              <w:rPr>
                <w:rFonts w:eastAsia="Times New Roman" w:cs="Calibri"/>
                <w:color w:val="000000"/>
                <w:sz w:val="20"/>
                <w:szCs w:val="20"/>
                <w:lang w:val="en-US"/>
              </w:rPr>
              <w:t>cost</w:t>
            </w:r>
            <w:r w:rsidRPr="00B13A66">
              <w:rPr>
                <w:rFonts w:eastAsia="Times New Roman" w:cs="Calibri"/>
                <w:color w:val="000000"/>
                <w:sz w:val="20"/>
                <w:szCs w:val="20"/>
                <w:lang w:val="en-US"/>
              </w:rPr>
              <w:t>- 2030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7,102,901</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743,951</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9.5</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57%</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1,642,382</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14,621,053</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445,788</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618</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 xml:space="preserve">Congestion </w:t>
            </w:r>
            <w:r w:rsidR="006F52F2">
              <w:rPr>
                <w:rFonts w:eastAsia="Times New Roman" w:cs="Calibri"/>
                <w:color w:val="000000"/>
                <w:sz w:val="20"/>
                <w:szCs w:val="20"/>
                <w:lang w:val="en-US"/>
              </w:rPr>
              <w:t xml:space="preserve">Pricing </w:t>
            </w:r>
            <w:r w:rsidRPr="00B13A66">
              <w:rPr>
                <w:rFonts w:eastAsia="Times New Roman" w:cs="Calibri"/>
                <w:color w:val="000000"/>
                <w:sz w:val="20"/>
                <w:szCs w:val="20"/>
                <w:lang w:val="en-US"/>
              </w:rPr>
              <w:t xml:space="preserve">+ Fuel </w:t>
            </w:r>
            <w:r w:rsidR="006F52F2">
              <w:rPr>
                <w:rFonts w:eastAsia="Times New Roman" w:cs="Calibri"/>
                <w:color w:val="000000"/>
                <w:sz w:val="20"/>
                <w:szCs w:val="20"/>
                <w:lang w:val="en-US"/>
              </w:rPr>
              <w:t xml:space="preserve"> cost</w:t>
            </w:r>
            <w:r w:rsidRPr="00B13A66">
              <w:rPr>
                <w:rFonts w:eastAsia="Times New Roman" w:cs="Calibri"/>
                <w:color w:val="000000"/>
                <w:sz w:val="20"/>
                <w:szCs w:val="20"/>
                <w:lang w:val="en-US"/>
              </w:rPr>
              <w:t>- 2050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9,097,963</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1,905,705</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4.8</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61%</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2,343,329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21,370,297</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656,640</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821</w:t>
            </w:r>
          </w:p>
        </w:tc>
      </w:tr>
      <w:tr w:rsidR="00131ADF" w:rsidRPr="00B13A66" w:rsidTr="00AE7917">
        <w:trPr>
          <w:trHeight w:val="295"/>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 xml:space="preserve">Congestion </w:t>
            </w:r>
            <w:r w:rsidR="006F52F2">
              <w:rPr>
                <w:rFonts w:eastAsia="Times New Roman" w:cs="Calibri"/>
                <w:color w:val="000000"/>
                <w:sz w:val="20"/>
                <w:szCs w:val="20"/>
                <w:lang w:val="en-US"/>
              </w:rPr>
              <w:t xml:space="preserve"> Pricing</w:t>
            </w:r>
            <w:r w:rsidRPr="00B13A66">
              <w:rPr>
                <w:rFonts w:eastAsia="Times New Roman" w:cs="Calibri"/>
                <w:color w:val="000000"/>
                <w:sz w:val="20"/>
                <w:szCs w:val="20"/>
                <w:lang w:val="en-US"/>
              </w:rPr>
              <w:t xml:space="preserve">+ Fuel </w:t>
            </w:r>
            <w:r w:rsidR="006F52F2">
              <w:rPr>
                <w:rFonts w:eastAsia="Times New Roman" w:cs="Calibri"/>
                <w:color w:val="000000"/>
                <w:sz w:val="20"/>
                <w:szCs w:val="20"/>
                <w:lang w:val="en-US"/>
              </w:rPr>
              <w:t>cost</w:t>
            </w:r>
            <w:r w:rsidRPr="00B13A66">
              <w:rPr>
                <w:rFonts w:eastAsia="Times New Roman" w:cs="Calibri"/>
                <w:color w:val="000000"/>
                <w:sz w:val="20"/>
                <w:szCs w:val="20"/>
                <w:lang w:val="en-US"/>
              </w:rPr>
              <w:t>+ Car Share - 2030</w:t>
            </w:r>
          </w:p>
        </w:tc>
        <w:tc>
          <w:tcPr>
            <w:tcW w:w="591"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6,272,909</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981,306</w:t>
            </w:r>
          </w:p>
        </w:tc>
        <w:tc>
          <w:tcPr>
            <w:tcW w:w="367"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6.4</w:t>
            </w:r>
          </w:p>
        </w:tc>
        <w:tc>
          <w:tcPr>
            <w:tcW w:w="329"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57%</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1,642,382</w:t>
            </w:r>
          </w:p>
        </w:tc>
        <w:tc>
          <w:tcPr>
            <w:tcW w:w="44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14,621,053</w:t>
            </w:r>
          </w:p>
        </w:tc>
        <w:tc>
          <w:tcPr>
            <w:tcW w:w="403" w:type="pct"/>
            <w:tcBorders>
              <w:top w:val="nil"/>
              <w:left w:val="nil"/>
              <w:bottom w:val="single" w:sz="4"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445,788</w:t>
            </w:r>
          </w:p>
        </w:tc>
        <w:tc>
          <w:tcPr>
            <w:tcW w:w="341" w:type="pct"/>
            <w:tcBorders>
              <w:top w:val="nil"/>
              <w:left w:val="nil"/>
              <w:bottom w:val="single" w:sz="4"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748</w:t>
            </w:r>
          </w:p>
        </w:tc>
      </w:tr>
      <w:tr w:rsidR="00131ADF" w:rsidRPr="00B13A66" w:rsidTr="00AE7917">
        <w:trPr>
          <w:trHeight w:val="310"/>
        </w:trPr>
        <w:tc>
          <w:tcPr>
            <w:tcW w:w="524" w:type="pct"/>
            <w:vMerge/>
            <w:tcBorders>
              <w:top w:val="nil"/>
              <w:left w:val="single" w:sz="8" w:space="0" w:color="auto"/>
              <w:bottom w:val="single" w:sz="8" w:space="0" w:color="000000"/>
              <w:right w:val="single" w:sz="4" w:space="0" w:color="auto"/>
            </w:tcBorders>
            <w:vAlign w:val="center"/>
            <w:hideMark/>
          </w:tcPr>
          <w:p w:rsidR="00131ADF" w:rsidRPr="00B13A66" w:rsidRDefault="00131ADF" w:rsidP="00AE7917">
            <w:pPr>
              <w:spacing w:after="0" w:line="240" w:lineRule="auto"/>
              <w:jc w:val="center"/>
              <w:rPr>
                <w:rFonts w:ascii="Calibri" w:eastAsia="Times New Roman" w:hAnsi="Calibri" w:cs="Calibri"/>
                <w:b/>
                <w:bCs/>
                <w:color w:val="000000"/>
                <w:lang w:val="en-US"/>
              </w:rPr>
            </w:pPr>
          </w:p>
        </w:tc>
        <w:tc>
          <w:tcPr>
            <w:tcW w:w="1156"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 xml:space="preserve">Congestion </w:t>
            </w:r>
            <w:r w:rsidR="006F52F2">
              <w:rPr>
                <w:rFonts w:eastAsia="Times New Roman" w:cs="Calibri"/>
                <w:color w:val="000000"/>
                <w:sz w:val="20"/>
                <w:szCs w:val="20"/>
                <w:lang w:val="en-US"/>
              </w:rPr>
              <w:t xml:space="preserve"> Pricing</w:t>
            </w:r>
            <w:r w:rsidRPr="00B13A66">
              <w:rPr>
                <w:rFonts w:eastAsia="Times New Roman" w:cs="Calibri"/>
                <w:color w:val="000000"/>
                <w:sz w:val="20"/>
                <w:szCs w:val="20"/>
                <w:lang w:val="en-US"/>
              </w:rPr>
              <w:t xml:space="preserve">+ Fuel </w:t>
            </w:r>
            <w:r w:rsidR="006F52F2">
              <w:rPr>
                <w:rFonts w:eastAsia="Times New Roman" w:cs="Calibri"/>
                <w:color w:val="000000"/>
                <w:sz w:val="20"/>
                <w:szCs w:val="20"/>
                <w:lang w:val="en-US"/>
              </w:rPr>
              <w:t>cost</w:t>
            </w:r>
            <w:r w:rsidRPr="00B13A66">
              <w:rPr>
                <w:rFonts w:eastAsia="Times New Roman" w:cs="Calibri"/>
                <w:color w:val="000000"/>
                <w:sz w:val="20"/>
                <w:szCs w:val="20"/>
                <w:lang w:val="en-US"/>
              </w:rPr>
              <w:t>+ Car Share - 2050</w:t>
            </w:r>
          </w:p>
        </w:tc>
        <w:tc>
          <w:tcPr>
            <w:tcW w:w="591"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7,834,893</w:t>
            </w:r>
          </w:p>
        </w:tc>
        <w:tc>
          <w:tcPr>
            <w:tcW w:w="44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1,707,368</w:t>
            </w:r>
          </w:p>
        </w:tc>
        <w:tc>
          <w:tcPr>
            <w:tcW w:w="367"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4.6</w:t>
            </w:r>
          </w:p>
        </w:tc>
        <w:tc>
          <w:tcPr>
            <w:tcW w:w="329"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61%</w:t>
            </w:r>
          </w:p>
        </w:tc>
        <w:tc>
          <w:tcPr>
            <w:tcW w:w="40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2,343,329</w:t>
            </w:r>
          </w:p>
        </w:tc>
        <w:tc>
          <w:tcPr>
            <w:tcW w:w="44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21,370,297</w:t>
            </w:r>
          </w:p>
        </w:tc>
        <w:tc>
          <w:tcPr>
            <w:tcW w:w="403" w:type="pct"/>
            <w:tcBorders>
              <w:top w:val="nil"/>
              <w:left w:val="nil"/>
              <w:bottom w:val="single" w:sz="8" w:space="0" w:color="auto"/>
              <w:right w:val="single" w:sz="4"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656,640</w:t>
            </w:r>
          </w:p>
        </w:tc>
        <w:tc>
          <w:tcPr>
            <w:tcW w:w="341" w:type="pct"/>
            <w:tcBorders>
              <w:top w:val="nil"/>
              <w:left w:val="nil"/>
              <w:bottom w:val="single" w:sz="8" w:space="0" w:color="auto"/>
              <w:right w:val="single" w:sz="8" w:space="0" w:color="auto"/>
            </w:tcBorders>
            <w:shd w:val="clear" w:color="auto" w:fill="auto"/>
            <w:noWrap/>
            <w:vAlign w:val="center"/>
            <w:hideMark/>
          </w:tcPr>
          <w:p w:rsidR="00131ADF" w:rsidRPr="00B13A66" w:rsidRDefault="00131ADF" w:rsidP="00AE7917">
            <w:pPr>
              <w:spacing w:after="0" w:line="240" w:lineRule="auto"/>
              <w:jc w:val="center"/>
              <w:rPr>
                <w:rFonts w:eastAsia="Times New Roman" w:cs="Calibri"/>
                <w:color w:val="000000"/>
                <w:sz w:val="20"/>
                <w:szCs w:val="20"/>
                <w:lang w:val="en-US"/>
              </w:rPr>
            </w:pPr>
            <w:r w:rsidRPr="00B13A66">
              <w:rPr>
                <w:rFonts w:eastAsia="Times New Roman" w:cs="Calibri"/>
                <w:color w:val="000000"/>
                <w:sz w:val="20"/>
                <w:szCs w:val="20"/>
                <w:lang w:val="en-US"/>
              </w:rPr>
              <w:t>964</w:t>
            </w:r>
          </w:p>
        </w:tc>
      </w:tr>
    </w:tbl>
    <w:p w:rsidR="00131ADF" w:rsidRPr="00F56C15" w:rsidRDefault="00131ADF" w:rsidP="00131ADF"/>
    <w:p w:rsidR="00131ADF" w:rsidRDefault="00131ADF" w:rsidP="00131ADF"/>
    <w:p w:rsidR="00131ADF" w:rsidRDefault="00131ADF" w:rsidP="00131ADF">
      <w:pPr>
        <w:sectPr w:rsidR="00131ADF" w:rsidSect="00AE7917">
          <w:pgSz w:w="15840" w:h="12240" w:orient="landscape"/>
          <w:pgMar w:top="1440" w:right="1440" w:bottom="1440" w:left="1440" w:header="720" w:footer="720" w:gutter="0"/>
          <w:cols w:space="720"/>
          <w:docGrid w:linePitch="360"/>
        </w:sectPr>
      </w:pPr>
    </w:p>
    <w:p w:rsidR="0018241B" w:rsidRPr="00873856" w:rsidRDefault="00D14081" w:rsidP="00873856">
      <w:pPr>
        <w:keepNext/>
        <w:jc w:val="right"/>
        <w:rPr>
          <w:b/>
        </w:rPr>
      </w:pPr>
      <w:r w:rsidRPr="00873856">
        <w:rPr>
          <w:b/>
        </w:rPr>
        <w:t xml:space="preserve">                                                                     </w:t>
      </w:r>
      <w:r w:rsidR="00873856">
        <w:rPr>
          <w:b/>
        </w:rPr>
        <w:t xml:space="preserve">                             </w:t>
      </w:r>
      <w:r w:rsidRPr="00873856">
        <w:rPr>
          <w:b/>
        </w:rPr>
        <w:t xml:space="preserve">    Annexure </w:t>
      </w:r>
    </w:p>
    <w:tbl>
      <w:tblPr>
        <w:tblW w:w="9360" w:type="dxa"/>
        <w:tblLook w:val="04A0" w:firstRow="1" w:lastRow="0" w:firstColumn="1" w:lastColumn="0" w:noHBand="0" w:noVBand="1"/>
      </w:tblPr>
      <w:tblGrid>
        <w:gridCol w:w="3936"/>
        <w:gridCol w:w="1494"/>
        <w:gridCol w:w="933"/>
        <w:gridCol w:w="1032"/>
        <w:gridCol w:w="1032"/>
        <w:gridCol w:w="933"/>
      </w:tblGrid>
      <w:tr w:rsidR="00873856" w:rsidRPr="00C675BB" w:rsidTr="00C11C10">
        <w:trPr>
          <w:trHeight w:val="390"/>
        </w:trPr>
        <w:tc>
          <w:tcPr>
            <w:tcW w:w="3936" w:type="dxa"/>
            <w:tcBorders>
              <w:top w:val="nil"/>
              <w:left w:val="nil"/>
              <w:bottom w:val="nil"/>
              <w:right w:val="nil"/>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r w:rsidRPr="00C675BB">
              <w:rPr>
                <w:rFonts w:ascii="Calibri" w:eastAsia="Times New Roman" w:hAnsi="Calibri"/>
                <w:b/>
                <w:bCs/>
                <w:i/>
                <w:iCs/>
                <w:color w:val="000000"/>
                <w:sz w:val="28"/>
                <w:szCs w:val="28"/>
                <w:lang w:val="en-IN" w:eastAsia="en-IN"/>
              </w:rPr>
              <w:t>Emission Factors for Cars</w:t>
            </w:r>
          </w:p>
        </w:tc>
        <w:tc>
          <w:tcPr>
            <w:tcW w:w="1494"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r>
      <w:tr w:rsidR="00873856" w:rsidRPr="00C675BB" w:rsidTr="00C11C10">
        <w:trPr>
          <w:trHeight w:val="315"/>
        </w:trPr>
        <w:tc>
          <w:tcPr>
            <w:tcW w:w="3936"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542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gm/km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HC</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NOx</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CO2</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PM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862E30" w:rsidRDefault="00873856" w:rsidP="00C11C10">
            <w:pPr>
              <w:spacing w:after="0" w:line="240" w:lineRule="auto"/>
              <w:jc w:val="center"/>
              <w:rPr>
                <w:rFonts w:ascii="Calibri" w:eastAsia="Times New Roman" w:hAnsi="Calibri"/>
                <w:color w:val="000000"/>
                <w:highlight w:val="yellow"/>
                <w:lang w:val="en-IN" w:eastAsia="en-IN"/>
              </w:rPr>
            </w:pPr>
            <w:r w:rsidRPr="008E4272">
              <w:rPr>
                <w:rFonts w:ascii="Calibri" w:eastAsia="Times New Roman" w:hAnsi="Calibri"/>
                <w:color w:val="000000"/>
                <w:lang w:val="en-IN" w:eastAsia="en-IN"/>
              </w:rPr>
              <w:t>2005</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862E30"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b/>
                <w:bCs/>
                <w:color w:val="000000"/>
              </w:rPr>
              <w:t>2.444</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862E30"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b/>
                <w:bCs/>
                <w:color w:val="000000"/>
              </w:rPr>
              <w:t>0.267</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862E30"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b/>
                <w:bCs/>
                <w:color w:val="000000"/>
              </w:rPr>
              <w:t>0.344</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862E30"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b/>
                <w:bCs/>
                <w:color w:val="000000"/>
              </w:rPr>
              <w:t>133.576</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862E30"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b/>
                <w:bCs/>
                <w:color w:val="000000"/>
              </w:rPr>
              <w:t>0.0276</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2021</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0.604</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0.139</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eastAsia="Times New Roman" w:hAnsi="Calibri"/>
                <w:color w:val="000000"/>
                <w:lang w:val="en-IN" w:eastAsia="en-IN"/>
              </w:rPr>
              <w:t>0.178</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144.126</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0.004</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2031</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0.528</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0.133</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0.13</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144.29</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0.004</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2050</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0.528</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0.133</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0.020</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147.116</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0.0038</w:t>
            </w:r>
          </w:p>
        </w:tc>
      </w:tr>
      <w:tr w:rsidR="00873856" w:rsidRPr="00C675BB" w:rsidTr="00C11C10">
        <w:trPr>
          <w:trHeight w:val="390"/>
        </w:trPr>
        <w:tc>
          <w:tcPr>
            <w:tcW w:w="3936" w:type="dxa"/>
            <w:tcBorders>
              <w:top w:val="nil"/>
              <w:left w:val="nil"/>
              <w:bottom w:val="nil"/>
              <w:right w:val="nil"/>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r>
              <w:rPr>
                <w:rFonts w:ascii="Calibri" w:eastAsia="Times New Roman" w:hAnsi="Calibri"/>
                <w:b/>
                <w:bCs/>
                <w:i/>
                <w:iCs/>
                <w:color w:val="000000"/>
                <w:sz w:val="28"/>
                <w:szCs w:val="28"/>
                <w:lang w:val="en-IN" w:eastAsia="en-IN"/>
              </w:rPr>
              <w:t xml:space="preserve">Emission Factors for Two </w:t>
            </w:r>
            <w:r w:rsidRPr="00C675BB">
              <w:rPr>
                <w:rFonts w:ascii="Calibri" w:eastAsia="Times New Roman" w:hAnsi="Calibri"/>
                <w:b/>
                <w:bCs/>
                <w:i/>
                <w:iCs/>
                <w:color w:val="000000"/>
                <w:sz w:val="28"/>
                <w:szCs w:val="28"/>
                <w:lang w:val="en-IN" w:eastAsia="en-IN"/>
              </w:rPr>
              <w:t>Wheelers</w:t>
            </w:r>
          </w:p>
        </w:tc>
        <w:tc>
          <w:tcPr>
            <w:tcW w:w="1494"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r>
      <w:tr w:rsidR="00873856" w:rsidRPr="00C675BB" w:rsidTr="00C11C10">
        <w:trPr>
          <w:trHeight w:val="315"/>
        </w:trPr>
        <w:tc>
          <w:tcPr>
            <w:tcW w:w="3936"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542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gm/km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HC</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NOx</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CO2</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PM</w:t>
            </w:r>
          </w:p>
        </w:tc>
      </w:tr>
      <w:tr w:rsidR="00873856" w:rsidRPr="00C675BB" w:rsidTr="00C11C10">
        <w:trPr>
          <w:trHeight w:val="37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2005</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010395"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color w:val="000000"/>
              </w:rPr>
              <w:t>1.153</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010395"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color w:val="000000"/>
              </w:rPr>
              <w:t>0.790</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010395"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color w:val="000000"/>
              </w:rPr>
              <w:t>0.112</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010395"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color w:val="000000"/>
              </w:rPr>
              <w:t>31.065</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010395" w:rsidRDefault="00873856" w:rsidP="00C11C10">
            <w:pPr>
              <w:spacing w:after="0" w:line="240" w:lineRule="auto"/>
              <w:jc w:val="center"/>
              <w:rPr>
                <w:rFonts w:ascii="Calibri" w:eastAsia="Times New Roman" w:hAnsi="Calibri"/>
                <w:color w:val="000000"/>
                <w:highlight w:val="yellow"/>
                <w:lang w:val="en-IN" w:eastAsia="en-IN"/>
              </w:rPr>
            </w:pPr>
            <w:r>
              <w:rPr>
                <w:rFonts w:ascii="Calibri" w:hAnsi="Calibri"/>
                <w:color w:val="000000"/>
              </w:rPr>
              <w:t>0.023</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2021</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0.628</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0.416</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0.122</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36.332</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0.023</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2031</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0.933</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0.201</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0.057</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42.709</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0.011</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2050</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0.994</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0.099</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0.06</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43.61</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0.004</w:t>
            </w:r>
          </w:p>
        </w:tc>
      </w:tr>
      <w:tr w:rsidR="00873856" w:rsidRPr="00C675BB" w:rsidTr="00C11C10">
        <w:trPr>
          <w:trHeight w:val="390"/>
        </w:trPr>
        <w:tc>
          <w:tcPr>
            <w:tcW w:w="3936" w:type="dxa"/>
            <w:tcBorders>
              <w:top w:val="nil"/>
              <w:left w:val="nil"/>
              <w:bottom w:val="nil"/>
              <w:right w:val="nil"/>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r w:rsidRPr="00C675BB">
              <w:rPr>
                <w:rFonts w:ascii="Calibri" w:eastAsia="Times New Roman" w:hAnsi="Calibri"/>
                <w:b/>
                <w:bCs/>
                <w:i/>
                <w:iCs/>
                <w:color w:val="000000"/>
                <w:sz w:val="28"/>
                <w:szCs w:val="28"/>
                <w:lang w:val="en-IN" w:eastAsia="en-IN"/>
              </w:rPr>
              <w:t>Emission Factors for 3 Wheelers</w:t>
            </w:r>
          </w:p>
        </w:tc>
        <w:tc>
          <w:tcPr>
            <w:tcW w:w="1494"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r>
      <w:tr w:rsidR="00873856" w:rsidRPr="00C675BB" w:rsidTr="00C11C10">
        <w:trPr>
          <w:trHeight w:val="375"/>
        </w:trPr>
        <w:tc>
          <w:tcPr>
            <w:tcW w:w="3936"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542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gm/km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HC</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NOx</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CO2</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PM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2005</w:t>
            </w:r>
          </w:p>
        </w:tc>
        <w:tc>
          <w:tcPr>
            <w:tcW w:w="1494" w:type="dxa"/>
            <w:tcBorders>
              <w:top w:val="nil"/>
              <w:left w:val="nil"/>
              <w:bottom w:val="single" w:sz="8" w:space="0" w:color="auto"/>
              <w:right w:val="single" w:sz="8" w:space="0" w:color="auto"/>
            </w:tcBorders>
            <w:shd w:val="clear" w:color="auto" w:fill="auto"/>
            <w:noWrap/>
            <w:hideMark/>
          </w:tcPr>
          <w:p w:rsidR="00873856" w:rsidRPr="009071FB" w:rsidRDefault="00873856" w:rsidP="00C11C10">
            <w:pPr>
              <w:spacing w:after="0" w:line="240" w:lineRule="auto"/>
              <w:jc w:val="center"/>
              <w:rPr>
                <w:rFonts w:ascii="Calibri" w:eastAsia="Times New Roman" w:hAnsi="Calibri"/>
                <w:color w:val="000000"/>
                <w:highlight w:val="yellow"/>
                <w:lang w:val="en-IN" w:eastAsia="en-IN"/>
              </w:rPr>
            </w:pPr>
            <w:r>
              <w:t>4.468</w:t>
            </w:r>
          </w:p>
        </w:tc>
        <w:tc>
          <w:tcPr>
            <w:tcW w:w="933" w:type="dxa"/>
            <w:tcBorders>
              <w:top w:val="nil"/>
              <w:left w:val="nil"/>
              <w:bottom w:val="single" w:sz="8" w:space="0" w:color="auto"/>
              <w:right w:val="single" w:sz="8" w:space="0" w:color="auto"/>
            </w:tcBorders>
            <w:shd w:val="clear" w:color="auto" w:fill="auto"/>
            <w:noWrap/>
            <w:hideMark/>
          </w:tcPr>
          <w:p w:rsidR="00873856" w:rsidRPr="009071FB" w:rsidRDefault="00873856" w:rsidP="00C11C10">
            <w:pPr>
              <w:spacing w:after="0" w:line="240" w:lineRule="auto"/>
              <w:jc w:val="center"/>
              <w:rPr>
                <w:rFonts w:ascii="Calibri" w:eastAsia="Times New Roman" w:hAnsi="Calibri"/>
                <w:color w:val="000000"/>
                <w:highlight w:val="yellow"/>
                <w:lang w:val="en-IN" w:eastAsia="en-IN"/>
              </w:rPr>
            </w:pPr>
            <w:r>
              <w:t>1.889</w:t>
            </w:r>
          </w:p>
        </w:tc>
        <w:tc>
          <w:tcPr>
            <w:tcW w:w="1032" w:type="dxa"/>
            <w:tcBorders>
              <w:top w:val="nil"/>
              <w:left w:val="nil"/>
              <w:bottom w:val="single" w:sz="8" w:space="0" w:color="auto"/>
              <w:right w:val="single" w:sz="8" w:space="0" w:color="auto"/>
            </w:tcBorders>
            <w:shd w:val="clear" w:color="auto" w:fill="auto"/>
            <w:noWrap/>
            <w:hideMark/>
          </w:tcPr>
          <w:p w:rsidR="00873856" w:rsidRPr="009071FB" w:rsidRDefault="00873856" w:rsidP="00C11C10">
            <w:pPr>
              <w:spacing w:after="0" w:line="240" w:lineRule="auto"/>
              <w:jc w:val="center"/>
              <w:rPr>
                <w:rFonts w:ascii="Calibri" w:eastAsia="Times New Roman" w:hAnsi="Calibri"/>
                <w:color w:val="000000"/>
                <w:highlight w:val="yellow"/>
                <w:lang w:val="en-IN" w:eastAsia="en-IN"/>
              </w:rPr>
            </w:pPr>
            <w:r>
              <w:t>0.558</w:t>
            </w:r>
          </w:p>
        </w:tc>
        <w:tc>
          <w:tcPr>
            <w:tcW w:w="1032" w:type="dxa"/>
            <w:tcBorders>
              <w:top w:val="nil"/>
              <w:left w:val="nil"/>
              <w:bottom w:val="single" w:sz="8" w:space="0" w:color="auto"/>
              <w:right w:val="single" w:sz="8" w:space="0" w:color="auto"/>
            </w:tcBorders>
            <w:shd w:val="clear" w:color="auto" w:fill="auto"/>
            <w:noWrap/>
            <w:hideMark/>
          </w:tcPr>
          <w:p w:rsidR="00873856" w:rsidRPr="009071FB" w:rsidRDefault="00873856" w:rsidP="00C11C10">
            <w:pPr>
              <w:spacing w:after="0" w:line="240" w:lineRule="auto"/>
              <w:jc w:val="center"/>
              <w:rPr>
                <w:rFonts w:ascii="Calibri" w:eastAsia="Times New Roman" w:hAnsi="Calibri"/>
                <w:color w:val="000000"/>
                <w:highlight w:val="yellow"/>
                <w:lang w:val="en-IN" w:eastAsia="en-IN"/>
              </w:rPr>
            </w:pPr>
            <w:r>
              <w:t>77.170</w:t>
            </w:r>
          </w:p>
        </w:tc>
        <w:tc>
          <w:tcPr>
            <w:tcW w:w="933" w:type="dxa"/>
            <w:tcBorders>
              <w:top w:val="nil"/>
              <w:left w:val="nil"/>
              <w:bottom w:val="single" w:sz="8" w:space="0" w:color="auto"/>
              <w:right w:val="single" w:sz="8" w:space="0" w:color="auto"/>
            </w:tcBorders>
            <w:shd w:val="clear" w:color="auto" w:fill="auto"/>
            <w:noWrap/>
            <w:hideMark/>
          </w:tcPr>
          <w:p w:rsidR="00873856" w:rsidRPr="009071FB" w:rsidRDefault="00873856" w:rsidP="00C11C10">
            <w:pPr>
              <w:spacing w:after="0" w:line="240" w:lineRule="auto"/>
              <w:jc w:val="center"/>
              <w:rPr>
                <w:rFonts w:ascii="Calibri" w:eastAsia="Times New Roman" w:hAnsi="Calibri"/>
                <w:color w:val="000000"/>
                <w:highlight w:val="yellow"/>
                <w:lang w:val="en-IN" w:eastAsia="en-IN"/>
              </w:rPr>
            </w:pPr>
            <w:r>
              <w:t>0.203</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2021</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1.55</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0.65</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0.385</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85.51</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0.025</w:t>
            </w:r>
          </w:p>
        </w:tc>
      </w:tr>
      <w:tr w:rsidR="00873856" w:rsidRPr="00C675BB" w:rsidTr="00C11C10">
        <w:trPr>
          <w:trHeight w:val="37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2031</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0.487</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0.316</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0.147</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81.74</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0.017</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2050</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0.302</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0.206</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0.084</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67.53</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hAnsi="Calibri"/>
                <w:color w:val="000000"/>
              </w:rPr>
              <w:t>0.011</w:t>
            </w:r>
          </w:p>
        </w:tc>
      </w:tr>
      <w:tr w:rsidR="00873856" w:rsidRPr="00C675BB" w:rsidTr="00C11C10">
        <w:trPr>
          <w:trHeight w:val="390"/>
        </w:trPr>
        <w:tc>
          <w:tcPr>
            <w:tcW w:w="3936" w:type="dxa"/>
            <w:tcBorders>
              <w:top w:val="nil"/>
              <w:left w:val="nil"/>
              <w:bottom w:val="nil"/>
              <w:right w:val="nil"/>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r w:rsidRPr="00C675BB">
              <w:rPr>
                <w:rFonts w:ascii="Calibri" w:eastAsia="Times New Roman" w:hAnsi="Calibri"/>
                <w:b/>
                <w:bCs/>
                <w:i/>
                <w:iCs/>
                <w:color w:val="000000"/>
                <w:sz w:val="28"/>
                <w:szCs w:val="28"/>
                <w:lang w:val="en-IN" w:eastAsia="en-IN"/>
              </w:rPr>
              <w:t>Emission Factors for Buses</w:t>
            </w:r>
          </w:p>
        </w:tc>
        <w:tc>
          <w:tcPr>
            <w:tcW w:w="1494"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1032"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c>
          <w:tcPr>
            <w:tcW w:w="933" w:type="dxa"/>
            <w:tcBorders>
              <w:top w:val="nil"/>
              <w:left w:val="nil"/>
              <w:bottom w:val="nil"/>
              <w:right w:val="nil"/>
            </w:tcBorders>
            <w:shd w:val="clear" w:color="auto" w:fill="auto"/>
            <w:noWrap/>
            <w:vAlign w:val="bottom"/>
            <w:hideMark/>
          </w:tcPr>
          <w:p w:rsidR="00873856" w:rsidRPr="00C675BB" w:rsidRDefault="00873856" w:rsidP="00C11C10">
            <w:pPr>
              <w:spacing w:after="0" w:line="240" w:lineRule="auto"/>
              <w:rPr>
                <w:rFonts w:ascii="Times New Roman" w:eastAsia="Times New Roman" w:hAnsi="Times New Roman"/>
                <w:sz w:val="20"/>
                <w:szCs w:val="20"/>
                <w:lang w:val="en-IN" w:eastAsia="en-IN"/>
              </w:rPr>
            </w:pPr>
          </w:p>
        </w:tc>
      </w:tr>
      <w:tr w:rsidR="00873856" w:rsidRPr="00C675BB" w:rsidTr="00C11C10">
        <w:trPr>
          <w:trHeight w:val="315"/>
        </w:trPr>
        <w:tc>
          <w:tcPr>
            <w:tcW w:w="3936"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542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gm/km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hideMark/>
          </w:tcPr>
          <w:p w:rsidR="00873856" w:rsidRPr="00C675BB" w:rsidRDefault="00873856" w:rsidP="00C11C10">
            <w:pPr>
              <w:spacing w:after="0" w:line="240" w:lineRule="auto"/>
              <w:rPr>
                <w:rFonts w:ascii="Calibri" w:eastAsia="Times New Roman" w:hAnsi="Calibri"/>
                <w:color w:val="000000"/>
                <w:lang w:val="en-IN" w:eastAsia="en-IN"/>
              </w:rPr>
            </w:pPr>
            <w:r w:rsidRPr="00C675BB">
              <w:rPr>
                <w:rFonts w:ascii="Calibri" w:eastAsia="Times New Roman" w:hAnsi="Calibri"/>
                <w:color w:val="000000"/>
                <w:lang w:val="en-IN" w:eastAsia="en-IN"/>
              </w:rPr>
              <w:t> </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HC</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NOx</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CO2</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PM</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2005</w:t>
            </w:r>
          </w:p>
        </w:tc>
        <w:tc>
          <w:tcPr>
            <w:tcW w:w="1494" w:type="dxa"/>
            <w:tcBorders>
              <w:top w:val="nil"/>
              <w:left w:val="nil"/>
              <w:bottom w:val="single" w:sz="8" w:space="0" w:color="auto"/>
              <w:right w:val="single" w:sz="8" w:space="0" w:color="auto"/>
            </w:tcBorders>
            <w:shd w:val="clear" w:color="auto" w:fill="auto"/>
            <w:noWrap/>
            <w:vAlign w:val="bottom"/>
            <w:hideMark/>
          </w:tcPr>
          <w:p w:rsidR="00873856" w:rsidRPr="00FA41A3" w:rsidRDefault="00873856" w:rsidP="00C11C10">
            <w:pPr>
              <w:spacing w:after="0" w:line="240" w:lineRule="auto"/>
              <w:jc w:val="center"/>
              <w:rPr>
                <w:rFonts w:ascii="Calibri" w:eastAsia="Times New Roman" w:hAnsi="Calibri"/>
                <w:color w:val="000000"/>
                <w:highlight w:val="yellow"/>
                <w:lang w:val="en-IN" w:eastAsia="en-IN"/>
              </w:rPr>
            </w:pPr>
            <w:r>
              <w:rPr>
                <w:color w:val="000000"/>
              </w:rPr>
              <w:t>7.997</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FA41A3" w:rsidRDefault="00873856" w:rsidP="00C11C10">
            <w:pPr>
              <w:spacing w:after="0" w:line="240" w:lineRule="auto"/>
              <w:jc w:val="center"/>
              <w:rPr>
                <w:rFonts w:ascii="Calibri" w:eastAsia="Times New Roman" w:hAnsi="Calibri"/>
                <w:color w:val="000000"/>
                <w:highlight w:val="yellow"/>
                <w:lang w:val="en-IN" w:eastAsia="en-IN"/>
              </w:rPr>
            </w:pPr>
            <w:r>
              <w:rPr>
                <w:color w:val="000000"/>
              </w:rPr>
              <w:t>1.601</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FA41A3" w:rsidRDefault="00873856" w:rsidP="00C11C10">
            <w:pPr>
              <w:spacing w:after="0" w:line="240" w:lineRule="auto"/>
              <w:jc w:val="center"/>
              <w:rPr>
                <w:rFonts w:ascii="Calibri" w:eastAsia="Times New Roman" w:hAnsi="Calibri"/>
                <w:color w:val="000000"/>
                <w:highlight w:val="yellow"/>
                <w:lang w:val="en-IN" w:eastAsia="en-IN"/>
              </w:rPr>
            </w:pPr>
            <w:r>
              <w:rPr>
                <w:color w:val="000000"/>
              </w:rPr>
              <w:t>11.955</w:t>
            </w:r>
          </w:p>
        </w:tc>
        <w:tc>
          <w:tcPr>
            <w:tcW w:w="1032" w:type="dxa"/>
            <w:tcBorders>
              <w:top w:val="nil"/>
              <w:left w:val="nil"/>
              <w:bottom w:val="single" w:sz="8" w:space="0" w:color="auto"/>
              <w:right w:val="single" w:sz="8" w:space="0" w:color="auto"/>
            </w:tcBorders>
            <w:shd w:val="clear" w:color="auto" w:fill="auto"/>
            <w:noWrap/>
            <w:vAlign w:val="bottom"/>
            <w:hideMark/>
          </w:tcPr>
          <w:p w:rsidR="00873856" w:rsidRPr="00FA41A3" w:rsidRDefault="00873856" w:rsidP="00C11C10">
            <w:pPr>
              <w:spacing w:after="0" w:line="240" w:lineRule="auto"/>
              <w:jc w:val="center"/>
              <w:rPr>
                <w:rFonts w:ascii="Calibri" w:eastAsia="Times New Roman" w:hAnsi="Calibri"/>
                <w:color w:val="000000"/>
                <w:highlight w:val="yellow"/>
                <w:lang w:val="en-IN" w:eastAsia="en-IN"/>
              </w:rPr>
            </w:pPr>
            <w:r>
              <w:rPr>
                <w:color w:val="000000"/>
              </w:rPr>
              <w:t>789.182</w:t>
            </w:r>
          </w:p>
        </w:tc>
        <w:tc>
          <w:tcPr>
            <w:tcW w:w="933" w:type="dxa"/>
            <w:tcBorders>
              <w:top w:val="nil"/>
              <w:left w:val="nil"/>
              <w:bottom w:val="single" w:sz="8" w:space="0" w:color="auto"/>
              <w:right w:val="single" w:sz="8" w:space="0" w:color="auto"/>
            </w:tcBorders>
            <w:shd w:val="clear" w:color="auto" w:fill="auto"/>
            <w:noWrap/>
            <w:vAlign w:val="bottom"/>
            <w:hideMark/>
          </w:tcPr>
          <w:p w:rsidR="00873856" w:rsidRPr="00FA41A3" w:rsidRDefault="00873856" w:rsidP="00C11C10">
            <w:pPr>
              <w:spacing w:after="0" w:line="240" w:lineRule="auto"/>
              <w:jc w:val="center"/>
              <w:rPr>
                <w:rFonts w:ascii="Calibri" w:eastAsia="Times New Roman" w:hAnsi="Calibri"/>
                <w:color w:val="000000"/>
                <w:highlight w:val="yellow"/>
                <w:lang w:val="en-IN" w:eastAsia="en-IN"/>
              </w:rPr>
            </w:pPr>
            <w:r>
              <w:rPr>
                <w:color w:val="000000"/>
              </w:rPr>
              <w:t>1.38</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2021</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2.953</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0.295</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4.643</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611.479</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0.085</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2031</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1.783</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0.461</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eastAsia="Times New Roman" w:hAnsi="Calibri"/>
                <w:color w:val="000000"/>
                <w:lang w:val="en-IN" w:eastAsia="en-IN"/>
              </w:rPr>
              <w:t>0.825</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611.151</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Pr>
                <w:rFonts w:ascii="Calibri" w:eastAsia="Times New Roman" w:hAnsi="Calibri"/>
                <w:color w:val="000000"/>
                <w:lang w:val="en-IN" w:eastAsia="en-IN"/>
              </w:rPr>
              <w:t>0.017</w:t>
            </w:r>
          </w:p>
        </w:tc>
      </w:tr>
      <w:tr w:rsidR="00873856" w:rsidRPr="00C675BB" w:rsidTr="00C11C10">
        <w:trPr>
          <w:trHeight w:val="315"/>
        </w:trPr>
        <w:tc>
          <w:tcPr>
            <w:tcW w:w="3936" w:type="dxa"/>
            <w:tcBorders>
              <w:top w:val="nil"/>
              <w:left w:val="single" w:sz="8" w:space="0" w:color="auto"/>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2050</w:t>
            </w:r>
          </w:p>
        </w:tc>
        <w:tc>
          <w:tcPr>
            <w:tcW w:w="1494"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1.599</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0.492</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0.649</w:t>
            </w:r>
          </w:p>
        </w:tc>
        <w:tc>
          <w:tcPr>
            <w:tcW w:w="1032"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611.151</w:t>
            </w:r>
          </w:p>
        </w:tc>
        <w:tc>
          <w:tcPr>
            <w:tcW w:w="933" w:type="dxa"/>
            <w:tcBorders>
              <w:top w:val="nil"/>
              <w:left w:val="nil"/>
              <w:bottom w:val="single" w:sz="8" w:space="0" w:color="auto"/>
              <w:right w:val="single" w:sz="8" w:space="0" w:color="auto"/>
            </w:tcBorders>
            <w:shd w:val="clear" w:color="auto" w:fill="auto"/>
            <w:noWrap/>
            <w:vAlign w:val="center"/>
            <w:hideMark/>
          </w:tcPr>
          <w:p w:rsidR="00873856" w:rsidRPr="00C675BB" w:rsidRDefault="00873856" w:rsidP="00C11C10">
            <w:pPr>
              <w:spacing w:after="0" w:line="240" w:lineRule="auto"/>
              <w:jc w:val="center"/>
              <w:rPr>
                <w:rFonts w:ascii="Calibri" w:eastAsia="Times New Roman" w:hAnsi="Calibri"/>
                <w:color w:val="000000"/>
                <w:lang w:val="en-IN" w:eastAsia="en-IN"/>
              </w:rPr>
            </w:pPr>
            <w:r w:rsidRPr="00C675BB">
              <w:rPr>
                <w:rFonts w:ascii="Calibri" w:eastAsia="Times New Roman" w:hAnsi="Calibri"/>
                <w:color w:val="000000"/>
                <w:lang w:val="en-IN" w:eastAsia="en-IN"/>
              </w:rPr>
              <w:t>0.011</w:t>
            </w:r>
          </w:p>
        </w:tc>
      </w:tr>
    </w:tbl>
    <w:p w:rsidR="00873856" w:rsidRDefault="00873856" w:rsidP="00873856">
      <w:pPr>
        <w:tabs>
          <w:tab w:val="left" w:pos="1514"/>
        </w:tabs>
        <w:rPr>
          <w:rFonts w:ascii="Times New Roman" w:hAnsi="Times New Roman"/>
          <w:b/>
          <w:sz w:val="28"/>
          <w:szCs w:val="24"/>
        </w:rPr>
      </w:pPr>
    </w:p>
    <w:p w:rsidR="00873856" w:rsidRDefault="00873856" w:rsidP="00873856">
      <w:pPr>
        <w:tabs>
          <w:tab w:val="left" w:pos="1514"/>
        </w:tabs>
        <w:rPr>
          <w:rFonts w:ascii="Times New Roman" w:hAnsi="Times New Roman"/>
          <w:b/>
          <w:sz w:val="28"/>
          <w:szCs w:val="24"/>
        </w:rPr>
      </w:pPr>
    </w:p>
    <w:p w:rsidR="00873856" w:rsidRDefault="00873856" w:rsidP="00873856">
      <w:pPr>
        <w:tabs>
          <w:tab w:val="left" w:pos="1514"/>
        </w:tabs>
        <w:rPr>
          <w:rFonts w:ascii="Times New Roman" w:hAnsi="Times New Roman"/>
          <w:b/>
          <w:sz w:val="28"/>
          <w:szCs w:val="24"/>
        </w:rPr>
      </w:pPr>
    </w:p>
    <w:p w:rsidR="00873856" w:rsidRDefault="00873856" w:rsidP="00873856">
      <w:pPr>
        <w:tabs>
          <w:tab w:val="left" w:pos="1514"/>
        </w:tabs>
        <w:rPr>
          <w:rFonts w:ascii="Times New Roman" w:hAnsi="Times New Roman"/>
          <w:b/>
          <w:sz w:val="28"/>
          <w:szCs w:val="24"/>
        </w:rPr>
      </w:pPr>
    </w:p>
    <w:p w:rsidR="00873856" w:rsidRDefault="00873856" w:rsidP="00873856">
      <w:pPr>
        <w:tabs>
          <w:tab w:val="left" w:pos="1514"/>
        </w:tabs>
        <w:rPr>
          <w:rFonts w:ascii="Times New Roman" w:hAnsi="Times New Roman"/>
          <w:b/>
          <w:sz w:val="28"/>
          <w:szCs w:val="24"/>
        </w:rPr>
      </w:pPr>
    </w:p>
    <w:tbl>
      <w:tblPr>
        <w:tblW w:w="9286" w:type="dxa"/>
        <w:tblLook w:val="04A0" w:firstRow="1" w:lastRow="0" w:firstColumn="1" w:lastColumn="0" w:noHBand="0" w:noVBand="1"/>
      </w:tblPr>
      <w:tblGrid>
        <w:gridCol w:w="4380"/>
        <w:gridCol w:w="1308"/>
        <w:gridCol w:w="767"/>
        <w:gridCol w:w="960"/>
        <w:gridCol w:w="1128"/>
        <w:gridCol w:w="792"/>
      </w:tblGrid>
      <w:tr w:rsidR="00873856" w:rsidRPr="00983D18" w:rsidTr="00C11C10">
        <w:trPr>
          <w:trHeight w:val="390"/>
        </w:trPr>
        <w:tc>
          <w:tcPr>
            <w:tcW w:w="4380" w:type="dxa"/>
            <w:tcBorders>
              <w:top w:val="nil"/>
              <w:left w:val="nil"/>
              <w:bottom w:val="nil"/>
              <w:right w:val="nil"/>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r w:rsidRPr="00983D18">
              <w:rPr>
                <w:rFonts w:ascii="Calibri" w:eastAsia="Times New Roman" w:hAnsi="Calibri"/>
                <w:b/>
                <w:bCs/>
                <w:i/>
                <w:iCs/>
                <w:color w:val="000000"/>
                <w:sz w:val="28"/>
                <w:szCs w:val="28"/>
                <w:lang w:val="en-IN" w:eastAsia="en-IN"/>
              </w:rPr>
              <w:t>Emission Factors for Electric Cars/ Taxi</w:t>
            </w:r>
          </w:p>
        </w:tc>
        <w:tc>
          <w:tcPr>
            <w:tcW w:w="130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71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15"/>
        </w:trPr>
        <w:tc>
          <w:tcPr>
            <w:tcW w:w="4380"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490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gm/km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HC</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NOx</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PM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2005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0.267</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2031</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0.001</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0.134</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2050</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0.080</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90"/>
        </w:trPr>
        <w:tc>
          <w:tcPr>
            <w:tcW w:w="4380" w:type="dxa"/>
            <w:tcBorders>
              <w:top w:val="nil"/>
              <w:left w:val="nil"/>
              <w:bottom w:val="nil"/>
              <w:right w:val="nil"/>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r w:rsidRPr="00983D18">
              <w:rPr>
                <w:rFonts w:ascii="Calibri" w:eastAsia="Times New Roman" w:hAnsi="Calibri"/>
                <w:b/>
                <w:bCs/>
                <w:i/>
                <w:iCs/>
                <w:color w:val="000000"/>
                <w:sz w:val="28"/>
                <w:szCs w:val="28"/>
                <w:lang w:val="en-IN" w:eastAsia="en-IN"/>
              </w:rPr>
              <w:t>Emission Factors for  Electric Two Wheelers</w:t>
            </w:r>
          </w:p>
        </w:tc>
        <w:tc>
          <w:tcPr>
            <w:tcW w:w="130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71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15"/>
        </w:trPr>
        <w:tc>
          <w:tcPr>
            <w:tcW w:w="4380"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490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gm/km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HC</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NOx</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PM</w:t>
            </w:r>
          </w:p>
        </w:tc>
      </w:tr>
      <w:tr w:rsidR="00873856" w:rsidRPr="00983D18" w:rsidTr="00C11C10">
        <w:trPr>
          <w:trHeight w:val="37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2005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0.044</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2031</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0.022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2050</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0.013</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90"/>
        </w:trPr>
        <w:tc>
          <w:tcPr>
            <w:tcW w:w="4380" w:type="dxa"/>
            <w:tcBorders>
              <w:top w:val="nil"/>
              <w:left w:val="nil"/>
              <w:bottom w:val="nil"/>
              <w:right w:val="nil"/>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r w:rsidRPr="00983D18">
              <w:rPr>
                <w:rFonts w:ascii="Calibri" w:eastAsia="Times New Roman" w:hAnsi="Calibri"/>
                <w:b/>
                <w:bCs/>
                <w:i/>
                <w:iCs/>
                <w:color w:val="000000"/>
                <w:sz w:val="28"/>
                <w:szCs w:val="28"/>
                <w:lang w:val="en-IN" w:eastAsia="en-IN"/>
              </w:rPr>
              <w:t>Emission Factors for Electric  3 Wheelers</w:t>
            </w:r>
          </w:p>
        </w:tc>
        <w:tc>
          <w:tcPr>
            <w:tcW w:w="130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71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75"/>
        </w:trPr>
        <w:tc>
          <w:tcPr>
            <w:tcW w:w="4380"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490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gm/km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HC</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NOx</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PM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2005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0.081</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7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2031</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0.041</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2050</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0.024</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r>
      <w:tr w:rsidR="00873856" w:rsidRPr="00983D18" w:rsidTr="00C11C10">
        <w:trPr>
          <w:trHeight w:val="390"/>
        </w:trPr>
        <w:tc>
          <w:tcPr>
            <w:tcW w:w="4380" w:type="dxa"/>
            <w:tcBorders>
              <w:top w:val="nil"/>
              <w:left w:val="nil"/>
              <w:bottom w:val="nil"/>
              <w:right w:val="nil"/>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r w:rsidRPr="00983D18">
              <w:rPr>
                <w:rFonts w:ascii="Calibri" w:eastAsia="Times New Roman" w:hAnsi="Calibri"/>
                <w:b/>
                <w:bCs/>
                <w:i/>
                <w:iCs/>
                <w:color w:val="000000"/>
                <w:sz w:val="28"/>
                <w:szCs w:val="28"/>
                <w:lang w:val="en-IN" w:eastAsia="en-IN"/>
              </w:rPr>
              <w:t>Emission Factors for Electric Buses</w:t>
            </w:r>
          </w:p>
        </w:tc>
        <w:tc>
          <w:tcPr>
            <w:tcW w:w="130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71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15"/>
        </w:trPr>
        <w:tc>
          <w:tcPr>
            <w:tcW w:w="4380" w:type="dxa"/>
            <w:tcBorders>
              <w:top w:val="single" w:sz="8" w:space="0" w:color="auto"/>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490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gm/km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HC</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NOx</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PM</w:t>
            </w:r>
          </w:p>
        </w:tc>
      </w:tr>
      <w:tr w:rsidR="008E4272" w:rsidRPr="008E4272"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2005</w:t>
            </w:r>
          </w:p>
        </w:tc>
        <w:tc>
          <w:tcPr>
            <w:tcW w:w="1308" w:type="dxa"/>
            <w:tcBorders>
              <w:top w:val="single" w:sz="4" w:space="0" w:color="auto"/>
              <w:left w:val="single" w:sz="4" w:space="0" w:color="auto"/>
              <w:bottom w:val="single" w:sz="4" w:space="0" w:color="auto"/>
              <w:right w:val="single" w:sz="4"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0.001</w:t>
            </w:r>
          </w:p>
        </w:tc>
        <w:tc>
          <w:tcPr>
            <w:tcW w:w="718" w:type="dxa"/>
            <w:tcBorders>
              <w:top w:val="single" w:sz="4" w:space="0" w:color="auto"/>
              <w:left w:val="nil"/>
              <w:bottom w:val="single" w:sz="4" w:space="0" w:color="auto"/>
              <w:right w:val="single" w:sz="4"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c>
          <w:tcPr>
            <w:tcW w:w="960" w:type="dxa"/>
            <w:tcBorders>
              <w:top w:val="single" w:sz="4" w:space="0" w:color="auto"/>
              <w:left w:val="nil"/>
              <w:bottom w:val="single" w:sz="4" w:space="0" w:color="auto"/>
              <w:right w:val="single" w:sz="4"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0.008</w:t>
            </w:r>
          </w:p>
        </w:tc>
        <w:tc>
          <w:tcPr>
            <w:tcW w:w="1128" w:type="dxa"/>
            <w:tcBorders>
              <w:top w:val="single" w:sz="4" w:space="0" w:color="auto"/>
              <w:left w:val="nil"/>
              <w:bottom w:val="single" w:sz="4" w:space="0" w:color="auto"/>
              <w:right w:val="single" w:sz="4"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2.003</w:t>
            </w:r>
          </w:p>
        </w:tc>
        <w:tc>
          <w:tcPr>
            <w:tcW w:w="792" w:type="dxa"/>
            <w:tcBorders>
              <w:top w:val="single" w:sz="4" w:space="0" w:color="auto"/>
              <w:left w:val="nil"/>
              <w:bottom w:val="single" w:sz="4" w:space="0" w:color="auto"/>
              <w:right w:val="single" w:sz="4"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r>
      <w:tr w:rsidR="008E4272" w:rsidRPr="008E4272"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2031</w:t>
            </w:r>
          </w:p>
        </w:tc>
        <w:tc>
          <w:tcPr>
            <w:tcW w:w="1308"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0.001</w:t>
            </w:r>
          </w:p>
        </w:tc>
        <w:tc>
          <w:tcPr>
            <w:tcW w:w="718"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c>
          <w:tcPr>
            <w:tcW w:w="960"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0.004</w:t>
            </w:r>
          </w:p>
        </w:tc>
        <w:tc>
          <w:tcPr>
            <w:tcW w:w="1128"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1.002</w:t>
            </w:r>
          </w:p>
        </w:tc>
        <w:tc>
          <w:tcPr>
            <w:tcW w:w="792" w:type="dxa"/>
            <w:tcBorders>
              <w:top w:val="nil"/>
              <w:left w:val="nil"/>
              <w:bottom w:val="single" w:sz="8" w:space="0" w:color="auto"/>
              <w:right w:val="single" w:sz="8" w:space="0" w:color="auto"/>
            </w:tcBorders>
            <w:shd w:val="clear" w:color="auto" w:fill="auto"/>
            <w:noWrap/>
            <w:hideMark/>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r>
      <w:tr w:rsidR="008E4272" w:rsidRPr="008E4272"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2050</w:t>
            </w:r>
          </w:p>
        </w:tc>
        <w:tc>
          <w:tcPr>
            <w:tcW w:w="1308" w:type="dxa"/>
            <w:tcBorders>
              <w:top w:val="nil"/>
              <w:left w:val="nil"/>
              <w:bottom w:val="single" w:sz="8" w:space="0" w:color="auto"/>
              <w:right w:val="single" w:sz="8" w:space="0" w:color="auto"/>
            </w:tcBorders>
            <w:shd w:val="clear" w:color="auto" w:fill="auto"/>
            <w:noWrap/>
            <w:hideMark/>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c>
          <w:tcPr>
            <w:tcW w:w="718"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c>
          <w:tcPr>
            <w:tcW w:w="960"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0.002</w:t>
            </w:r>
          </w:p>
        </w:tc>
        <w:tc>
          <w:tcPr>
            <w:tcW w:w="1128"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0.601</w:t>
            </w:r>
          </w:p>
        </w:tc>
        <w:tc>
          <w:tcPr>
            <w:tcW w:w="792" w:type="dxa"/>
            <w:tcBorders>
              <w:top w:val="nil"/>
              <w:left w:val="nil"/>
              <w:bottom w:val="single" w:sz="8" w:space="0" w:color="auto"/>
              <w:right w:val="single" w:sz="8" w:space="0" w:color="auto"/>
            </w:tcBorders>
            <w:shd w:val="clear" w:color="auto" w:fill="auto"/>
            <w:noWrap/>
          </w:tcPr>
          <w:p w:rsidR="00873856" w:rsidRPr="008E4272" w:rsidRDefault="00873856" w:rsidP="00C11C10">
            <w:pPr>
              <w:spacing w:after="0" w:line="240" w:lineRule="auto"/>
              <w:jc w:val="center"/>
              <w:rPr>
                <w:rFonts w:ascii="Calibri" w:eastAsia="Times New Roman" w:hAnsi="Calibri"/>
                <w:lang w:val="en-IN" w:eastAsia="en-IN"/>
              </w:rPr>
            </w:pPr>
            <w:r w:rsidRPr="008E4272">
              <w:t>0.000</w:t>
            </w:r>
          </w:p>
        </w:tc>
      </w:tr>
      <w:tr w:rsidR="008E4272" w:rsidRPr="008E4272" w:rsidTr="00C11C10">
        <w:trPr>
          <w:trHeight w:val="390"/>
        </w:trPr>
        <w:tc>
          <w:tcPr>
            <w:tcW w:w="4380" w:type="dxa"/>
            <w:tcBorders>
              <w:top w:val="nil"/>
              <w:left w:val="nil"/>
              <w:bottom w:val="nil"/>
              <w:right w:val="nil"/>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r w:rsidRPr="00983D18">
              <w:rPr>
                <w:rFonts w:ascii="Calibri" w:eastAsia="Times New Roman" w:hAnsi="Calibri"/>
                <w:b/>
                <w:bCs/>
                <w:i/>
                <w:iCs/>
                <w:color w:val="000000"/>
                <w:sz w:val="28"/>
                <w:szCs w:val="28"/>
                <w:lang w:val="en-IN" w:eastAsia="en-IN"/>
              </w:rPr>
              <w:t>Emission Factors for Electric Train</w:t>
            </w:r>
          </w:p>
        </w:tc>
        <w:tc>
          <w:tcPr>
            <w:tcW w:w="1308" w:type="dxa"/>
            <w:tcBorders>
              <w:top w:val="nil"/>
              <w:left w:val="nil"/>
              <w:bottom w:val="nil"/>
              <w:right w:val="nil"/>
            </w:tcBorders>
            <w:shd w:val="clear" w:color="auto" w:fill="auto"/>
            <w:noWrap/>
            <w:vAlign w:val="bottom"/>
            <w:hideMark/>
          </w:tcPr>
          <w:p w:rsidR="00873856" w:rsidRPr="008E4272" w:rsidRDefault="00873856" w:rsidP="00C11C10">
            <w:pPr>
              <w:spacing w:after="0" w:line="240" w:lineRule="auto"/>
              <w:jc w:val="center"/>
              <w:rPr>
                <w:rFonts w:ascii="Calibri" w:eastAsia="Times New Roman" w:hAnsi="Calibri"/>
                <w:b/>
                <w:bCs/>
                <w:i/>
                <w:iCs/>
                <w:sz w:val="28"/>
                <w:szCs w:val="28"/>
                <w:lang w:val="en-IN" w:eastAsia="en-IN"/>
              </w:rPr>
            </w:pPr>
          </w:p>
        </w:tc>
        <w:tc>
          <w:tcPr>
            <w:tcW w:w="718" w:type="dxa"/>
            <w:tcBorders>
              <w:top w:val="nil"/>
              <w:left w:val="nil"/>
              <w:bottom w:val="nil"/>
              <w:right w:val="nil"/>
            </w:tcBorders>
            <w:shd w:val="clear" w:color="auto" w:fill="auto"/>
            <w:noWrap/>
            <w:vAlign w:val="bottom"/>
            <w:hideMark/>
          </w:tcPr>
          <w:p w:rsidR="00873856" w:rsidRPr="008E4272"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8E4272"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8E4272"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8E4272"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15"/>
        </w:trPr>
        <w:tc>
          <w:tcPr>
            <w:tcW w:w="4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490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gm/km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HC</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NOx</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PM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2005</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0.009</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0.052</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13.220</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0.002</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2031</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0.005</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0.026</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6.610</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0.001</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2050</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0.003</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0.016</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3.966</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0.001</w:t>
            </w:r>
          </w:p>
        </w:tc>
      </w:tr>
      <w:tr w:rsidR="00873856" w:rsidRPr="00983D18" w:rsidTr="00C11C10">
        <w:trPr>
          <w:trHeight w:val="300"/>
        </w:trPr>
        <w:tc>
          <w:tcPr>
            <w:tcW w:w="438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jc w:val="center"/>
              <w:rPr>
                <w:rFonts w:ascii="Calibri" w:eastAsia="Times New Roman" w:hAnsi="Calibri"/>
                <w:color w:val="000000"/>
                <w:lang w:val="en-IN" w:eastAsia="en-IN"/>
              </w:rPr>
            </w:pPr>
          </w:p>
        </w:tc>
        <w:tc>
          <w:tcPr>
            <w:tcW w:w="130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1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00"/>
        </w:trPr>
        <w:tc>
          <w:tcPr>
            <w:tcW w:w="4380" w:type="dxa"/>
            <w:tcBorders>
              <w:top w:val="nil"/>
              <w:left w:val="nil"/>
              <w:bottom w:val="nil"/>
              <w:right w:val="nil"/>
            </w:tcBorders>
            <w:shd w:val="clear" w:color="auto" w:fill="auto"/>
            <w:noWrap/>
            <w:vAlign w:val="bottom"/>
          </w:tcPr>
          <w:p w:rsidR="00873856" w:rsidRDefault="00873856" w:rsidP="00C11C10">
            <w:pPr>
              <w:spacing w:after="0" w:line="240" w:lineRule="auto"/>
              <w:jc w:val="center"/>
              <w:rPr>
                <w:rFonts w:ascii="Calibri" w:eastAsia="Times New Roman" w:hAnsi="Calibri"/>
                <w:color w:val="000000"/>
                <w:lang w:val="en-IN" w:eastAsia="en-IN"/>
              </w:rPr>
            </w:pPr>
          </w:p>
          <w:p w:rsidR="00873856" w:rsidRDefault="00873856" w:rsidP="00C11C10">
            <w:pPr>
              <w:spacing w:after="0" w:line="240" w:lineRule="auto"/>
              <w:jc w:val="center"/>
              <w:rPr>
                <w:rFonts w:ascii="Calibri" w:eastAsia="Times New Roman" w:hAnsi="Calibri"/>
                <w:color w:val="000000"/>
                <w:lang w:val="en-IN" w:eastAsia="en-IN"/>
              </w:rPr>
            </w:pPr>
          </w:p>
          <w:p w:rsidR="00873856" w:rsidRDefault="00873856" w:rsidP="00C11C10">
            <w:pPr>
              <w:spacing w:after="0" w:line="240" w:lineRule="auto"/>
              <w:jc w:val="center"/>
              <w:rPr>
                <w:rFonts w:ascii="Calibri" w:eastAsia="Times New Roman" w:hAnsi="Calibri"/>
                <w:color w:val="000000"/>
                <w:lang w:val="en-IN" w:eastAsia="en-IN"/>
              </w:rPr>
            </w:pPr>
          </w:p>
          <w:p w:rsidR="00873856" w:rsidRPr="00983D18" w:rsidRDefault="00873856" w:rsidP="00C11C10">
            <w:pPr>
              <w:spacing w:after="0" w:line="240" w:lineRule="auto"/>
              <w:jc w:val="center"/>
              <w:rPr>
                <w:rFonts w:ascii="Calibri" w:eastAsia="Times New Roman" w:hAnsi="Calibri"/>
                <w:color w:val="000000"/>
                <w:lang w:val="en-IN" w:eastAsia="en-IN"/>
              </w:rPr>
            </w:pPr>
          </w:p>
        </w:tc>
        <w:tc>
          <w:tcPr>
            <w:tcW w:w="1308" w:type="dxa"/>
            <w:tcBorders>
              <w:top w:val="nil"/>
              <w:left w:val="nil"/>
              <w:bottom w:val="nil"/>
              <w:right w:val="nil"/>
            </w:tcBorders>
            <w:shd w:val="clear" w:color="auto" w:fill="auto"/>
            <w:noWrap/>
            <w:vAlign w:val="bottom"/>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18" w:type="dxa"/>
            <w:tcBorders>
              <w:top w:val="nil"/>
              <w:left w:val="nil"/>
              <w:bottom w:val="nil"/>
              <w:right w:val="nil"/>
            </w:tcBorders>
            <w:shd w:val="clear" w:color="auto" w:fill="auto"/>
            <w:noWrap/>
            <w:vAlign w:val="bottom"/>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90"/>
        </w:trPr>
        <w:tc>
          <w:tcPr>
            <w:tcW w:w="4380" w:type="dxa"/>
            <w:tcBorders>
              <w:top w:val="nil"/>
              <w:left w:val="nil"/>
              <w:bottom w:val="nil"/>
              <w:right w:val="nil"/>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r w:rsidRPr="00983D18">
              <w:rPr>
                <w:rFonts w:ascii="Calibri" w:eastAsia="Times New Roman" w:hAnsi="Calibri"/>
                <w:b/>
                <w:bCs/>
                <w:i/>
                <w:iCs/>
                <w:color w:val="000000"/>
                <w:sz w:val="28"/>
                <w:szCs w:val="28"/>
                <w:lang w:val="en-IN" w:eastAsia="en-IN"/>
              </w:rPr>
              <w:t>Emission Factors for Electric Metro/ Monorail</w:t>
            </w:r>
          </w:p>
        </w:tc>
        <w:tc>
          <w:tcPr>
            <w:tcW w:w="130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jc w:val="center"/>
              <w:rPr>
                <w:rFonts w:ascii="Calibri" w:eastAsia="Times New Roman" w:hAnsi="Calibri"/>
                <w:b/>
                <w:bCs/>
                <w:i/>
                <w:iCs/>
                <w:color w:val="000000"/>
                <w:sz w:val="28"/>
                <w:szCs w:val="28"/>
                <w:lang w:val="en-IN" w:eastAsia="en-IN"/>
              </w:rPr>
            </w:pPr>
          </w:p>
        </w:tc>
        <w:tc>
          <w:tcPr>
            <w:tcW w:w="71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960"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1128"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c>
          <w:tcPr>
            <w:tcW w:w="792" w:type="dxa"/>
            <w:tcBorders>
              <w:top w:val="nil"/>
              <w:left w:val="nil"/>
              <w:bottom w:val="nil"/>
              <w:right w:val="nil"/>
            </w:tcBorders>
            <w:shd w:val="clear" w:color="auto" w:fill="auto"/>
            <w:noWrap/>
            <w:vAlign w:val="bottom"/>
            <w:hideMark/>
          </w:tcPr>
          <w:p w:rsidR="00873856" w:rsidRPr="00983D18" w:rsidRDefault="00873856" w:rsidP="00C11C10">
            <w:pPr>
              <w:spacing w:after="0" w:line="240" w:lineRule="auto"/>
              <w:rPr>
                <w:rFonts w:ascii="Times New Roman" w:eastAsia="Times New Roman" w:hAnsi="Times New Roman"/>
                <w:sz w:val="20"/>
                <w:szCs w:val="20"/>
                <w:lang w:val="en-IN" w:eastAsia="en-IN"/>
              </w:rPr>
            </w:pPr>
          </w:p>
        </w:tc>
      </w:tr>
      <w:tr w:rsidR="00873856" w:rsidRPr="00983D18" w:rsidTr="00C11C10">
        <w:trPr>
          <w:trHeight w:val="315"/>
        </w:trPr>
        <w:tc>
          <w:tcPr>
            <w:tcW w:w="4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490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gm/km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rPr>
                <w:rFonts w:ascii="Calibri" w:eastAsia="Times New Roman" w:hAnsi="Calibri"/>
                <w:color w:val="000000"/>
                <w:lang w:val="en-IN" w:eastAsia="en-IN"/>
              </w:rPr>
            </w:pPr>
            <w:r w:rsidRPr="00983D18">
              <w:rPr>
                <w:rFonts w:ascii="Calibri" w:eastAsia="Times New Roman" w:hAnsi="Calibri"/>
                <w:color w:val="000000"/>
                <w:lang w:val="en-IN" w:eastAsia="en-IN"/>
              </w:rPr>
              <w:t> </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HC</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NOx</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CO2</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PM</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2005</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0.022</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0.124</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31.328</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0.005</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2031</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0.011</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0.062</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15.664</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0.003</w:t>
            </w:r>
          </w:p>
        </w:tc>
      </w:tr>
      <w:tr w:rsidR="00873856" w:rsidRPr="00983D18" w:rsidTr="00C11C10">
        <w:trPr>
          <w:trHeight w:val="315"/>
        </w:trPr>
        <w:tc>
          <w:tcPr>
            <w:tcW w:w="4380" w:type="dxa"/>
            <w:tcBorders>
              <w:top w:val="nil"/>
              <w:left w:val="single" w:sz="8" w:space="0" w:color="auto"/>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2050</w:t>
            </w:r>
          </w:p>
        </w:tc>
        <w:tc>
          <w:tcPr>
            <w:tcW w:w="130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0.007</w:t>
            </w:r>
          </w:p>
        </w:tc>
        <w:tc>
          <w:tcPr>
            <w:tcW w:w="71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0.000</w:t>
            </w:r>
          </w:p>
        </w:tc>
        <w:tc>
          <w:tcPr>
            <w:tcW w:w="960"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0.037</w:t>
            </w:r>
          </w:p>
        </w:tc>
        <w:tc>
          <w:tcPr>
            <w:tcW w:w="1128"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9.399</w:t>
            </w:r>
          </w:p>
        </w:tc>
        <w:tc>
          <w:tcPr>
            <w:tcW w:w="792" w:type="dxa"/>
            <w:tcBorders>
              <w:top w:val="nil"/>
              <w:left w:val="nil"/>
              <w:bottom w:val="single" w:sz="8" w:space="0" w:color="auto"/>
              <w:right w:val="single" w:sz="8" w:space="0" w:color="auto"/>
            </w:tcBorders>
            <w:shd w:val="clear" w:color="auto" w:fill="auto"/>
            <w:noWrap/>
            <w:vAlign w:val="center"/>
            <w:hideMark/>
          </w:tcPr>
          <w:p w:rsidR="00873856" w:rsidRPr="00983D18" w:rsidRDefault="00873856" w:rsidP="00C11C10">
            <w:pPr>
              <w:spacing w:after="0" w:line="240" w:lineRule="auto"/>
              <w:jc w:val="center"/>
              <w:rPr>
                <w:rFonts w:ascii="Calibri" w:eastAsia="Times New Roman" w:hAnsi="Calibri"/>
                <w:color w:val="000000"/>
                <w:lang w:val="en-IN" w:eastAsia="en-IN"/>
              </w:rPr>
            </w:pPr>
            <w:r w:rsidRPr="00983D18">
              <w:rPr>
                <w:rFonts w:ascii="Calibri" w:eastAsia="Times New Roman" w:hAnsi="Calibri"/>
                <w:color w:val="000000"/>
                <w:lang w:val="en-IN" w:eastAsia="en-IN"/>
              </w:rPr>
              <w:t>0.002</w:t>
            </w:r>
          </w:p>
        </w:tc>
      </w:tr>
    </w:tbl>
    <w:p w:rsidR="00873856" w:rsidRDefault="00B10C30" w:rsidP="00C21E4B">
      <w:pPr>
        <w:keepNext/>
      </w:pPr>
      <w:r>
        <w:t xml:space="preserve">Source </w:t>
      </w:r>
      <w:r w:rsidR="00482649">
        <w:t xml:space="preserve"> : </w:t>
      </w:r>
      <w:r>
        <w:t>Dr Munish Chandel,  IIT Mumbai (2017)</w:t>
      </w:r>
    </w:p>
    <w:sectPr w:rsidR="0087385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AFD" w:rsidRDefault="00027AFD" w:rsidP="00D9748B">
      <w:pPr>
        <w:spacing w:after="0" w:line="240" w:lineRule="auto"/>
      </w:pPr>
      <w:r>
        <w:separator/>
      </w:r>
    </w:p>
  </w:endnote>
  <w:endnote w:type="continuationSeparator" w:id="0">
    <w:p w:rsidR="00027AFD" w:rsidRDefault="00027AFD" w:rsidP="00D9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082134"/>
      <w:docPartObj>
        <w:docPartGallery w:val="Page Numbers (Bottom of Page)"/>
        <w:docPartUnique/>
      </w:docPartObj>
    </w:sdtPr>
    <w:sdtEndPr>
      <w:rPr>
        <w:noProof/>
      </w:rPr>
    </w:sdtEndPr>
    <w:sdtContent>
      <w:p w:rsidR="00C11C10" w:rsidRDefault="00C11C10">
        <w:pPr>
          <w:pStyle w:val="Bunntekst"/>
          <w:jc w:val="right"/>
        </w:pPr>
        <w:r>
          <w:fldChar w:fldCharType="begin"/>
        </w:r>
        <w:r>
          <w:instrText xml:space="preserve"> PAGE   \* MERGEFORMAT </w:instrText>
        </w:r>
        <w:r>
          <w:fldChar w:fldCharType="separate"/>
        </w:r>
        <w:r w:rsidR="007C49CC">
          <w:rPr>
            <w:noProof/>
          </w:rPr>
          <w:t>4</w:t>
        </w:r>
        <w:r>
          <w:rPr>
            <w:noProof/>
          </w:rPr>
          <w:fldChar w:fldCharType="end"/>
        </w:r>
      </w:p>
    </w:sdtContent>
  </w:sdt>
  <w:p w:rsidR="00C11C10" w:rsidRDefault="00C11C1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949809"/>
      <w:docPartObj>
        <w:docPartGallery w:val="Page Numbers (Bottom of Page)"/>
        <w:docPartUnique/>
      </w:docPartObj>
    </w:sdtPr>
    <w:sdtEndPr>
      <w:rPr>
        <w:noProof/>
      </w:rPr>
    </w:sdtEndPr>
    <w:sdtContent>
      <w:p w:rsidR="00C11C10" w:rsidRDefault="00C11C10">
        <w:pPr>
          <w:pStyle w:val="Bunntekst"/>
          <w:jc w:val="right"/>
        </w:pPr>
        <w:r>
          <w:fldChar w:fldCharType="begin"/>
        </w:r>
        <w:r>
          <w:instrText xml:space="preserve"> PAGE   \* MERGEFORMAT </w:instrText>
        </w:r>
        <w:r>
          <w:fldChar w:fldCharType="separate"/>
        </w:r>
        <w:r w:rsidR="007C49CC">
          <w:rPr>
            <w:noProof/>
          </w:rPr>
          <w:t>59</w:t>
        </w:r>
        <w:r>
          <w:rPr>
            <w:noProof/>
          </w:rPr>
          <w:fldChar w:fldCharType="end"/>
        </w:r>
      </w:p>
    </w:sdtContent>
  </w:sdt>
  <w:p w:rsidR="00C11C10" w:rsidRDefault="00C11C1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AFD" w:rsidRDefault="00027AFD" w:rsidP="00D9748B">
      <w:pPr>
        <w:spacing w:after="0" w:line="240" w:lineRule="auto"/>
      </w:pPr>
      <w:r>
        <w:separator/>
      </w:r>
    </w:p>
  </w:footnote>
  <w:footnote w:type="continuationSeparator" w:id="0">
    <w:p w:rsidR="00027AFD" w:rsidRDefault="00027AFD" w:rsidP="00D97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D47D1"/>
    <w:multiLevelType w:val="hybridMultilevel"/>
    <w:tmpl w:val="BE48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634F5"/>
    <w:multiLevelType w:val="hybridMultilevel"/>
    <w:tmpl w:val="A128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14639"/>
    <w:multiLevelType w:val="hybridMultilevel"/>
    <w:tmpl w:val="529ED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6915291"/>
    <w:multiLevelType w:val="multilevel"/>
    <w:tmpl w:val="589EFE94"/>
    <w:lvl w:ilvl="0">
      <w:start w:val="1"/>
      <w:numFmt w:val="decimal"/>
      <w:lvlText w:val="%1."/>
      <w:lvlJc w:val="left"/>
      <w:pPr>
        <w:ind w:left="432" w:hanging="432"/>
      </w:pPr>
      <w:rPr>
        <w:rFonts w:ascii="Helvetica" w:hAnsi="Helvetica" w:hint="default"/>
        <w:b/>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26E02472"/>
    <w:multiLevelType w:val="hybridMultilevel"/>
    <w:tmpl w:val="B3AC63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7C118FB"/>
    <w:multiLevelType w:val="hybridMultilevel"/>
    <w:tmpl w:val="012AF856"/>
    <w:lvl w:ilvl="0" w:tplc="4009001B">
      <w:start w:val="1"/>
      <w:numFmt w:val="lowerRoman"/>
      <w:lvlText w:val="%1."/>
      <w:lvlJc w:val="right"/>
      <w:pPr>
        <w:tabs>
          <w:tab w:val="num" w:pos="720"/>
        </w:tabs>
        <w:ind w:left="720" w:hanging="360"/>
      </w:pPr>
      <w:rPr>
        <w:rFonts w:hint="default"/>
      </w:rPr>
    </w:lvl>
    <w:lvl w:ilvl="1" w:tplc="091E3A96" w:tentative="1">
      <w:start w:val="1"/>
      <w:numFmt w:val="bullet"/>
      <w:lvlText w:val=""/>
      <w:lvlJc w:val="left"/>
      <w:pPr>
        <w:tabs>
          <w:tab w:val="num" w:pos="1440"/>
        </w:tabs>
        <w:ind w:left="1440" w:hanging="360"/>
      </w:pPr>
      <w:rPr>
        <w:rFonts w:ascii="Wingdings" w:hAnsi="Wingdings" w:hint="default"/>
      </w:rPr>
    </w:lvl>
    <w:lvl w:ilvl="2" w:tplc="EB4430CA" w:tentative="1">
      <w:start w:val="1"/>
      <w:numFmt w:val="bullet"/>
      <w:lvlText w:val=""/>
      <w:lvlJc w:val="left"/>
      <w:pPr>
        <w:tabs>
          <w:tab w:val="num" w:pos="2160"/>
        </w:tabs>
        <w:ind w:left="2160" w:hanging="360"/>
      </w:pPr>
      <w:rPr>
        <w:rFonts w:ascii="Wingdings" w:hAnsi="Wingdings" w:hint="default"/>
      </w:rPr>
    </w:lvl>
    <w:lvl w:ilvl="3" w:tplc="28D26C5A" w:tentative="1">
      <w:start w:val="1"/>
      <w:numFmt w:val="bullet"/>
      <w:lvlText w:val=""/>
      <w:lvlJc w:val="left"/>
      <w:pPr>
        <w:tabs>
          <w:tab w:val="num" w:pos="2880"/>
        </w:tabs>
        <w:ind w:left="2880" w:hanging="360"/>
      </w:pPr>
      <w:rPr>
        <w:rFonts w:ascii="Wingdings" w:hAnsi="Wingdings" w:hint="default"/>
      </w:rPr>
    </w:lvl>
    <w:lvl w:ilvl="4" w:tplc="571A11FA" w:tentative="1">
      <w:start w:val="1"/>
      <w:numFmt w:val="bullet"/>
      <w:lvlText w:val=""/>
      <w:lvlJc w:val="left"/>
      <w:pPr>
        <w:tabs>
          <w:tab w:val="num" w:pos="3600"/>
        </w:tabs>
        <w:ind w:left="3600" w:hanging="360"/>
      </w:pPr>
      <w:rPr>
        <w:rFonts w:ascii="Wingdings" w:hAnsi="Wingdings" w:hint="default"/>
      </w:rPr>
    </w:lvl>
    <w:lvl w:ilvl="5" w:tplc="F05CC208" w:tentative="1">
      <w:start w:val="1"/>
      <w:numFmt w:val="bullet"/>
      <w:lvlText w:val=""/>
      <w:lvlJc w:val="left"/>
      <w:pPr>
        <w:tabs>
          <w:tab w:val="num" w:pos="4320"/>
        </w:tabs>
        <w:ind w:left="4320" w:hanging="360"/>
      </w:pPr>
      <w:rPr>
        <w:rFonts w:ascii="Wingdings" w:hAnsi="Wingdings" w:hint="default"/>
      </w:rPr>
    </w:lvl>
    <w:lvl w:ilvl="6" w:tplc="56BAB6FA" w:tentative="1">
      <w:start w:val="1"/>
      <w:numFmt w:val="bullet"/>
      <w:lvlText w:val=""/>
      <w:lvlJc w:val="left"/>
      <w:pPr>
        <w:tabs>
          <w:tab w:val="num" w:pos="5040"/>
        </w:tabs>
        <w:ind w:left="5040" w:hanging="360"/>
      </w:pPr>
      <w:rPr>
        <w:rFonts w:ascii="Wingdings" w:hAnsi="Wingdings" w:hint="default"/>
      </w:rPr>
    </w:lvl>
    <w:lvl w:ilvl="7" w:tplc="12C0ABDE" w:tentative="1">
      <w:start w:val="1"/>
      <w:numFmt w:val="bullet"/>
      <w:lvlText w:val=""/>
      <w:lvlJc w:val="left"/>
      <w:pPr>
        <w:tabs>
          <w:tab w:val="num" w:pos="5760"/>
        </w:tabs>
        <w:ind w:left="5760" w:hanging="360"/>
      </w:pPr>
      <w:rPr>
        <w:rFonts w:ascii="Wingdings" w:hAnsi="Wingdings" w:hint="default"/>
      </w:rPr>
    </w:lvl>
    <w:lvl w:ilvl="8" w:tplc="CFF698F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A75F6C"/>
    <w:multiLevelType w:val="hybridMultilevel"/>
    <w:tmpl w:val="049C2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3E12556"/>
    <w:multiLevelType w:val="hybridMultilevel"/>
    <w:tmpl w:val="3EFC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207D2"/>
    <w:multiLevelType w:val="hybridMultilevel"/>
    <w:tmpl w:val="4E800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6E1432"/>
    <w:multiLevelType w:val="hybridMultilevel"/>
    <w:tmpl w:val="CE1C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A51726"/>
    <w:multiLevelType w:val="hybridMultilevel"/>
    <w:tmpl w:val="6008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E79A7"/>
    <w:multiLevelType w:val="hybridMultilevel"/>
    <w:tmpl w:val="842E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2"/>
  </w:num>
  <w:num w:numId="5">
    <w:abstractNumId w:val="9"/>
  </w:num>
  <w:num w:numId="6">
    <w:abstractNumId w:val="10"/>
  </w:num>
  <w:num w:numId="7">
    <w:abstractNumId w:val="0"/>
  </w:num>
  <w:num w:numId="8">
    <w:abstractNumId w:val="8"/>
  </w:num>
  <w:num w:numId="9">
    <w:abstractNumId w:val="5"/>
  </w:num>
  <w:num w:numId="10">
    <w:abstractNumId w:val="6"/>
  </w:num>
  <w:num w:numId="11">
    <w:abstractNumId w:val="1"/>
  </w:num>
  <w:num w:numId="12">
    <w:abstractNumId w:val="11"/>
  </w:num>
  <w:num w:numId="13">
    <w:abstractNumId w:val="3"/>
  </w:num>
  <w:num w:numId="14">
    <w:abstractNumId w:val="3"/>
  </w:num>
  <w:num w:numId="15">
    <w:abstractNumId w:val="3"/>
  </w:num>
  <w:num w:numId="16">
    <w:abstractNumId w:val="3"/>
  </w:num>
  <w:num w:numId="17">
    <w:abstractNumId w:val="3"/>
  </w:num>
  <w:num w:numId="18">
    <w:abstractNumId w:val="3"/>
    <w:lvlOverride w:ilvl="0">
      <w:startOverride w:val="1"/>
    </w:lvlOverride>
    <w:lvlOverride w:ilvl="1">
      <w:startOverride w:val="5"/>
    </w:lvlOverride>
    <w:lvlOverride w:ilvl="2">
      <w:startOverride w:val="1"/>
    </w:lvlOverride>
    <w:lvlOverride w:ilvl="3">
      <w:startOverride w:val="3"/>
    </w:lvlOverride>
  </w:num>
  <w:num w:numId="19">
    <w:abstractNumId w:val="3"/>
    <w:lvlOverride w:ilvl="0">
      <w:startOverride w:val="1"/>
    </w:lvlOverride>
    <w:lvlOverride w:ilvl="1">
      <w:startOverride w:val="5"/>
    </w:lvlOverride>
    <w:lvlOverride w:ilvl="2">
      <w:startOverride w:val="2"/>
    </w:lvlOverride>
    <w:lvlOverride w:ilvl="3">
      <w:startOverride w:val="2"/>
    </w:lvlOverride>
  </w:num>
  <w:num w:numId="20">
    <w:abstractNumId w:val="3"/>
    <w:lvlOverride w:ilvl="0">
      <w:startOverride w:val="1"/>
    </w:lvlOverride>
    <w:lvlOverride w:ilvl="1">
      <w:startOverride w:val="6"/>
    </w:lvlOverride>
    <w:lvlOverride w:ilvl="2">
      <w:startOverride w:val="2"/>
    </w:lvlOverride>
  </w:num>
  <w:num w:numId="21">
    <w:abstractNumId w:val="3"/>
  </w:num>
  <w:num w:numId="2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22B"/>
    <w:rsid w:val="000103A2"/>
    <w:rsid w:val="00017E77"/>
    <w:rsid w:val="00025A16"/>
    <w:rsid w:val="00027AFD"/>
    <w:rsid w:val="00036393"/>
    <w:rsid w:val="00037689"/>
    <w:rsid w:val="00037819"/>
    <w:rsid w:val="00043617"/>
    <w:rsid w:val="00047F52"/>
    <w:rsid w:val="00054CA3"/>
    <w:rsid w:val="000567D8"/>
    <w:rsid w:val="00065E98"/>
    <w:rsid w:val="00082C82"/>
    <w:rsid w:val="00083A70"/>
    <w:rsid w:val="00084062"/>
    <w:rsid w:val="00090F90"/>
    <w:rsid w:val="000A3C80"/>
    <w:rsid w:val="000A50FD"/>
    <w:rsid w:val="000B40BC"/>
    <w:rsid w:val="000B5E84"/>
    <w:rsid w:val="000C0680"/>
    <w:rsid w:val="000C4FE2"/>
    <w:rsid w:val="000E4B55"/>
    <w:rsid w:val="000E51FB"/>
    <w:rsid w:val="000E5697"/>
    <w:rsid w:val="000E7F58"/>
    <w:rsid w:val="000F2D49"/>
    <w:rsid w:val="00101676"/>
    <w:rsid w:val="00101C67"/>
    <w:rsid w:val="00103B15"/>
    <w:rsid w:val="00105AEB"/>
    <w:rsid w:val="0012559B"/>
    <w:rsid w:val="00131ADF"/>
    <w:rsid w:val="00136E86"/>
    <w:rsid w:val="00136FA7"/>
    <w:rsid w:val="00145862"/>
    <w:rsid w:val="00145EA3"/>
    <w:rsid w:val="00146EFA"/>
    <w:rsid w:val="001656AC"/>
    <w:rsid w:val="001726F5"/>
    <w:rsid w:val="00174A46"/>
    <w:rsid w:val="001750C1"/>
    <w:rsid w:val="0018241B"/>
    <w:rsid w:val="001A26AA"/>
    <w:rsid w:val="001B0C37"/>
    <w:rsid w:val="001B0D8B"/>
    <w:rsid w:val="001B162B"/>
    <w:rsid w:val="001B7B6F"/>
    <w:rsid w:val="001C17BD"/>
    <w:rsid w:val="001C20F2"/>
    <w:rsid w:val="001C5279"/>
    <w:rsid w:val="001C6CAF"/>
    <w:rsid w:val="001E16FF"/>
    <w:rsid w:val="001E274E"/>
    <w:rsid w:val="001F505E"/>
    <w:rsid w:val="002001CB"/>
    <w:rsid w:val="002007DA"/>
    <w:rsid w:val="00207091"/>
    <w:rsid w:val="00210DE0"/>
    <w:rsid w:val="0023264D"/>
    <w:rsid w:val="00235963"/>
    <w:rsid w:val="00242E9B"/>
    <w:rsid w:val="00243A68"/>
    <w:rsid w:val="002440E5"/>
    <w:rsid w:val="002464EC"/>
    <w:rsid w:val="0025215A"/>
    <w:rsid w:val="00262056"/>
    <w:rsid w:val="00287095"/>
    <w:rsid w:val="00291207"/>
    <w:rsid w:val="002950E0"/>
    <w:rsid w:val="002A31ED"/>
    <w:rsid w:val="002A334A"/>
    <w:rsid w:val="002A4E5C"/>
    <w:rsid w:val="002E252E"/>
    <w:rsid w:val="002E5390"/>
    <w:rsid w:val="002E5863"/>
    <w:rsid w:val="002E67D2"/>
    <w:rsid w:val="002F59D1"/>
    <w:rsid w:val="00304174"/>
    <w:rsid w:val="00311C2F"/>
    <w:rsid w:val="0032282E"/>
    <w:rsid w:val="0032478C"/>
    <w:rsid w:val="00341B41"/>
    <w:rsid w:val="00342DA3"/>
    <w:rsid w:val="003477AF"/>
    <w:rsid w:val="00353D79"/>
    <w:rsid w:val="003623BC"/>
    <w:rsid w:val="00365B71"/>
    <w:rsid w:val="00366264"/>
    <w:rsid w:val="003775E1"/>
    <w:rsid w:val="0037796C"/>
    <w:rsid w:val="00380613"/>
    <w:rsid w:val="00383C18"/>
    <w:rsid w:val="00393FBF"/>
    <w:rsid w:val="003A0CC1"/>
    <w:rsid w:val="003A424C"/>
    <w:rsid w:val="003C0806"/>
    <w:rsid w:val="003C12EA"/>
    <w:rsid w:val="003C2F37"/>
    <w:rsid w:val="003C63DB"/>
    <w:rsid w:val="003D6734"/>
    <w:rsid w:val="003F047E"/>
    <w:rsid w:val="003F08B8"/>
    <w:rsid w:val="003F2A14"/>
    <w:rsid w:val="003F2C45"/>
    <w:rsid w:val="003F5CA3"/>
    <w:rsid w:val="00401D27"/>
    <w:rsid w:val="00402DB2"/>
    <w:rsid w:val="00410B3F"/>
    <w:rsid w:val="00415098"/>
    <w:rsid w:val="00417528"/>
    <w:rsid w:val="00417ABF"/>
    <w:rsid w:val="00423CB0"/>
    <w:rsid w:val="004326D5"/>
    <w:rsid w:val="00445521"/>
    <w:rsid w:val="00446E2F"/>
    <w:rsid w:val="004511F6"/>
    <w:rsid w:val="00456031"/>
    <w:rsid w:val="00466256"/>
    <w:rsid w:val="004735F0"/>
    <w:rsid w:val="00476BF2"/>
    <w:rsid w:val="00477628"/>
    <w:rsid w:val="00481044"/>
    <w:rsid w:val="00482649"/>
    <w:rsid w:val="004A0F36"/>
    <w:rsid w:val="004A399D"/>
    <w:rsid w:val="004B0A58"/>
    <w:rsid w:val="004B7594"/>
    <w:rsid w:val="004C429A"/>
    <w:rsid w:val="004D46E6"/>
    <w:rsid w:val="004D6E2F"/>
    <w:rsid w:val="004E7864"/>
    <w:rsid w:val="004F52AB"/>
    <w:rsid w:val="00513B0A"/>
    <w:rsid w:val="00525340"/>
    <w:rsid w:val="005258EB"/>
    <w:rsid w:val="005428F2"/>
    <w:rsid w:val="00562088"/>
    <w:rsid w:val="00563887"/>
    <w:rsid w:val="00583F65"/>
    <w:rsid w:val="00584707"/>
    <w:rsid w:val="00593F39"/>
    <w:rsid w:val="00595157"/>
    <w:rsid w:val="005B395B"/>
    <w:rsid w:val="005B5A24"/>
    <w:rsid w:val="005B69A4"/>
    <w:rsid w:val="005B7D5F"/>
    <w:rsid w:val="005D0F10"/>
    <w:rsid w:val="005D63E7"/>
    <w:rsid w:val="005E35D9"/>
    <w:rsid w:val="005E5215"/>
    <w:rsid w:val="005E7240"/>
    <w:rsid w:val="005F0A31"/>
    <w:rsid w:val="005F5EAB"/>
    <w:rsid w:val="00603C90"/>
    <w:rsid w:val="00604A8A"/>
    <w:rsid w:val="00616C45"/>
    <w:rsid w:val="006178D3"/>
    <w:rsid w:val="0062232E"/>
    <w:rsid w:val="00624B66"/>
    <w:rsid w:val="00630F1A"/>
    <w:rsid w:val="0064244B"/>
    <w:rsid w:val="00646291"/>
    <w:rsid w:val="00652669"/>
    <w:rsid w:val="00653ED7"/>
    <w:rsid w:val="00665066"/>
    <w:rsid w:val="006670C6"/>
    <w:rsid w:val="006737E4"/>
    <w:rsid w:val="006759B4"/>
    <w:rsid w:val="006A0D74"/>
    <w:rsid w:val="006A1053"/>
    <w:rsid w:val="006B5AB8"/>
    <w:rsid w:val="006C0579"/>
    <w:rsid w:val="006E118A"/>
    <w:rsid w:val="006E1720"/>
    <w:rsid w:val="006E2F57"/>
    <w:rsid w:val="006E38E2"/>
    <w:rsid w:val="006F52F2"/>
    <w:rsid w:val="00702413"/>
    <w:rsid w:val="00706503"/>
    <w:rsid w:val="00707714"/>
    <w:rsid w:val="00715CDB"/>
    <w:rsid w:val="00720C7F"/>
    <w:rsid w:val="00727BA4"/>
    <w:rsid w:val="00734D38"/>
    <w:rsid w:val="00735B65"/>
    <w:rsid w:val="00737146"/>
    <w:rsid w:val="007455A9"/>
    <w:rsid w:val="0075376B"/>
    <w:rsid w:val="007541AE"/>
    <w:rsid w:val="00761BDF"/>
    <w:rsid w:val="007667EC"/>
    <w:rsid w:val="007829E9"/>
    <w:rsid w:val="007C49CC"/>
    <w:rsid w:val="007D7A86"/>
    <w:rsid w:val="007E6E34"/>
    <w:rsid w:val="007E7B68"/>
    <w:rsid w:val="007F2CA9"/>
    <w:rsid w:val="007F76BB"/>
    <w:rsid w:val="00801E38"/>
    <w:rsid w:val="008064DA"/>
    <w:rsid w:val="00821EC0"/>
    <w:rsid w:val="00822EDA"/>
    <w:rsid w:val="008345F0"/>
    <w:rsid w:val="008436DB"/>
    <w:rsid w:val="00850411"/>
    <w:rsid w:val="00851E60"/>
    <w:rsid w:val="00857D71"/>
    <w:rsid w:val="00867205"/>
    <w:rsid w:val="00867799"/>
    <w:rsid w:val="008727EE"/>
    <w:rsid w:val="00873856"/>
    <w:rsid w:val="00875790"/>
    <w:rsid w:val="008822E8"/>
    <w:rsid w:val="00882F93"/>
    <w:rsid w:val="0088780A"/>
    <w:rsid w:val="008B2764"/>
    <w:rsid w:val="008B2AC8"/>
    <w:rsid w:val="008B2CC3"/>
    <w:rsid w:val="008B5B0F"/>
    <w:rsid w:val="008B6C0F"/>
    <w:rsid w:val="008C11C7"/>
    <w:rsid w:val="008C505F"/>
    <w:rsid w:val="008E352C"/>
    <w:rsid w:val="008E4272"/>
    <w:rsid w:val="008E7F37"/>
    <w:rsid w:val="008F4A40"/>
    <w:rsid w:val="0090027D"/>
    <w:rsid w:val="00904E84"/>
    <w:rsid w:val="00911ECB"/>
    <w:rsid w:val="00913049"/>
    <w:rsid w:val="009206F3"/>
    <w:rsid w:val="00924B69"/>
    <w:rsid w:val="0092525E"/>
    <w:rsid w:val="0094493A"/>
    <w:rsid w:val="00953C75"/>
    <w:rsid w:val="009551FF"/>
    <w:rsid w:val="00967645"/>
    <w:rsid w:val="009801AD"/>
    <w:rsid w:val="00980896"/>
    <w:rsid w:val="009842BC"/>
    <w:rsid w:val="0099048C"/>
    <w:rsid w:val="00990993"/>
    <w:rsid w:val="009939C6"/>
    <w:rsid w:val="009A3BC0"/>
    <w:rsid w:val="009B03C0"/>
    <w:rsid w:val="009B6206"/>
    <w:rsid w:val="009B6ABC"/>
    <w:rsid w:val="009E0E7A"/>
    <w:rsid w:val="009E2AD2"/>
    <w:rsid w:val="009F4554"/>
    <w:rsid w:val="00A033A4"/>
    <w:rsid w:val="00A0450A"/>
    <w:rsid w:val="00A05546"/>
    <w:rsid w:val="00A07978"/>
    <w:rsid w:val="00A11410"/>
    <w:rsid w:val="00A264C9"/>
    <w:rsid w:val="00A33379"/>
    <w:rsid w:val="00A42A82"/>
    <w:rsid w:val="00A43F46"/>
    <w:rsid w:val="00A44FCD"/>
    <w:rsid w:val="00A51795"/>
    <w:rsid w:val="00A71DB2"/>
    <w:rsid w:val="00A77A4E"/>
    <w:rsid w:val="00A82875"/>
    <w:rsid w:val="00AA1001"/>
    <w:rsid w:val="00AB3669"/>
    <w:rsid w:val="00AD422B"/>
    <w:rsid w:val="00AD4AE5"/>
    <w:rsid w:val="00AD56C3"/>
    <w:rsid w:val="00AD698D"/>
    <w:rsid w:val="00AD7388"/>
    <w:rsid w:val="00AE7917"/>
    <w:rsid w:val="00AF245F"/>
    <w:rsid w:val="00B10C30"/>
    <w:rsid w:val="00B174F0"/>
    <w:rsid w:val="00B42A89"/>
    <w:rsid w:val="00B52B48"/>
    <w:rsid w:val="00B56FC6"/>
    <w:rsid w:val="00B60D31"/>
    <w:rsid w:val="00B64914"/>
    <w:rsid w:val="00B72E4B"/>
    <w:rsid w:val="00B75998"/>
    <w:rsid w:val="00B77DC0"/>
    <w:rsid w:val="00B80832"/>
    <w:rsid w:val="00B9722F"/>
    <w:rsid w:val="00B97B02"/>
    <w:rsid w:val="00BB643E"/>
    <w:rsid w:val="00BC0E56"/>
    <w:rsid w:val="00BC15FD"/>
    <w:rsid w:val="00BC550A"/>
    <w:rsid w:val="00BC5E6E"/>
    <w:rsid w:val="00BD0C86"/>
    <w:rsid w:val="00BD10C1"/>
    <w:rsid w:val="00BE0624"/>
    <w:rsid w:val="00BE2174"/>
    <w:rsid w:val="00BE4D4F"/>
    <w:rsid w:val="00BF3B99"/>
    <w:rsid w:val="00C01989"/>
    <w:rsid w:val="00C04A8E"/>
    <w:rsid w:val="00C065C8"/>
    <w:rsid w:val="00C11C10"/>
    <w:rsid w:val="00C21E4B"/>
    <w:rsid w:val="00C24A02"/>
    <w:rsid w:val="00C35C87"/>
    <w:rsid w:val="00C400EC"/>
    <w:rsid w:val="00C447A8"/>
    <w:rsid w:val="00C6499E"/>
    <w:rsid w:val="00C737C2"/>
    <w:rsid w:val="00C772E3"/>
    <w:rsid w:val="00C851CF"/>
    <w:rsid w:val="00C85414"/>
    <w:rsid w:val="00C9198A"/>
    <w:rsid w:val="00C92DA5"/>
    <w:rsid w:val="00C94C12"/>
    <w:rsid w:val="00CB0657"/>
    <w:rsid w:val="00CD149E"/>
    <w:rsid w:val="00CD71F6"/>
    <w:rsid w:val="00CF2F31"/>
    <w:rsid w:val="00CF4124"/>
    <w:rsid w:val="00CF69B1"/>
    <w:rsid w:val="00CF6CC9"/>
    <w:rsid w:val="00D03953"/>
    <w:rsid w:val="00D13AD8"/>
    <w:rsid w:val="00D14081"/>
    <w:rsid w:val="00D20E3D"/>
    <w:rsid w:val="00D20F12"/>
    <w:rsid w:val="00D225F6"/>
    <w:rsid w:val="00D22DE5"/>
    <w:rsid w:val="00D2514F"/>
    <w:rsid w:val="00D67F65"/>
    <w:rsid w:val="00D7441E"/>
    <w:rsid w:val="00D8375D"/>
    <w:rsid w:val="00D94645"/>
    <w:rsid w:val="00D97463"/>
    <w:rsid w:val="00D9748B"/>
    <w:rsid w:val="00DA6F74"/>
    <w:rsid w:val="00DB0331"/>
    <w:rsid w:val="00DB4896"/>
    <w:rsid w:val="00DD4550"/>
    <w:rsid w:val="00DE1D7F"/>
    <w:rsid w:val="00DE33F7"/>
    <w:rsid w:val="00DE6AC8"/>
    <w:rsid w:val="00E1219C"/>
    <w:rsid w:val="00E20E00"/>
    <w:rsid w:val="00E311A4"/>
    <w:rsid w:val="00E40CB1"/>
    <w:rsid w:val="00E46E1B"/>
    <w:rsid w:val="00E53A89"/>
    <w:rsid w:val="00E541F8"/>
    <w:rsid w:val="00E65685"/>
    <w:rsid w:val="00E6573B"/>
    <w:rsid w:val="00E7420B"/>
    <w:rsid w:val="00E7727B"/>
    <w:rsid w:val="00E8321C"/>
    <w:rsid w:val="00E9329E"/>
    <w:rsid w:val="00E9794B"/>
    <w:rsid w:val="00EA6AB6"/>
    <w:rsid w:val="00EB7B1F"/>
    <w:rsid w:val="00EC10F7"/>
    <w:rsid w:val="00EC1DDC"/>
    <w:rsid w:val="00EC3D59"/>
    <w:rsid w:val="00EC5990"/>
    <w:rsid w:val="00EF18AD"/>
    <w:rsid w:val="00EF41BC"/>
    <w:rsid w:val="00F11528"/>
    <w:rsid w:val="00F16DE3"/>
    <w:rsid w:val="00F25022"/>
    <w:rsid w:val="00F31E9F"/>
    <w:rsid w:val="00F31ECF"/>
    <w:rsid w:val="00F33B98"/>
    <w:rsid w:val="00F349FE"/>
    <w:rsid w:val="00F35F65"/>
    <w:rsid w:val="00F43FB1"/>
    <w:rsid w:val="00F45882"/>
    <w:rsid w:val="00F7426E"/>
    <w:rsid w:val="00F82648"/>
    <w:rsid w:val="00F90C97"/>
    <w:rsid w:val="00FB0D36"/>
    <w:rsid w:val="00FC4BF2"/>
    <w:rsid w:val="00FD7985"/>
    <w:rsid w:val="00FE14E5"/>
    <w:rsid w:val="00FE2345"/>
    <w:rsid w:val="00FE5FD9"/>
    <w:rsid w:val="00FE7351"/>
    <w:rsid w:val="00FE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6E88C-77CB-4DDB-9BBA-4777FB811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22B"/>
    <w:pPr>
      <w:jc w:val="both"/>
    </w:pPr>
    <w:rPr>
      <w:rFonts w:ascii="Helvetica" w:eastAsia="Calibri" w:hAnsi="Helvetica" w:cs="Times New Roman"/>
      <w:lang w:val="en-GB"/>
    </w:rPr>
  </w:style>
  <w:style w:type="paragraph" w:styleId="Overskrift1">
    <w:name w:val="heading 1"/>
    <w:aliases w:val="Section,Oscar Faber 1,PDS TITLE,Kapittel,HEADING 1,Section Heading,App1,h1,b1,SZRptH1,Head1,(1.0,2.0,3.0......) sau,New Section,PA Chapter,heading a,Halcrow 1"/>
    <w:basedOn w:val="Normal"/>
    <w:next w:val="Normal"/>
    <w:link w:val="Overskrift1Tegn"/>
    <w:uiPriority w:val="9"/>
    <w:qFormat/>
    <w:rsid w:val="00AD422B"/>
    <w:pPr>
      <w:keepNext/>
      <w:spacing w:before="240" w:after="60"/>
      <w:outlineLvl w:val="0"/>
    </w:pPr>
    <w:rPr>
      <w:rFonts w:ascii="Cambria" w:eastAsia="Times New Roman" w:hAnsi="Cambria"/>
      <w:b/>
      <w:bCs/>
      <w:kern w:val="32"/>
      <w:sz w:val="32"/>
      <w:szCs w:val="32"/>
    </w:rPr>
  </w:style>
  <w:style w:type="paragraph" w:styleId="Overskrift2">
    <w:name w:val="heading 2"/>
    <w:aliases w:val="h2"/>
    <w:basedOn w:val="Normal"/>
    <w:next w:val="Normal"/>
    <w:link w:val="Overskrift2Tegn"/>
    <w:uiPriority w:val="9"/>
    <w:unhideWhenUsed/>
    <w:qFormat/>
    <w:rsid w:val="00AD422B"/>
    <w:pPr>
      <w:keepNext/>
      <w:numPr>
        <w:ilvl w:val="1"/>
        <w:numId w:val="1"/>
      </w:numPr>
      <w:spacing w:before="240" w:after="60"/>
      <w:outlineLvl w:val="1"/>
    </w:pPr>
    <w:rPr>
      <w:rFonts w:ascii="Cambria" w:eastAsia="Times New Roman" w:hAnsi="Cambria"/>
      <w:b/>
      <w:bCs/>
      <w:i/>
      <w:iCs/>
      <w:sz w:val="28"/>
      <w:szCs w:val="28"/>
    </w:rPr>
  </w:style>
  <w:style w:type="paragraph" w:styleId="Overskrift3">
    <w:name w:val="heading 3"/>
    <w:aliases w:val="h3,Oscar Faber 3,Underavsn.,Minor,Mi,Headline,L3,Halcrow 3,C Heading,1.2.3.,titolo 3,Text Heading 11pt,b2,H3,level3"/>
    <w:basedOn w:val="Normal"/>
    <w:next w:val="Normal"/>
    <w:link w:val="Overskrift3Tegn"/>
    <w:uiPriority w:val="9"/>
    <w:unhideWhenUsed/>
    <w:qFormat/>
    <w:rsid w:val="00AD422B"/>
    <w:pPr>
      <w:keepNext/>
      <w:numPr>
        <w:ilvl w:val="2"/>
        <w:numId w:val="1"/>
      </w:numPr>
      <w:spacing w:before="240" w:after="60"/>
      <w:outlineLvl w:val="2"/>
    </w:pPr>
    <w:rPr>
      <w:rFonts w:eastAsia="Times New Roman"/>
      <w:b/>
      <w:bCs/>
      <w:szCs w:val="26"/>
    </w:rPr>
  </w:style>
  <w:style w:type="paragraph" w:styleId="Overskrift4">
    <w:name w:val="heading 4"/>
    <w:basedOn w:val="Normal"/>
    <w:next w:val="Normal"/>
    <w:link w:val="Overskrift4Tegn"/>
    <w:uiPriority w:val="9"/>
    <w:unhideWhenUsed/>
    <w:qFormat/>
    <w:rsid w:val="0075376B"/>
    <w:pPr>
      <w:keepNext/>
      <w:numPr>
        <w:ilvl w:val="3"/>
        <w:numId w:val="1"/>
      </w:numPr>
      <w:spacing w:before="240" w:after="60"/>
      <w:outlineLvl w:val="3"/>
    </w:pPr>
    <w:rPr>
      <w:rFonts w:eastAsia="Times New Roman"/>
      <w:b/>
      <w:bCs/>
      <w:sz w:val="20"/>
      <w:szCs w:val="28"/>
    </w:rPr>
  </w:style>
  <w:style w:type="paragraph" w:styleId="Overskrift5">
    <w:name w:val="heading 5"/>
    <w:basedOn w:val="Normal"/>
    <w:next w:val="Normal"/>
    <w:link w:val="Overskrift5Tegn"/>
    <w:uiPriority w:val="9"/>
    <w:unhideWhenUsed/>
    <w:qFormat/>
    <w:rsid w:val="0075376B"/>
    <w:pPr>
      <w:numPr>
        <w:ilvl w:val="4"/>
        <w:numId w:val="1"/>
      </w:numPr>
      <w:spacing w:before="240" w:after="60"/>
      <w:outlineLvl w:val="4"/>
    </w:pPr>
    <w:rPr>
      <w:rFonts w:eastAsia="Times New Roman"/>
      <w:b/>
      <w:bCs/>
      <w:iCs/>
      <w:szCs w:val="26"/>
    </w:rPr>
  </w:style>
  <w:style w:type="paragraph" w:styleId="Overskrift6">
    <w:name w:val="heading 6"/>
    <w:basedOn w:val="Normal"/>
    <w:next w:val="Normal"/>
    <w:link w:val="Overskrift6Tegn"/>
    <w:uiPriority w:val="9"/>
    <w:unhideWhenUsed/>
    <w:qFormat/>
    <w:rsid w:val="00AD422B"/>
    <w:pPr>
      <w:numPr>
        <w:ilvl w:val="5"/>
        <w:numId w:val="1"/>
      </w:numPr>
      <w:spacing w:before="240" w:after="60"/>
      <w:outlineLvl w:val="5"/>
    </w:pPr>
    <w:rPr>
      <w:rFonts w:eastAsia="Times New Roman"/>
      <w:b/>
      <w:bCs/>
    </w:rPr>
  </w:style>
  <w:style w:type="paragraph" w:styleId="Overskrift7">
    <w:name w:val="heading 7"/>
    <w:aliases w:val="Do Not Use 7"/>
    <w:basedOn w:val="Normal"/>
    <w:next w:val="Normal"/>
    <w:link w:val="Overskrift7Tegn"/>
    <w:uiPriority w:val="9"/>
    <w:unhideWhenUsed/>
    <w:qFormat/>
    <w:rsid w:val="00AD422B"/>
    <w:pPr>
      <w:numPr>
        <w:ilvl w:val="6"/>
        <w:numId w:val="1"/>
      </w:numPr>
      <w:spacing w:before="240" w:after="60"/>
      <w:outlineLvl w:val="6"/>
    </w:pPr>
    <w:rPr>
      <w:rFonts w:eastAsia="Times New Roman"/>
      <w:sz w:val="24"/>
      <w:szCs w:val="24"/>
    </w:rPr>
  </w:style>
  <w:style w:type="paragraph" w:styleId="Overskrift8">
    <w:name w:val="heading 8"/>
    <w:aliases w:val="Do Not Use 8,Legal Level 1.1.1."/>
    <w:basedOn w:val="Normal"/>
    <w:next w:val="Normal"/>
    <w:link w:val="Overskrift8Tegn"/>
    <w:uiPriority w:val="9"/>
    <w:unhideWhenUsed/>
    <w:qFormat/>
    <w:rsid w:val="00AD422B"/>
    <w:pPr>
      <w:numPr>
        <w:ilvl w:val="7"/>
        <w:numId w:val="1"/>
      </w:numPr>
      <w:spacing w:before="240" w:after="60"/>
      <w:outlineLvl w:val="7"/>
    </w:pPr>
    <w:rPr>
      <w:rFonts w:eastAsia="Times New Roman"/>
      <w:i/>
      <w:iCs/>
      <w:sz w:val="24"/>
      <w:szCs w:val="24"/>
    </w:rPr>
  </w:style>
  <w:style w:type="paragraph" w:styleId="Overskrift9">
    <w:name w:val="heading 9"/>
    <w:aliases w:val="Do Not Use 9,Legal Level 1.1.1.1."/>
    <w:basedOn w:val="Normal"/>
    <w:next w:val="Normal"/>
    <w:link w:val="Overskrift9Tegn"/>
    <w:uiPriority w:val="9"/>
    <w:unhideWhenUsed/>
    <w:qFormat/>
    <w:rsid w:val="00AD422B"/>
    <w:pPr>
      <w:numPr>
        <w:ilvl w:val="8"/>
        <w:numId w:val="1"/>
      </w:numPr>
      <w:spacing w:before="240" w:after="60"/>
      <w:outlineLvl w:val="8"/>
    </w:pPr>
    <w:rPr>
      <w:rFonts w:ascii="Cambria" w:eastAsia="Times New Roman" w:hAnsi="Cambr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Section Tegn,Oscar Faber 1 Tegn,PDS TITLE Tegn,Kapittel Tegn,HEADING 1 Tegn,Section Heading Tegn,App1 Tegn,h1 Tegn,b1 Tegn,SZRptH1 Tegn,Head1 Tegn,(1.0 Tegn,2.0 Tegn,3.0......) sau Tegn,New Section Tegn,PA Chapter Tegn,heading a Tegn"/>
    <w:basedOn w:val="Standardskriftforavsnitt"/>
    <w:link w:val="Overskrift1"/>
    <w:uiPriority w:val="9"/>
    <w:rsid w:val="00AD422B"/>
    <w:rPr>
      <w:rFonts w:ascii="Cambria" w:eastAsia="Times New Roman" w:hAnsi="Cambria" w:cs="Times New Roman"/>
      <w:b/>
      <w:bCs/>
      <w:kern w:val="32"/>
      <w:sz w:val="32"/>
      <w:szCs w:val="32"/>
      <w:lang w:val="en-GB"/>
    </w:rPr>
  </w:style>
  <w:style w:type="character" w:customStyle="1" w:styleId="Overskrift2Tegn">
    <w:name w:val="Overskrift 2 Tegn"/>
    <w:aliases w:val="h2 Tegn"/>
    <w:basedOn w:val="Standardskriftforavsnitt"/>
    <w:link w:val="Overskrift2"/>
    <w:uiPriority w:val="9"/>
    <w:rsid w:val="00AD422B"/>
    <w:rPr>
      <w:rFonts w:ascii="Cambria" w:eastAsia="Times New Roman" w:hAnsi="Cambria" w:cs="Times New Roman"/>
      <w:b/>
      <w:bCs/>
      <w:i/>
      <w:iCs/>
      <w:sz w:val="28"/>
      <w:szCs w:val="28"/>
      <w:lang w:val="en-GB"/>
    </w:rPr>
  </w:style>
  <w:style w:type="character" w:customStyle="1" w:styleId="Overskrift3Tegn">
    <w:name w:val="Overskrift 3 Tegn"/>
    <w:aliases w:val="h3 Tegn,Oscar Faber 3 Tegn,Underavsn. Tegn,Minor Tegn,Mi Tegn,Headline Tegn,L3 Tegn,Halcrow 3 Tegn,C Heading Tegn,1.2.3. Tegn,titolo 3 Tegn,Text Heading 11pt Tegn,b2 Tegn,H3 Tegn,level3 Tegn"/>
    <w:basedOn w:val="Standardskriftforavsnitt"/>
    <w:link w:val="Overskrift3"/>
    <w:uiPriority w:val="9"/>
    <w:rsid w:val="00AD422B"/>
    <w:rPr>
      <w:rFonts w:ascii="Helvetica" w:eastAsia="Times New Roman" w:hAnsi="Helvetica" w:cs="Times New Roman"/>
      <w:b/>
      <w:bCs/>
      <w:szCs w:val="26"/>
      <w:lang w:val="en-GB"/>
    </w:rPr>
  </w:style>
  <w:style w:type="character" w:customStyle="1" w:styleId="Overskrift4Tegn">
    <w:name w:val="Overskrift 4 Tegn"/>
    <w:basedOn w:val="Standardskriftforavsnitt"/>
    <w:link w:val="Overskrift4"/>
    <w:uiPriority w:val="9"/>
    <w:rsid w:val="0075376B"/>
    <w:rPr>
      <w:rFonts w:ascii="Helvetica" w:eastAsia="Times New Roman" w:hAnsi="Helvetica" w:cs="Times New Roman"/>
      <w:b/>
      <w:bCs/>
      <w:sz w:val="20"/>
      <w:szCs w:val="28"/>
      <w:lang w:val="en-GB"/>
    </w:rPr>
  </w:style>
  <w:style w:type="character" w:customStyle="1" w:styleId="Overskrift5Tegn">
    <w:name w:val="Overskrift 5 Tegn"/>
    <w:basedOn w:val="Standardskriftforavsnitt"/>
    <w:link w:val="Overskrift5"/>
    <w:uiPriority w:val="9"/>
    <w:rsid w:val="0075376B"/>
    <w:rPr>
      <w:rFonts w:ascii="Helvetica" w:eastAsia="Times New Roman" w:hAnsi="Helvetica" w:cs="Times New Roman"/>
      <w:b/>
      <w:bCs/>
      <w:iCs/>
      <w:szCs w:val="26"/>
      <w:lang w:val="en-GB"/>
    </w:rPr>
  </w:style>
  <w:style w:type="character" w:customStyle="1" w:styleId="Overskrift6Tegn">
    <w:name w:val="Overskrift 6 Tegn"/>
    <w:basedOn w:val="Standardskriftforavsnitt"/>
    <w:link w:val="Overskrift6"/>
    <w:uiPriority w:val="9"/>
    <w:rsid w:val="00AD422B"/>
    <w:rPr>
      <w:rFonts w:ascii="Helvetica" w:eastAsia="Times New Roman" w:hAnsi="Helvetica" w:cs="Times New Roman"/>
      <w:b/>
      <w:bCs/>
      <w:lang w:val="en-GB"/>
    </w:rPr>
  </w:style>
  <w:style w:type="character" w:customStyle="1" w:styleId="Overskrift7Tegn">
    <w:name w:val="Overskrift 7 Tegn"/>
    <w:aliases w:val="Do Not Use 7 Tegn"/>
    <w:basedOn w:val="Standardskriftforavsnitt"/>
    <w:link w:val="Overskrift7"/>
    <w:uiPriority w:val="9"/>
    <w:rsid w:val="00AD422B"/>
    <w:rPr>
      <w:rFonts w:ascii="Helvetica" w:eastAsia="Times New Roman" w:hAnsi="Helvetica" w:cs="Times New Roman"/>
      <w:sz w:val="24"/>
      <w:szCs w:val="24"/>
      <w:lang w:val="en-GB"/>
    </w:rPr>
  </w:style>
  <w:style w:type="character" w:customStyle="1" w:styleId="Overskrift8Tegn">
    <w:name w:val="Overskrift 8 Tegn"/>
    <w:aliases w:val="Do Not Use 8 Tegn,Legal Level 1.1.1. Tegn"/>
    <w:basedOn w:val="Standardskriftforavsnitt"/>
    <w:link w:val="Overskrift8"/>
    <w:uiPriority w:val="9"/>
    <w:rsid w:val="00AD422B"/>
    <w:rPr>
      <w:rFonts w:ascii="Helvetica" w:eastAsia="Times New Roman" w:hAnsi="Helvetica" w:cs="Times New Roman"/>
      <w:i/>
      <w:iCs/>
      <w:sz w:val="24"/>
      <w:szCs w:val="24"/>
      <w:lang w:val="en-GB"/>
    </w:rPr>
  </w:style>
  <w:style w:type="character" w:customStyle="1" w:styleId="Overskrift9Tegn">
    <w:name w:val="Overskrift 9 Tegn"/>
    <w:aliases w:val="Do Not Use 9 Tegn,Legal Level 1.1.1.1. Tegn"/>
    <w:basedOn w:val="Standardskriftforavsnitt"/>
    <w:link w:val="Overskrift9"/>
    <w:uiPriority w:val="9"/>
    <w:rsid w:val="00AD422B"/>
    <w:rPr>
      <w:rFonts w:ascii="Cambria" w:eastAsia="Times New Roman" w:hAnsi="Cambria" w:cs="Times New Roman"/>
      <w:lang w:val="en-GB"/>
    </w:rPr>
  </w:style>
  <w:style w:type="paragraph" w:styleId="Bildetekst">
    <w:name w:val="caption"/>
    <w:aliases w:val="Caption Char Char Char Char Char Char Char,Caption1 Char Char,Char Char Char Char Char Char,Char Char Char Char Char Char Char,Char Char Char Char Char Char Char Char Char,Char Char Char Char Char Char Char Char Char Char Char Char"/>
    <w:basedOn w:val="Normal"/>
    <w:next w:val="Normal"/>
    <w:link w:val="BildetekstTegn"/>
    <w:uiPriority w:val="35"/>
    <w:unhideWhenUsed/>
    <w:qFormat/>
    <w:rsid w:val="00AD422B"/>
    <w:rPr>
      <w:b/>
      <w:bCs/>
      <w:sz w:val="20"/>
      <w:szCs w:val="20"/>
    </w:rPr>
  </w:style>
  <w:style w:type="character" w:customStyle="1" w:styleId="BildetekstTegn">
    <w:name w:val="Bildetekst Tegn"/>
    <w:aliases w:val="Caption Char Char Char Char Char Char Char Tegn,Caption1 Char Char Tegn,Char Char Char Char Char Char Tegn,Char Char Char Char Char Char Char Tegn,Char Char Char Char Char Char Char Char Char Tegn"/>
    <w:link w:val="Bildetekst"/>
    <w:rsid w:val="00AD422B"/>
    <w:rPr>
      <w:rFonts w:ascii="Helvetica" w:eastAsia="Calibri" w:hAnsi="Helvetica" w:cs="Times New Roman"/>
      <w:b/>
      <w:bCs/>
      <w:sz w:val="20"/>
      <w:szCs w:val="20"/>
      <w:lang w:val="en-GB"/>
    </w:rPr>
  </w:style>
  <w:style w:type="paragraph" w:styleId="Listeavsnitt">
    <w:name w:val="List Paragraph"/>
    <w:basedOn w:val="Normal"/>
    <w:link w:val="ListeavsnittTegn"/>
    <w:uiPriority w:val="34"/>
    <w:qFormat/>
    <w:rsid w:val="00AD422B"/>
    <w:pPr>
      <w:ind w:left="720"/>
      <w:contextualSpacing/>
    </w:pPr>
    <w:rPr>
      <w:lang w:val="en-US"/>
    </w:rPr>
  </w:style>
  <w:style w:type="character" w:customStyle="1" w:styleId="ListeavsnittTegn">
    <w:name w:val="Listeavsnitt Tegn"/>
    <w:link w:val="Listeavsnitt"/>
    <w:uiPriority w:val="34"/>
    <w:locked/>
    <w:rsid w:val="00AD422B"/>
    <w:rPr>
      <w:rFonts w:ascii="Helvetica" w:eastAsia="Calibri" w:hAnsi="Helvetica" w:cs="Times New Roman"/>
    </w:rPr>
  </w:style>
  <w:style w:type="table" w:customStyle="1" w:styleId="GridTable5Dark-Accent61">
    <w:name w:val="Grid Table 5 Dark - Accent 61"/>
    <w:basedOn w:val="Vanligtabell"/>
    <w:uiPriority w:val="50"/>
    <w:rsid w:val="00AD422B"/>
    <w:pPr>
      <w:spacing w:after="0" w:line="240" w:lineRule="auto"/>
    </w:pPr>
    <w:rPr>
      <w:rFonts w:ascii="Calibri" w:eastAsia="Calibri" w:hAnsi="Calibri" w:cs="Times New Roman"/>
      <w:sz w:val="20"/>
      <w:szCs w:val="20"/>
      <w:lang w:val="en-IN"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2">
    <w:name w:val="Grid Table 4 - Accent 62"/>
    <w:basedOn w:val="Vanligtabell"/>
    <w:uiPriority w:val="49"/>
    <w:rsid w:val="00AD422B"/>
    <w:pPr>
      <w:spacing w:after="0" w:line="240" w:lineRule="auto"/>
    </w:pPr>
    <w:rPr>
      <w:rFonts w:ascii="Calibri" w:eastAsia="Calibri" w:hAnsi="Calibri" w:cs="Times New Roman"/>
      <w:sz w:val="20"/>
      <w:szCs w:val="20"/>
      <w:lang w:val="en-IN" w:eastAsia="en-I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Bobletekst">
    <w:name w:val="Balloon Text"/>
    <w:basedOn w:val="Normal"/>
    <w:link w:val="BobletekstTegn"/>
    <w:uiPriority w:val="99"/>
    <w:semiHidden/>
    <w:unhideWhenUsed/>
    <w:rsid w:val="00AD422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D422B"/>
    <w:rPr>
      <w:rFonts w:ascii="Tahoma" w:eastAsia="Calibri" w:hAnsi="Tahoma" w:cs="Tahoma"/>
      <w:sz w:val="16"/>
      <w:szCs w:val="16"/>
      <w:lang w:val="en-GB"/>
    </w:rPr>
  </w:style>
  <w:style w:type="table" w:styleId="Tabellrutenett">
    <w:name w:val="Table Grid"/>
    <w:basedOn w:val="Vanligtabell"/>
    <w:uiPriority w:val="59"/>
    <w:rsid w:val="00DA6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1F505E"/>
    <w:pPr>
      <w:keepLines/>
      <w:spacing w:before="480" w:after="0"/>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NH1">
    <w:name w:val="toc 1"/>
    <w:basedOn w:val="Normal"/>
    <w:next w:val="Normal"/>
    <w:autoRedefine/>
    <w:uiPriority w:val="39"/>
    <w:unhideWhenUsed/>
    <w:rsid w:val="00402DB2"/>
    <w:pPr>
      <w:tabs>
        <w:tab w:val="left" w:pos="440"/>
        <w:tab w:val="right" w:leader="dot" w:pos="9350"/>
      </w:tabs>
      <w:spacing w:after="100"/>
    </w:pPr>
    <w:rPr>
      <w:rFonts w:cs="Helvetica"/>
      <w:b/>
      <w:noProof/>
    </w:rPr>
  </w:style>
  <w:style w:type="paragraph" w:styleId="INNH2">
    <w:name w:val="toc 2"/>
    <w:basedOn w:val="Normal"/>
    <w:next w:val="Normal"/>
    <w:autoRedefine/>
    <w:uiPriority w:val="39"/>
    <w:unhideWhenUsed/>
    <w:rsid w:val="00402DB2"/>
    <w:pPr>
      <w:tabs>
        <w:tab w:val="left" w:pos="880"/>
        <w:tab w:val="right" w:leader="dot" w:pos="9350"/>
      </w:tabs>
      <w:spacing w:after="100"/>
      <w:ind w:left="220"/>
    </w:pPr>
    <w:rPr>
      <w:rFonts w:cs="Helvetica"/>
      <w:b/>
      <w:noProof/>
    </w:rPr>
  </w:style>
  <w:style w:type="paragraph" w:styleId="INNH3">
    <w:name w:val="toc 3"/>
    <w:basedOn w:val="Normal"/>
    <w:next w:val="Normal"/>
    <w:autoRedefine/>
    <w:uiPriority w:val="39"/>
    <w:unhideWhenUsed/>
    <w:rsid w:val="001F505E"/>
    <w:pPr>
      <w:spacing w:after="100"/>
      <w:ind w:left="440"/>
    </w:pPr>
  </w:style>
  <w:style w:type="character" w:styleId="Hyperkobling">
    <w:name w:val="Hyperlink"/>
    <w:basedOn w:val="Standardskriftforavsnitt"/>
    <w:uiPriority w:val="99"/>
    <w:unhideWhenUsed/>
    <w:rsid w:val="001F505E"/>
    <w:rPr>
      <w:color w:val="0000FF" w:themeColor="hyperlink"/>
      <w:u w:val="single"/>
    </w:rPr>
  </w:style>
  <w:style w:type="paragraph" w:customStyle="1" w:styleId="Default">
    <w:name w:val="Default"/>
    <w:rsid w:val="0037796C"/>
    <w:pPr>
      <w:autoSpaceDE w:val="0"/>
      <w:autoSpaceDN w:val="0"/>
      <w:adjustRightInd w:val="0"/>
      <w:spacing w:after="0" w:line="240" w:lineRule="auto"/>
    </w:pPr>
    <w:rPr>
      <w:rFonts w:ascii="Calibri" w:hAnsi="Calibri" w:cs="Calibri"/>
      <w:color w:val="000000"/>
      <w:sz w:val="24"/>
      <w:szCs w:val="24"/>
    </w:rPr>
  </w:style>
  <w:style w:type="table" w:styleId="Lysskyggelegging">
    <w:name w:val="Light Shading"/>
    <w:basedOn w:val="Vanligtabell"/>
    <w:uiPriority w:val="60"/>
    <w:rsid w:val="00593F39"/>
    <w:pPr>
      <w:spacing w:after="0" w:line="240" w:lineRule="auto"/>
    </w:pPr>
    <w:rPr>
      <w:color w:val="000000" w:themeColor="text1" w:themeShade="BF"/>
      <w:lang w:val="en-IN" w:bidi="hi-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Standardskriftforavsnitt"/>
    <w:rsid w:val="00593F39"/>
  </w:style>
  <w:style w:type="paragraph" w:styleId="Figurliste">
    <w:name w:val="table of figures"/>
    <w:basedOn w:val="Normal"/>
    <w:next w:val="Normal"/>
    <w:uiPriority w:val="99"/>
    <w:unhideWhenUsed/>
    <w:rsid w:val="00B56FC6"/>
    <w:pPr>
      <w:spacing w:after="0"/>
    </w:pPr>
  </w:style>
  <w:style w:type="paragraph" w:styleId="Topptekst">
    <w:name w:val="header"/>
    <w:basedOn w:val="Normal"/>
    <w:link w:val="TopptekstTegn"/>
    <w:uiPriority w:val="99"/>
    <w:unhideWhenUsed/>
    <w:rsid w:val="00D9748B"/>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D9748B"/>
    <w:rPr>
      <w:rFonts w:ascii="Helvetica" w:eastAsia="Calibri" w:hAnsi="Helvetica" w:cs="Times New Roman"/>
      <w:lang w:val="en-GB"/>
    </w:rPr>
  </w:style>
  <w:style w:type="paragraph" w:styleId="Bunntekst">
    <w:name w:val="footer"/>
    <w:basedOn w:val="Normal"/>
    <w:link w:val="BunntekstTegn"/>
    <w:uiPriority w:val="99"/>
    <w:unhideWhenUsed/>
    <w:rsid w:val="00D9748B"/>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D9748B"/>
    <w:rPr>
      <w:rFonts w:ascii="Helvetica" w:eastAsia="Calibri" w:hAnsi="Helvetica" w:cs="Times New Roman"/>
      <w:lang w:val="en-GB"/>
    </w:rPr>
  </w:style>
  <w:style w:type="character" w:styleId="Plassholdertekst">
    <w:name w:val="Placeholder Text"/>
    <w:basedOn w:val="Standardskriftforavsnitt"/>
    <w:uiPriority w:val="99"/>
    <w:semiHidden/>
    <w:rsid w:val="00595157"/>
    <w:rPr>
      <w:color w:val="808080"/>
    </w:rPr>
  </w:style>
  <w:style w:type="character" w:customStyle="1" w:styleId="nowrap">
    <w:name w:val="nowrap"/>
    <w:basedOn w:val="Standardskriftforavsnitt"/>
    <w:rsid w:val="00F16DE3"/>
  </w:style>
  <w:style w:type="paragraph" w:styleId="Vanliginnrykk">
    <w:name w:val="Normal Indent"/>
    <w:aliases w:val="Normal Indent Char Char Char Char Char Char,Normal Indent Char Char Char Char Char Char Char Char,Normal Indent Char Char Char Char,Normal Indent Char Char Char Char Cha,Normal Indent Char Char Char Char Char Char Cha,..."/>
    <w:basedOn w:val="Normal"/>
    <w:link w:val="VanliginnrykkTegn"/>
    <w:rsid w:val="00DD4550"/>
    <w:pPr>
      <w:spacing w:after="300" w:line="300" w:lineRule="atLeast"/>
      <w:ind w:left="1985"/>
      <w:jc w:val="left"/>
    </w:pPr>
    <w:rPr>
      <w:rFonts w:ascii="Garamond" w:eastAsia="Times New Roman" w:hAnsi="Garamond"/>
      <w:szCs w:val="20"/>
    </w:rPr>
  </w:style>
  <w:style w:type="character" w:customStyle="1" w:styleId="VanliginnrykkTegn">
    <w:name w:val="Vanlig innrykk Tegn"/>
    <w:aliases w:val="Normal Indent Char Char Char Char Char Char Tegn,Normal Indent Char Char Char Char Char Char Char Char Tegn,Normal Indent Char Char Char Char Tegn,Normal Indent Char Char Char Char Cha Tegn,... Tegn"/>
    <w:link w:val="Vanliginnrykk"/>
    <w:rsid w:val="00DD4550"/>
    <w:rPr>
      <w:rFonts w:ascii="Garamond" w:eastAsia="Times New Roman" w:hAnsi="Garamond" w:cs="Times New Roman"/>
      <w:szCs w:val="20"/>
      <w:lang w:val="en-GB"/>
    </w:rPr>
  </w:style>
  <w:style w:type="paragraph" w:customStyle="1" w:styleId="msonormal0">
    <w:name w:val="msonormal"/>
    <w:basedOn w:val="Normal"/>
    <w:rsid w:val="00CF4124"/>
    <w:pP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styleId="Tittel">
    <w:name w:val="Title"/>
    <w:basedOn w:val="Normal"/>
    <w:next w:val="Normal"/>
    <w:link w:val="TittelTegn"/>
    <w:uiPriority w:val="10"/>
    <w:qFormat/>
    <w:rsid w:val="00CF4124"/>
    <w:pPr>
      <w:spacing w:before="100" w:beforeAutospacing="1" w:after="300" w:line="240" w:lineRule="auto"/>
      <w:contextualSpacing/>
    </w:pPr>
    <w:rPr>
      <w:rFonts w:asciiTheme="majorHAnsi" w:eastAsiaTheme="majorEastAsia" w:hAnsiTheme="majorHAnsi" w:cstheme="majorBidi"/>
      <w:b/>
      <w:color w:val="17365D" w:themeColor="text2" w:themeShade="BF"/>
      <w:spacing w:val="5"/>
      <w:kern w:val="28"/>
      <w:sz w:val="32"/>
      <w:szCs w:val="52"/>
    </w:rPr>
  </w:style>
  <w:style w:type="character" w:customStyle="1" w:styleId="TittelTegn">
    <w:name w:val="Tittel Tegn"/>
    <w:basedOn w:val="Standardskriftforavsnitt"/>
    <w:link w:val="Tittel"/>
    <w:uiPriority w:val="10"/>
    <w:rsid w:val="00CF4124"/>
    <w:rPr>
      <w:rFonts w:asciiTheme="majorHAnsi" w:eastAsiaTheme="majorEastAsia" w:hAnsiTheme="majorHAnsi" w:cstheme="majorBidi"/>
      <w:b/>
      <w:color w:val="17365D" w:themeColor="text2" w:themeShade="BF"/>
      <w:spacing w:val="5"/>
      <w:kern w:val="28"/>
      <w:sz w:val="32"/>
      <w:szCs w:val="52"/>
      <w:lang w:val="en-GB"/>
    </w:rPr>
  </w:style>
  <w:style w:type="paragraph" w:styleId="Sitat">
    <w:name w:val="Quote"/>
    <w:basedOn w:val="Normal"/>
    <w:next w:val="Normal"/>
    <w:link w:val="SitatTegn"/>
    <w:uiPriority w:val="29"/>
    <w:qFormat/>
    <w:rsid w:val="00CF4124"/>
    <w:pPr>
      <w:spacing w:before="100" w:beforeAutospacing="1"/>
      <w:jc w:val="left"/>
    </w:pPr>
    <w:rPr>
      <w:rFonts w:asciiTheme="minorHAnsi" w:eastAsiaTheme="minorHAnsi" w:hAnsiTheme="minorHAnsi" w:cstheme="minorBidi"/>
      <w:i/>
      <w:iCs/>
      <w:color w:val="000000" w:themeColor="text1"/>
    </w:rPr>
  </w:style>
  <w:style w:type="character" w:customStyle="1" w:styleId="SitatTegn">
    <w:name w:val="Sitat Tegn"/>
    <w:basedOn w:val="Standardskriftforavsnitt"/>
    <w:link w:val="Sitat"/>
    <w:uiPriority w:val="29"/>
    <w:rsid w:val="00CF4124"/>
    <w:rPr>
      <w:i/>
      <w:iCs/>
      <w:color w:val="000000" w:themeColor="text1"/>
      <w:lang w:val="en-GB"/>
    </w:rPr>
  </w:style>
  <w:style w:type="paragraph" w:customStyle="1" w:styleId="xl66">
    <w:name w:val="xl66"/>
    <w:basedOn w:val="Normal"/>
    <w:rsid w:val="00CF4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IN" w:eastAsia="en-IN"/>
    </w:rPr>
  </w:style>
  <w:style w:type="paragraph" w:customStyle="1" w:styleId="xl67">
    <w:name w:val="xl67"/>
    <w:basedOn w:val="Normal"/>
    <w:rsid w:val="00CF4124"/>
    <w:pP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68">
    <w:name w:val="xl68"/>
    <w:basedOn w:val="Normal"/>
    <w:rsid w:val="00CF4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69">
    <w:name w:val="xl69"/>
    <w:basedOn w:val="Normal"/>
    <w:rsid w:val="00CF4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0">
    <w:name w:val="xl70"/>
    <w:basedOn w:val="Normal"/>
    <w:rsid w:val="00CF412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1">
    <w:name w:val="xl71"/>
    <w:basedOn w:val="Normal"/>
    <w:rsid w:val="00CF4124"/>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2">
    <w:name w:val="xl72"/>
    <w:basedOn w:val="Normal"/>
    <w:rsid w:val="00CF4124"/>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3">
    <w:name w:val="xl73"/>
    <w:basedOn w:val="Normal"/>
    <w:rsid w:val="00CF4124"/>
    <w:pPr>
      <w:pBdr>
        <w:top w:val="single" w:sz="4" w:space="0" w:color="auto"/>
        <w:left w:val="single" w:sz="8"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4">
    <w:name w:val="xl74"/>
    <w:basedOn w:val="Normal"/>
    <w:rsid w:val="00CF4124"/>
    <w:pPr>
      <w:pBdr>
        <w:top w:val="single" w:sz="4" w:space="0" w:color="auto"/>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5">
    <w:name w:val="xl75"/>
    <w:basedOn w:val="Normal"/>
    <w:rsid w:val="00CF4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IN" w:eastAsia="en-IN"/>
    </w:rPr>
  </w:style>
  <w:style w:type="paragraph" w:customStyle="1" w:styleId="xl76">
    <w:name w:val="xl76"/>
    <w:basedOn w:val="Normal"/>
    <w:rsid w:val="00CF412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0"/>
      <w:szCs w:val="20"/>
      <w:lang w:val="en-IN" w:eastAsia="en-IN"/>
    </w:rPr>
  </w:style>
  <w:style w:type="paragraph" w:customStyle="1" w:styleId="xl77">
    <w:name w:val="xl77"/>
    <w:basedOn w:val="Normal"/>
    <w:rsid w:val="00CF4124"/>
    <w:pPr>
      <w:pBdr>
        <w:left w:val="single" w:sz="8"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8">
    <w:name w:val="xl78"/>
    <w:basedOn w:val="Normal"/>
    <w:rsid w:val="00CF412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79">
    <w:name w:val="xl79"/>
    <w:basedOn w:val="Normal"/>
    <w:rsid w:val="00CF4124"/>
    <w:pPr>
      <w:pBdr>
        <w:top w:val="single" w:sz="4" w:space="0" w:color="auto"/>
        <w:left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val="en-IN" w:eastAsia="en-IN"/>
    </w:rPr>
  </w:style>
  <w:style w:type="paragraph" w:customStyle="1" w:styleId="xl80">
    <w:name w:val="xl80"/>
    <w:basedOn w:val="Normal"/>
    <w:rsid w:val="00CF412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IN" w:eastAsia="en-IN"/>
    </w:rPr>
  </w:style>
  <w:style w:type="paragraph" w:customStyle="1" w:styleId="xl81">
    <w:name w:val="xl81"/>
    <w:basedOn w:val="Normal"/>
    <w:rsid w:val="00CF412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IN" w:eastAsia="en-IN"/>
    </w:rPr>
  </w:style>
  <w:style w:type="paragraph" w:customStyle="1" w:styleId="xl82">
    <w:name w:val="xl82"/>
    <w:basedOn w:val="Normal"/>
    <w:rsid w:val="00CF4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IN" w:eastAsia="en-IN"/>
    </w:rPr>
  </w:style>
  <w:style w:type="paragraph" w:customStyle="1" w:styleId="xl83">
    <w:name w:val="xl83"/>
    <w:basedOn w:val="Normal"/>
    <w:rsid w:val="00CF4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IN" w:eastAsia="en-IN"/>
    </w:rPr>
  </w:style>
  <w:style w:type="paragraph" w:customStyle="1" w:styleId="xl84">
    <w:name w:val="xl84"/>
    <w:basedOn w:val="Normal"/>
    <w:rsid w:val="00CF412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en-IN" w:eastAsia="en-IN"/>
    </w:rPr>
  </w:style>
  <w:style w:type="paragraph" w:customStyle="1" w:styleId="xl85">
    <w:name w:val="xl85"/>
    <w:basedOn w:val="Normal"/>
    <w:rsid w:val="00CF412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val="en-IN" w:eastAsia="en-IN"/>
    </w:rPr>
  </w:style>
  <w:style w:type="paragraph" w:customStyle="1" w:styleId="xl86">
    <w:name w:val="xl86"/>
    <w:basedOn w:val="Normal"/>
    <w:rsid w:val="00CF412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val="en-IN" w:eastAsia="en-IN"/>
    </w:rPr>
  </w:style>
  <w:style w:type="paragraph" w:customStyle="1" w:styleId="xl87">
    <w:name w:val="xl87"/>
    <w:basedOn w:val="Normal"/>
    <w:rsid w:val="00CF412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val="en-IN" w:eastAsia="en-IN"/>
    </w:rPr>
  </w:style>
  <w:style w:type="paragraph" w:customStyle="1" w:styleId="xl88">
    <w:name w:val="xl88"/>
    <w:basedOn w:val="Normal"/>
    <w:rsid w:val="00CF4124"/>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val="en-IN" w:eastAsia="en-IN"/>
    </w:rPr>
  </w:style>
  <w:style w:type="paragraph" w:customStyle="1" w:styleId="xl89">
    <w:name w:val="xl89"/>
    <w:basedOn w:val="Normal"/>
    <w:rsid w:val="00CF4124"/>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00"/>
      <w:sz w:val="20"/>
      <w:szCs w:val="20"/>
      <w:lang w:val="en-IN" w:eastAsia="en-IN"/>
    </w:rPr>
  </w:style>
  <w:style w:type="paragraph" w:customStyle="1" w:styleId="xl90">
    <w:name w:val="xl90"/>
    <w:basedOn w:val="Normal"/>
    <w:rsid w:val="00CF412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0"/>
      <w:szCs w:val="20"/>
      <w:lang w:val="en-IN" w:eastAsia="en-IN"/>
    </w:rPr>
  </w:style>
  <w:style w:type="table" w:styleId="Lysliste-uthevingsfarge5">
    <w:name w:val="Light List Accent 5"/>
    <w:basedOn w:val="Vanligtabell"/>
    <w:uiPriority w:val="61"/>
    <w:semiHidden/>
    <w:unhideWhenUsed/>
    <w:rsid w:val="00CF41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Web">
    <w:name w:val="Normal (Web)"/>
    <w:basedOn w:val="Normal"/>
    <w:uiPriority w:val="99"/>
    <w:unhideWhenUsed/>
    <w:rsid w:val="00F33B98"/>
    <w:pPr>
      <w:spacing w:before="100" w:beforeAutospacing="1" w:after="100" w:afterAutospacing="1" w:line="240" w:lineRule="auto"/>
      <w:jc w:val="left"/>
    </w:pPr>
    <w:rPr>
      <w:rFonts w:ascii="Times New Roman" w:eastAsia="Times New Roman" w:hAnsi="Times New Roman"/>
      <w:sz w:val="24"/>
      <w:szCs w:val="24"/>
      <w:lang w:val="en-US"/>
    </w:rPr>
  </w:style>
  <w:style w:type="character" w:styleId="Fulgthyperkobling">
    <w:name w:val="FollowedHyperlink"/>
    <w:basedOn w:val="Standardskriftforavsnitt"/>
    <w:uiPriority w:val="99"/>
    <w:semiHidden/>
    <w:unhideWhenUsed/>
    <w:rsid w:val="00082C82"/>
    <w:rPr>
      <w:color w:val="800080"/>
      <w:u w:val="single"/>
    </w:rPr>
  </w:style>
  <w:style w:type="table" w:customStyle="1" w:styleId="Rutenettabelllys1">
    <w:name w:val="Rutenettabell lys1"/>
    <w:basedOn w:val="Vanligtabell"/>
    <w:uiPriority w:val="40"/>
    <w:rsid w:val="007537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341">
      <w:bodyDiv w:val="1"/>
      <w:marLeft w:val="0"/>
      <w:marRight w:val="0"/>
      <w:marTop w:val="0"/>
      <w:marBottom w:val="0"/>
      <w:divBdr>
        <w:top w:val="none" w:sz="0" w:space="0" w:color="auto"/>
        <w:left w:val="none" w:sz="0" w:space="0" w:color="auto"/>
        <w:bottom w:val="none" w:sz="0" w:space="0" w:color="auto"/>
        <w:right w:val="none" w:sz="0" w:space="0" w:color="auto"/>
      </w:divBdr>
    </w:div>
    <w:div w:id="10768480">
      <w:bodyDiv w:val="1"/>
      <w:marLeft w:val="0"/>
      <w:marRight w:val="0"/>
      <w:marTop w:val="0"/>
      <w:marBottom w:val="0"/>
      <w:divBdr>
        <w:top w:val="none" w:sz="0" w:space="0" w:color="auto"/>
        <w:left w:val="none" w:sz="0" w:space="0" w:color="auto"/>
        <w:bottom w:val="none" w:sz="0" w:space="0" w:color="auto"/>
        <w:right w:val="none" w:sz="0" w:space="0" w:color="auto"/>
      </w:divBdr>
    </w:div>
    <w:div w:id="47343227">
      <w:bodyDiv w:val="1"/>
      <w:marLeft w:val="0"/>
      <w:marRight w:val="0"/>
      <w:marTop w:val="0"/>
      <w:marBottom w:val="0"/>
      <w:divBdr>
        <w:top w:val="none" w:sz="0" w:space="0" w:color="auto"/>
        <w:left w:val="none" w:sz="0" w:space="0" w:color="auto"/>
        <w:bottom w:val="none" w:sz="0" w:space="0" w:color="auto"/>
        <w:right w:val="none" w:sz="0" w:space="0" w:color="auto"/>
      </w:divBdr>
    </w:div>
    <w:div w:id="60645505">
      <w:bodyDiv w:val="1"/>
      <w:marLeft w:val="0"/>
      <w:marRight w:val="0"/>
      <w:marTop w:val="0"/>
      <w:marBottom w:val="0"/>
      <w:divBdr>
        <w:top w:val="none" w:sz="0" w:space="0" w:color="auto"/>
        <w:left w:val="none" w:sz="0" w:space="0" w:color="auto"/>
        <w:bottom w:val="none" w:sz="0" w:space="0" w:color="auto"/>
        <w:right w:val="none" w:sz="0" w:space="0" w:color="auto"/>
      </w:divBdr>
    </w:div>
    <w:div w:id="112985438">
      <w:bodyDiv w:val="1"/>
      <w:marLeft w:val="0"/>
      <w:marRight w:val="0"/>
      <w:marTop w:val="0"/>
      <w:marBottom w:val="0"/>
      <w:divBdr>
        <w:top w:val="none" w:sz="0" w:space="0" w:color="auto"/>
        <w:left w:val="none" w:sz="0" w:space="0" w:color="auto"/>
        <w:bottom w:val="none" w:sz="0" w:space="0" w:color="auto"/>
        <w:right w:val="none" w:sz="0" w:space="0" w:color="auto"/>
      </w:divBdr>
    </w:div>
    <w:div w:id="130295127">
      <w:bodyDiv w:val="1"/>
      <w:marLeft w:val="0"/>
      <w:marRight w:val="0"/>
      <w:marTop w:val="0"/>
      <w:marBottom w:val="0"/>
      <w:divBdr>
        <w:top w:val="none" w:sz="0" w:space="0" w:color="auto"/>
        <w:left w:val="none" w:sz="0" w:space="0" w:color="auto"/>
        <w:bottom w:val="none" w:sz="0" w:space="0" w:color="auto"/>
        <w:right w:val="none" w:sz="0" w:space="0" w:color="auto"/>
      </w:divBdr>
    </w:div>
    <w:div w:id="151339198">
      <w:bodyDiv w:val="1"/>
      <w:marLeft w:val="0"/>
      <w:marRight w:val="0"/>
      <w:marTop w:val="0"/>
      <w:marBottom w:val="0"/>
      <w:divBdr>
        <w:top w:val="none" w:sz="0" w:space="0" w:color="auto"/>
        <w:left w:val="none" w:sz="0" w:space="0" w:color="auto"/>
        <w:bottom w:val="none" w:sz="0" w:space="0" w:color="auto"/>
        <w:right w:val="none" w:sz="0" w:space="0" w:color="auto"/>
      </w:divBdr>
    </w:div>
    <w:div w:id="211894167">
      <w:bodyDiv w:val="1"/>
      <w:marLeft w:val="0"/>
      <w:marRight w:val="0"/>
      <w:marTop w:val="0"/>
      <w:marBottom w:val="0"/>
      <w:divBdr>
        <w:top w:val="none" w:sz="0" w:space="0" w:color="auto"/>
        <w:left w:val="none" w:sz="0" w:space="0" w:color="auto"/>
        <w:bottom w:val="none" w:sz="0" w:space="0" w:color="auto"/>
        <w:right w:val="none" w:sz="0" w:space="0" w:color="auto"/>
      </w:divBdr>
    </w:div>
    <w:div w:id="254870141">
      <w:bodyDiv w:val="1"/>
      <w:marLeft w:val="0"/>
      <w:marRight w:val="0"/>
      <w:marTop w:val="0"/>
      <w:marBottom w:val="0"/>
      <w:divBdr>
        <w:top w:val="none" w:sz="0" w:space="0" w:color="auto"/>
        <w:left w:val="none" w:sz="0" w:space="0" w:color="auto"/>
        <w:bottom w:val="none" w:sz="0" w:space="0" w:color="auto"/>
        <w:right w:val="none" w:sz="0" w:space="0" w:color="auto"/>
      </w:divBdr>
    </w:div>
    <w:div w:id="260996180">
      <w:bodyDiv w:val="1"/>
      <w:marLeft w:val="0"/>
      <w:marRight w:val="0"/>
      <w:marTop w:val="0"/>
      <w:marBottom w:val="0"/>
      <w:divBdr>
        <w:top w:val="none" w:sz="0" w:space="0" w:color="auto"/>
        <w:left w:val="none" w:sz="0" w:space="0" w:color="auto"/>
        <w:bottom w:val="none" w:sz="0" w:space="0" w:color="auto"/>
        <w:right w:val="none" w:sz="0" w:space="0" w:color="auto"/>
      </w:divBdr>
    </w:div>
    <w:div w:id="301345761">
      <w:bodyDiv w:val="1"/>
      <w:marLeft w:val="0"/>
      <w:marRight w:val="0"/>
      <w:marTop w:val="0"/>
      <w:marBottom w:val="0"/>
      <w:divBdr>
        <w:top w:val="none" w:sz="0" w:space="0" w:color="auto"/>
        <w:left w:val="none" w:sz="0" w:space="0" w:color="auto"/>
        <w:bottom w:val="none" w:sz="0" w:space="0" w:color="auto"/>
        <w:right w:val="none" w:sz="0" w:space="0" w:color="auto"/>
      </w:divBdr>
    </w:div>
    <w:div w:id="320886840">
      <w:bodyDiv w:val="1"/>
      <w:marLeft w:val="0"/>
      <w:marRight w:val="0"/>
      <w:marTop w:val="0"/>
      <w:marBottom w:val="0"/>
      <w:divBdr>
        <w:top w:val="none" w:sz="0" w:space="0" w:color="auto"/>
        <w:left w:val="none" w:sz="0" w:space="0" w:color="auto"/>
        <w:bottom w:val="none" w:sz="0" w:space="0" w:color="auto"/>
        <w:right w:val="none" w:sz="0" w:space="0" w:color="auto"/>
      </w:divBdr>
    </w:div>
    <w:div w:id="344673922">
      <w:bodyDiv w:val="1"/>
      <w:marLeft w:val="0"/>
      <w:marRight w:val="0"/>
      <w:marTop w:val="0"/>
      <w:marBottom w:val="0"/>
      <w:divBdr>
        <w:top w:val="none" w:sz="0" w:space="0" w:color="auto"/>
        <w:left w:val="none" w:sz="0" w:space="0" w:color="auto"/>
        <w:bottom w:val="none" w:sz="0" w:space="0" w:color="auto"/>
        <w:right w:val="none" w:sz="0" w:space="0" w:color="auto"/>
      </w:divBdr>
    </w:div>
    <w:div w:id="388647351">
      <w:bodyDiv w:val="1"/>
      <w:marLeft w:val="0"/>
      <w:marRight w:val="0"/>
      <w:marTop w:val="0"/>
      <w:marBottom w:val="0"/>
      <w:divBdr>
        <w:top w:val="none" w:sz="0" w:space="0" w:color="auto"/>
        <w:left w:val="none" w:sz="0" w:space="0" w:color="auto"/>
        <w:bottom w:val="none" w:sz="0" w:space="0" w:color="auto"/>
        <w:right w:val="none" w:sz="0" w:space="0" w:color="auto"/>
      </w:divBdr>
    </w:div>
    <w:div w:id="427504314">
      <w:bodyDiv w:val="1"/>
      <w:marLeft w:val="0"/>
      <w:marRight w:val="0"/>
      <w:marTop w:val="0"/>
      <w:marBottom w:val="0"/>
      <w:divBdr>
        <w:top w:val="none" w:sz="0" w:space="0" w:color="auto"/>
        <w:left w:val="none" w:sz="0" w:space="0" w:color="auto"/>
        <w:bottom w:val="none" w:sz="0" w:space="0" w:color="auto"/>
        <w:right w:val="none" w:sz="0" w:space="0" w:color="auto"/>
      </w:divBdr>
    </w:div>
    <w:div w:id="441921288">
      <w:bodyDiv w:val="1"/>
      <w:marLeft w:val="0"/>
      <w:marRight w:val="0"/>
      <w:marTop w:val="0"/>
      <w:marBottom w:val="0"/>
      <w:divBdr>
        <w:top w:val="none" w:sz="0" w:space="0" w:color="auto"/>
        <w:left w:val="none" w:sz="0" w:space="0" w:color="auto"/>
        <w:bottom w:val="none" w:sz="0" w:space="0" w:color="auto"/>
        <w:right w:val="none" w:sz="0" w:space="0" w:color="auto"/>
      </w:divBdr>
    </w:div>
    <w:div w:id="526137938">
      <w:bodyDiv w:val="1"/>
      <w:marLeft w:val="0"/>
      <w:marRight w:val="0"/>
      <w:marTop w:val="0"/>
      <w:marBottom w:val="0"/>
      <w:divBdr>
        <w:top w:val="none" w:sz="0" w:space="0" w:color="auto"/>
        <w:left w:val="none" w:sz="0" w:space="0" w:color="auto"/>
        <w:bottom w:val="none" w:sz="0" w:space="0" w:color="auto"/>
        <w:right w:val="none" w:sz="0" w:space="0" w:color="auto"/>
      </w:divBdr>
    </w:div>
    <w:div w:id="529270270">
      <w:bodyDiv w:val="1"/>
      <w:marLeft w:val="0"/>
      <w:marRight w:val="0"/>
      <w:marTop w:val="0"/>
      <w:marBottom w:val="0"/>
      <w:divBdr>
        <w:top w:val="none" w:sz="0" w:space="0" w:color="auto"/>
        <w:left w:val="none" w:sz="0" w:space="0" w:color="auto"/>
        <w:bottom w:val="none" w:sz="0" w:space="0" w:color="auto"/>
        <w:right w:val="none" w:sz="0" w:space="0" w:color="auto"/>
      </w:divBdr>
    </w:div>
    <w:div w:id="534657138">
      <w:bodyDiv w:val="1"/>
      <w:marLeft w:val="0"/>
      <w:marRight w:val="0"/>
      <w:marTop w:val="0"/>
      <w:marBottom w:val="0"/>
      <w:divBdr>
        <w:top w:val="none" w:sz="0" w:space="0" w:color="auto"/>
        <w:left w:val="none" w:sz="0" w:space="0" w:color="auto"/>
        <w:bottom w:val="none" w:sz="0" w:space="0" w:color="auto"/>
        <w:right w:val="none" w:sz="0" w:space="0" w:color="auto"/>
      </w:divBdr>
    </w:div>
    <w:div w:id="553080538">
      <w:bodyDiv w:val="1"/>
      <w:marLeft w:val="0"/>
      <w:marRight w:val="0"/>
      <w:marTop w:val="0"/>
      <w:marBottom w:val="0"/>
      <w:divBdr>
        <w:top w:val="none" w:sz="0" w:space="0" w:color="auto"/>
        <w:left w:val="none" w:sz="0" w:space="0" w:color="auto"/>
        <w:bottom w:val="none" w:sz="0" w:space="0" w:color="auto"/>
        <w:right w:val="none" w:sz="0" w:space="0" w:color="auto"/>
      </w:divBdr>
    </w:div>
    <w:div w:id="575869897">
      <w:bodyDiv w:val="1"/>
      <w:marLeft w:val="0"/>
      <w:marRight w:val="0"/>
      <w:marTop w:val="0"/>
      <w:marBottom w:val="0"/>
      <w:divBdr>
        <w:top w:val="none" w:sz="0" w:space="0" w:color="auto"/>
        <w:left w:val="none" w:sz="0" w:space="0" w:color="auto"/>
        <w:bottom w:val="none" w:sz="0" w:space="0" w:color="auto"/>
        <w:right w:val="none" w:sz="0" w:space="0" w:color="auto"/>
      </w:divBdr>
    </w:div>
    <w:div w:id="585923642">
      <w:bodyDiv w:val="1"/>
      <w:marLeft w:val="0"/>
      <w:marRight w:val="0"/>
      <w:marTop w:val="0"/>
      <w:marBottom w:val="0"/>
      <w:divBdr>
        <w:top w:val="none" w:sz="0" w:space="0" w:color="auto"/>
        <w:left w:val="none" w:sz="0" w:space="0" w:color="auto"/>
        <w:bottom w:val="none" w:sz="0" w:space="0" w:color="auto"/>
        <w:right w:val="none" w:sz="0" w:space="0" w:color="auto"/>
      </w:divBdr>
    </w:div>
    <w:div w:id="593441177">
      <w:bodyDiv w:val="1"/>
      <w:marLeft w:val="0"/>
      <w:marRight w:val="0"/>
      <w:marTop w:val="0"/>
      <w:marBottom w:val="0"/>
      <w:divBdr>
        <w:top w:val="none" w:sz="0" w:space="0" w:color="auto"/>
        <w:left w:val="none" w:sz="0" w:space="0" w:color="auto"/>
        <w:bottom w:val="none" w:sz="0" w:space="0" w:color="auto"/>
        <w:right w:val="none" w:sz="0" w:space="0" w:color="auto"/>
      </w:divBdr>
    </w:div>
    <w:div w:id="643698032">
      <w:bodyDiv w:val="1"/>
      <w:marLeft w:val="0"/>
      <w:marRight w:val="0"/>
      <w:marTop w:val="0"/>
      <w:marBottom w:val="0"/>
      <w:divBdr>
        <w:top w:val="none" w:sz="0" w:space="0" w:color="auto"/>
        <w:left w:val="none" w:sz="0" w:space="0" w:color="auto"/>
        <w:bottom w:val="none" w:sz="0" w:space="0" w:color="auto"/>
        <w:right w:val="none" w:sz="0" w:space="0" w:color="auto"/>
      </w:divBdr>
    </w:div>
    <w:div w:id="649289662">
      <w:bodyDiv w:val="1"/>
      <w:marLeft w:val="0"/>
      <w:marRight w:val="0"/>
      <w:marTop w:val="0"/>
      <w:marBottom w:val="0"/>
      <w:divBdr>
        <w:top w:val="none" w:sz="0" w:space="0" w:color="auto"/>
        <w:left w:val="none" w:sz="0" w:space="0" w:color="auto"/>
        <w:bottom w:val="none" w:sz="0" w:space="0" w:color="auto"/>
        <w:right w:val="none" w:sz="0" w:space="0" w:color="auto"/>
      </w:divBdr>
    </w:div>
    <w:div w:id="699234840">
      <w:bodyDiv w:val="1"/>
      <w:marLeft w:val="0"/>
      <w:marRight w:val="0"/>
      <w:marTop w:val="0"/>
      <w:marBottom w:val="0"/>
      <w:divBdr>
        <w:top w:val="none" w:sz="0" w:space="0" w:color="auto"/>
        <w:left w:val="none" w:sz="0" w:space="0" w:color="auto"/>
        <w:bottom w:val="none" w:sz="0" w:space="0" w:color="auto"/>
        <w:right w:val="none" w:sz="0" w:space="0" w:color="auto"/>
      </w:divBdr>
    </w:div>
    <w:div w:id="826819647">
      <w:bodyDiv w:val="1"/>
      <w:marLeft w:val="0"/>
      <w:marRight w:val="0"/>
      <w:marTop w:val="0"/>
      <w:marBottom w:val="0"/>
      <w:divBdr>
        <w:top w:val="none" w:sz="0" w:space="0" w:color="auto"/>
        <w:left w:val="none" w:sz="0" w:space="0" w:color="auto"/>
        <w:bottom w:val="none" w:sz="0" w:space="0" w:color="auto"/>
        <w:right w:val="none" w:sz="0" w:space="0" w:color="auto"/>
      </w:divBdr>
    </w:div>
    <w:div w:id="842739531">
      <w:bodyDiv w:val="1"/>
      <w:marLeft w:val="0"/>
      <w:marRight w:val="0"/>
      <w:marTop w:val="0"/>
      <w:marBottom w:val="0"/>
      <w:divBdr>
        <w:top w:val="none" w:sz="0" w:space="0" w:color="auto"/>
        <w:left w:val="none" w:sz="0" w:space="0" w:color="auto"/>
        <w:bottom w:val="none" w:sz="0" w:space="0" w:color="auto"/>
        <w:right w:val="none" w:sz="0" w:space="0" w:color="auto"/>
      </w:divBdr>
    </w:div>
    <w:div w:id="892736958">
      <w:bodyDiv w:val="1"/>
      <w:marLeft w:val="0"/>
      <w:marRight w:val="0"/>
      <w:marTop w:val="0"/>
      <w:marBottom w:val="0"/>
      <w:divBdr>
        <w:top w:val="none" w:sz="0" w:space="0" w:color="auto"/>
        <w:left w:val="none" w:sz="0" w:space="0" w:color="auto"/>
        <w:bottom w:val="none" w:sz="0" w:space="0" w:color="auto"/>
        <w:right w:val="none" w:sz="0" w:space="0" w:color="auto"/>
      </w:divBdr>
    </w:div>
    <w:div w:id="907231352">
      <w:bodyDiv w:val="1"/>
      <w:marLeft w:val="0"/>
      <w:marRight w:val="0"/>
      <w:marTop w:val="0"/>
      <w:marBottom w:val="0"/>
      <w:divBdr>
        <w:top w:val="none" w:sz="0" w:space="0" w:color="auto"/>
        <w:left w:val="none" w:sz="0" w:space="0" w:color="auto"/>
        <w:bottom w:val="none" w:sz="0" w:space="0" w:color="auto"/>
        <w:right w:val="none" w:sz="0" w:space="0" w:color="auto"/>
      </w:divBdr>
    </w:div>
    <w:div w:id="923219549">
      <w:bodyDiv w:val="1"/>
      <w:marLeft w:val="0"/>
      <w:marRight w:val="0"/>
      <w:marTop w:val="0"/>
      <w:marBottom w:val="0"/>
      <w:divBdr>
        <w:top w:val="none" w:sz="0" w:space="0" w:color="auto"/>
        <w:left w:val="none" w:sz="0" w:space="0" w:color="auto"/>
        <w:bottom w:val="none" w:sz="0" w:space="0" w:color="auto"/>
        <w:right w:val="none" w:sz="0" w:space="0" w:color="auto"/>
      </w:divBdr>
    </w:div>
    <w:div w:id="944120204">
      <w:bodyDiv w:val="1"/>
      <w:marLeft w:val="0"/>
      <w:marRight w:val="0"/>
      <w:marTop w:val="0"/>
      <w:marBottom w:val="0"/>
      <w:divBdr>
        <w:top w:val="none" w:sz="0" w:space="0" w:color="auto"/>
        <w:left w:val="none" w:sz="0" w:space="0" w:color="auto"/>
        <w:bottom w:val="none" w:sz="0" w:space="0" w:color="auto"/>
        <w:right w:val="none" w:sz="0" w:space="0" w:color="auto"/>
      </w:divBdr>
    </w:div>
    <w:div w:id="958297599">
      <w:bodyDiv w:val="1"/>
      <w:marLeft w:val="0"/>
      <w:marRight w:val="0"/>
      <w:marTop w:val="0"/>
      <w:marBottom w:val="0"/>
      <w:divBdr>
        <w:top w:val="none" w:sz="0" w:space="0" w:color="auto"/>
        <w:left w:val="none" w:sz="0" w:space="0" w:color="auto"/>
        <w:bottom w:val="none" w:sz="0" w:space="0" w:color="auto"/>
        <w:right w:val="none" w:sz="0" w:space="0" w:color="auto"/>
      </w:divBdr>
    </w:div>
    <w:div w:id="959992339">
      <w:bodyDiv w:val="1"/>
      <w:marLeft w:val="0"/>
      <w:marRight w:val="0"/>
      <w:marTop w:val="0"/>
      <w:marBottom w:val="0"/>
      <w:divBdr>
        <w:top w:val="none" w:sz="0" w:space="0" w:color="auto"/>
        <w:left w:val="none" w:sz="0" w:space="0" w:color="auto"/>
        <w:bottom w:val="none" w:sz="0" w:space="0" w:color="auto"/>
        <w:right w:val="none" w:sz="0" w:space="0" w:color="auto"/>
      </w:divBdr>
    </w:div>
    <w:div w:id="989138723">
      <w:bodyDiv w:val="1"/>
      <w:marLeft w:val="0"/>
      <w:marRight w:val="0"/>
      <w:marTop w:val="0"/>
      <w:marBottom w:val="0"/>
      <w:divBdr>
        <w:top w:val="none" w:sz="0" w:space="0" w:color="auto"/>
        <w:left w:val="none" w:sz="0" w:space="0" w:color="auto"/>
        <w:bottom w:val="none" w:sz="0" w:space="0" w:color="auto"/>
        <w:right w:val="none" w:sz="0" w:space="0" w:color="auto"/>
      </w:divBdr>
    </w:div>
    <w:div w:id="1048989853">
      <w:bodyDiv w:val="1"/>
      <w:marLeft w:val="0"/>
      <w:marRight w:val="0"/>
      <w:marTop w:val="0"/>
      <w:marBottom w:val="0"/>
      <w:divBdr>
        <w:top w:val="none" w:sz="0" w:space="0" w:color="auto"/>
        <w:left w:val="none" w:sz="0" w:space="0" w:color="auto"/>
        <w:bottom w:val="none" w:sz="0" w:space="0" w:color="auto"/>
        <w:right w:val="none" w:sz="0" w:space="0" w:color="auto"/>
      </w:divBdr>
    </w:div>
    <w:div w:id="1051727386">
      <w:bodyDiv w:val="1"/>
      <w:marLeft w:val="0"/>
      <w:marRight w:val="0"/>
      <w:marTop w:val="0"/>
      <w:marBottom w:val="0"/>
      <w:divBdr>
        <w:top w:val="none" w:sz="0" w:space="0" w:color="auto"/>
        <w:left w:val="none" w:sz="0" w:space="0" w:color="auto"/>
        <w:bottom w:val="none" w:sz="0" w:space="0" w:color="auto"/>
        <w:right w:val="none" w:sz="0" w:space="0" w:color="auto"/>
      </w:divBdr>
    </w:div>
    <w:div w:id="1069427204">
      <w:bodyDiv w:val="1"/>
      <w:marLeft w:val="0"/>
      <w:marRight w:val="0"/>
      <w:marTop w:val="0"/>
      <w:marBottom w:val="0"/>
      <w:divBdr>
        <w:top w:val="none" w:sz="0" w:space="0" w:color="auto"/>
        <w:left w:val="none" w:sz="0" w:space="0" w:color="auto"/>
        <w:bottom w:val="none" w:sz="0" w:space="0" w:color="auto"/>
        <w:right w:val="none" w:sz="0" w:space="0" w:color="auto"/>
      </w:divBdr>
    </w:div>
    <w:div w:id="1085103153">
      <w:bodyDiv w:val="1"/>
      <w:marLeft w:val="0"/>
      <w:marRight w:val="0"/>
      <w:marTop w:val="0"/>
      <w:marBottom w:val="0"/>
      <w:divBdr>
        <w:top w:val="none" w:sz="0" w:space="0" w:color="auto"/>
        <w:left w:val="none" w:sz="0" w:space="0" w:color="auto"/>
        <w:bottom w:val="none" w:sz="0" w:space="0" w:color="auto"/>
        <w:right w:val="none" w:sz="0" w:space="0" w:color="auto"/>
      </w:divBdr>
    </w:div>
    <w:div w:id="1127627981">
      <w:bodyDiv w:val="1"/>
      <w:marLeft w:val="0"/>
      <w:marRight w:val="0"/>
      <w:marTop w:val="0"/>
      <w:marBottom w:val="0"/>
      <w:divBdr>
        <w:top w:val="none" w:sz="0" w:space="0" w:color="auto"/>
        <w:left w:val="none" w:sz="0" w:space="0" w:color="auto"/>
        <w:bottom w:val="none" w:sz="0" w:space="0" w:color="auto"/>
        <w:right w:val="none" w:sz="0" w:space="0" w:color="auto"/>
      </w:divBdr>
    </w:div>
    <w:div w:id="1148480221">
      <w:bodyDiv w:val="1"/>
      <w:marLeft w:val="0"/>
      <w:marRight w:val="0"/>
      <w:marTop w:val="0"/>
      <w:marBottom w:val="0"/>
      <w:divBdr>
        <w:top w:val="none" w:sz="0" w:space="0" w:color="auto"/>
        <w:left w:val="none" w:sz="0" w:space="0" w:color="auto"/>
        <w:bottom w:val="none" w:sz="0" w:space="0" w:color="auto"/>
        <w:right w:val="none" w:sz="0" w:space="0" w:color="auto"/>
      </w:divBdr>
    </w:div>
    <w:div w:id="1148861638">
      <w:bodyDiv w:val="1"/>
      <w:marLeft w:val="0"/>
      <w:marRight w:val="0"/>
      <w:marTop w:val="0"/>
      <w:marBottom w:val="0"/>
      <w:divBdr>
        <w:top w:val="none" w:sz="0" w:space="0" w:color="auto"/>
        <w:left w:val="none" w:sz="0" w:space="0" w:color="auto"/>
        <w:bottom w:val="none" w:sz="0" w:space="0" w:color="auto"/>
        <w:right w:val="none" w:sz="0" w:space="0" w:color="auto"/>
      </w:divBdr>
    </w:div>
    <w:div w:id="1150904805">
      <w:bodyDiv w:val="1"/>
      <w:marLeft w:val="0"/>
      <w:marRight w:val="0"/>
      <w:marTop w:val="0"/>
      <w:marBottom w:val="0"/>
      <w:divBdr>
        <w:top w:val="none" w:sz="0" w:space="0" w:color="auto"/>
        <w:left w:val="none" w:sz="0" w:space="0" w:color="auto"/>
        <w:bottom w:val="none" w:sz="0" w:space="0" w:color="auto"/>
        <w:right w:val="none" w:sz="0" w:space="0" w:color="auto"/>
      </w:divBdr>
    </w:div>
    <w:div w:id="1150947065">
      <w:bodyDiv w:val="1"/>
      <w:marLeft w:val="0"/>
      <w:marRight w:val="0"/>
      <w:marTop w:val="0"/>
      <w:marBottom w:val="0"/>
      <w:divBdr>
        <w:top w:val="none" w:sz="0" w:space="0" w:color="auto"/>
        <w:left w:val="none" w:sz="0" w:space="0" w:color="auto"/>
        <w:bottom w:val="none" w:sz="0" w:space="0" w:color="auto"/>
        <w:right w:val="none" w:sz="0" w:space="0" w:color="auto"/>
      </w:divBdr>
    </w:div>
    <w:div w:id="1152134416">
      <w:bodyDiv w:val="1"/>
      <w:marLeft w:val="0"/>
      <w:marRight w:val="0"/>
      <w:marTop w:val="0"/>
      <w:marBottom w:val="0"/>
      <w:divBdr>
        <w:top w:val="none" w:sz="0" w:space="0" w:color="auto"/>
        <w:left w:val="none" w:sz="0" w:space="0" w:color="auto"/>
        <w:bottom w:val="none" w:sz="0" w:space="0" w:color="auto"/>
        <w:right w:val="none" w:sz="0" w:space="0" w:color="auto"/>
      </w:divBdr>
    </w:div>
    <w:div w:id="1159081584">
      <w:bodyDiv w:val="1"/>
      <w:marLeft w:val="0"/>
      <w:marRight w:val="0"/>
      <w:marTop w:val="0"/>
      <w:marBottom w:val="0"/>
      <w:divBdr>
        <w:top w:val="none" w:sz="0" w:space="0" w:color="auto"/>
        <w:left w:val="none" w:sz="0" w:space="0" w:color="auto"/>
        <w:bottom w:val="none" w:sz="0" w:space="0" w:color="auto"/>
        <w:right w:val="none" w:sz="0" w:space="0" w:color="auto"/>
      </w:divBdr>
    </w:div>
    <w:div w:id="1204826384">
      <w:bodyDiv w:val="1"/>
      <w:marLeft w:val="0"/>
      <w:marRight w:val="0"/>
      <w:marTop w:val="0"/>
      <w:marBottom w:val="0"/>
      <w:divBdr>
        <w:top w:val="none" w:sz="0" w:space="0" w:color="auto"/>
        <w:left w:val="none" w:sz="0" w:space="0" w:color="auto"/>
        <w:bottom w:val="none" w:sz="0" w:space="0" w:color="auto"/>
        <w:right w:val="none" w:sz="0" w:space="0" w:color="auto"/>
      </w:divBdr>
    </w:div>
    <w:div w:id="1268199377">
      <w:bodyDiv w:val="1"/>
      <w:marLeft w:val="0"/>
      <w:marRight w:val="0"/>
      <w:marTop w:val="0"/>
      <w:marBottom w:val="0"/>
      <w:divBdr>
        <w:top w:val="none" w:sz="0" w:space="0" w:color="auto"/>
        <w:left w:val="none" w:sz="0" w:space="0" w:color="auto"/>
        <w:bottom w:val="none" w:sz="0" w:space="0" w:color="auto"/>
        <w:right w:val="none" w:sz="0" w:space="0" w:color="auto"/>
      </w:divBdr>
    </w:div>
    <w:div w:id="1272400248">
      <w:bodyDiv w:val="1"/>
      <w:marLeft w:val="0"/>
      <w:marRight w:val="0"/>
      <w:marTop w:val="0"/>
      <w:marBottom w:val="0"/>
      <w:divBdr>
        <w:top w:val="none" w:sz="0" w:space="0" w:color="auto"/>
        <w:left w:val="none" w:sz="0" w:space="0" w:color="auto"/>
        <w:bottom w:val="none" w:sz="0" w:space="0" w:color="auto"/>
        <w:right w:val="none" w:sz="0" w:space="0" w:color="auto"/>
      </w:divBdr>
    </w:div>
    <w:div w:id="1297101617">
      <w:bodyDiv w:val="1"/>
      <w:marLeft w:val="0"/>
      <w:marRight w:val="0"/>
      <w:marTop w:val="0"/>
      <w:marBottom w:val="0"/>
      <w:divBdr>
        <w:top w:val="none" w:sz="0" w:space="0" w:color="auto"/>
        <w:left w:val="none" w:sz="0" w:space="0" w:color="auto"/>
        <w:bottom w:val="none" w:sz="0" w:space="0" w:color="auto"/>
        <w:right w:val="none" w:sz="0" w:space="0" w:color="auto"/>
      </w:divBdr>
    </w:div>
    <w:div w:id="1317495789">
      <w:bodyDiv w:val="1"/>
      <w:marLeft w:val="0"/>
      <w:marRight w:val="0"/>
      <w:marTop w:val="0"/>
      <w:marBottom w:val="0"/>
      <w:divBdr>
        <w:top w:val="none" w:sz="0" w:space="0" w:color="auto"/>
        <w:left w:val="none" w:sz="0" w:space="0" w:color="auto"/>
        <w:bottom w:val="none" w:sz="0" w:space="0" w:color="auto"/>
        <w:right w:val="none" w:sz="0" w:space="0" w:color="auto"/>
      </w:divBdr>
    </w:div>
    <w:div w:id="1347244360">
      <w:bodyDiv w:val="1"/>
      <w:marLeft w:val="0"/>
      <w:marRight w:val="0"/>
      <w:marTop w:val="0"/>
      <w:marBottom w:val="0"/>
      <w:divBdr>
        <w:top w:val="none" w:sz="0" w:space="0" w:color="auto"/>
        <w:left w:val="none" w:sz="0" w:space="0" w:color="auto"/>
        <w:bottom w:val="none" w:sz="0" w:space="0" w:color="auto"/>
        <w:right w:val="none" w:sz="0" w:space="0" w:color="auto"/>
      </w:divBdr>
    </w:div>
    <w:div w:id="1366521628">
      <w:bodyDiv w:val="1"/>
      <w:marLeft w:val="0"/>
      <w:marRight w:val="0"/>
      <w:marTop w:val="0"/>
      <w:marBottom w:val="0"/>
      <w:divBdr>
        <w:top w:val="none" w:sz="0" w:space="0" w:color="auto"/>
        <w:left w:val="none" w:sz="0" w:space="0" w:color="auto"/>
        <w:bottom w:val="none" w:sz="0" w:space="0" w:color="auto"/>
        <w:right w:val="none" w:sz="0" w:space="0" w:color="auto"/>
      </w:divBdr>
    </w:div>
    <w:div w:id="1385175729">
      <w:bodyDiv w:val="1"/>
      <w:marLeft w:val="0"/>
      <w:marRight w:val="0"/>
      <w:marTop w:val="0"/>
      <w:marBottom w:val="0"/>
      <w:divBdr>
        <w:top w:val="none" w:sz="0" w:space="0" w:color="auto"/>
        <w:left w:val="none" w:sz="0" w:space="0" w:color="auto"/>
        <w:bottom w:val="none" w:sz="0" w:space="0" w:color="auto"/>
        <w:right w:val="none" w:sz="0" w:space="0" w:color="auto"/>
      </w:divBdr>
    </w:div>
    <w:div w:id="1388064655">
      <w:bodyDiv w:val="1"/>
      <w:marLeft w:val="0"/>
      <w:marRight w:val="0"/>
      <w:marTop w:val="0"/>
      <w:marBottom w:val="0"/>
      <w:divBdr>
        <w:top w:val="none" w:sz="0" w:space="0" w:color="auto"/>
        <w:left w:val="none" w:sz="0" w:space="0" w:color="auto"/>
        <w:bottom w:val="none" w:sz="0" w:space="0" w:color="auto"/>
        <w:right w:val="none" w:sz="0" w:space="0" w:color="auto"/>
      </w:divBdr>
    </w:div>
    <w:div w:id="1391154923">
      <w:bodyDiv w:val="1"/>
      <w:marLeft w:val="0"/>
      <w:marRight w:val="0"/>
      <w:marTop w:val="0"/>
      <w:marBottom w:val="0"/>
      <w:divBdr>
        <w:top w:val="none" w:sz="0" w:space="0" w:color="auto"/>
        <w:left w:val="none" w:sz="0" w:space="0" w:color="auto"/>
        <w:bottom w:val="none" w:sz="0" w:space="0" w:color="auto"/>
        <w:right w:val="none" w:sz="0" w:space="0" w:color="auto"/>
      </w:divBdr>
    </w:div>
    <w:div w:id="1405757828">
      <w:bodyDiv w:val="1"/>
      <w:marLeft w:val="0"/>
      <w:marRight w:val="0"/>
      <w:marTop w:val="0"/>
      <w:marBottom w:val="0"/>
      <w:divBdr>
        <w:top w:val="none" w:sz="0" w:space="0" w:color="auto"/>
        <w:left w:val="none" w:sz="0" w:space="0" w:color="auto"/>
        <w:bottom w:val="none" w:sz="0" w:space="0" w:color="auto"/>
        <w:right w:val="none" w:sz="0" w:space="0" w:color="auto"/>
      </w:divBdr>
    </w:div>
    <w:div w:id="1483766510">
      <w:bodyDiv w:val="1"/>
      <w:marLeft w:val="0"/>
      <w:marRight w:val="0"/>
      <w:marTop w:val="0"/>
      <w:marBottom w:val="0"/>
      <w:divBdr>
        <w:top w:val="none" w:sz="0" w:space="0" w:color="auto"/>
        <w:left w:val="none" w:sz="0" w:space="0" w:color="auto"/>
        <w:bottom w:val="none" w:sz="0" w:space="0" w:color="auto"/>
        <w:right w:val="none" w:sz="0" w:space="0" w:color="auto"/>
      </w:divBdr>
    </w:div>
    <w:div w:id="1514106792">
      <w:bodyDiv w:val="1"/>
      <w:marLeft w:val="0"/>
      <w:marRight w:val="0"/>
      <w:marTop w:val="0"/>
      <w:marBottom w:val="0"/>
      <w:divBdr>
        <w:top w:val="none" w:sz="0" w:space="0" w:color="auto"/>
        <w:left w:val="none" w:sz="0" w:space="0" w:color="auto"/>
        <w:bottom w:val="none" w:sz="0" w:space="0" w:color="auto"/>
        <w:right w:val="none" w:sz="0" w:space="0" w:color="auto"/>
      </w:divBdr>
    </w:div>
    <w:div w:id="1523860795">
      <w:bodyDiv w:val="1"/>
      <w:marLeft w:val="0"/>
      <w:marRight w:val="0"/>
      <w:marTop w:val="0"/>
      <w:marBottom w:val="0"/>
      <w:divBdr>
        <w:top w:val="none" w:sz="0" w:space="0" w:color="auto"/>
        <w:left w:val="none" w:sz="0" w:space="0" w:color="auto"/>
        <w:bottom w:val="none" w:sz="0" w:space="0" w:color="auto"/>
        <w:right w:val="none" w:sz="0" w:space="0" w:color="auto"/>
      </w:divBdr>
    </w:div>
    <w:div w:id="1526626724">
      <w:bodyDiv w:val="1"/>
      <w:marLeft w:val="0"/>
      <w:marRight w:val="0"/>
      <w:marTop w:val="0"/>
      <w:marBottom w:val="0"/>
      <w:divBdr>
        <w:top w:val="none" w:sz="0" w:space="0" w:color="auto"/>
        <w:left w:val="none" w:sz="0" w:space="0" w:color="auto"/>
        <w:bottom w:val="none" w:sz="0" w:space="0" w:color="auto"/>
        <w:right w:val="none" w:sz="0" w:space="0" w:color="auto"/>
      </w:divBdr>
    </w:div>
    <w:div w:id="1560558386">
      <w:bodyDiv w:val="1"/>
      <w:marLeft w:val="0"/>
      <w:marRight w:val="0"/>
      <w:marTop w:val="0"/>
      <w:marBottom w:val="0"/>
      <w:divBdr>
        <w:top w:val="none" w:sz="0" w:space="0" w:color="auto"/>
        <w:left w:val="none" w:sz="0" w:space="0" w:color="auto"/>
        <w:bottom w:val="none" w:sz="0" w:space="0" w:color="auto"/>
        <w:right w:val="none" w:sz="0" w:space="0" w:color="auto"/>
      </w:divBdr>
    </w:div>
    <w:div w:id="1590045624">
      <w:bodyDiv w:val="1"/>
      <w:marLeft w:val="0"/>
      <w:marRight w:val="0"/>
      <w:marTop w:val="0"/>
      <w:marBottom w:val="0"/>
      <w:divBdr>
        <w:top w:val="none" w:sz="0" w:space="0" w:color="auto"/>
        <w:left w:val="none" w:sz="0" w:space="0" w:color="auto"/>
        <w:bottom w:val="none" w:sz="0" w:space="0" w:color="auto"/>
        <w:right w:val="none" w:sz="0" w:space="0" w:color="auto"/>
      </w:divBdr>
    </w:div>
    <w:div w:id="1639918883">
      <w:bodyDiv w:val="1"/>
      <w:marLeft w:val="0"/>
      <w:marRight w:val="0"/>
      <w:marTop w:val="0"/>
      <w:marBottom w:val="0"/>
      <w:divBdr>
        <w:top w:val="none" w:sz="0" w:space="0" w:color="auto"/>
        <w:left w:val="none" w:sz="0" w:space="0" w:color="auto"/>
        <w:bottom w:val="none" w:sz="0" w:space="0" w:color="auto"/>
        <w:right w:val="none" w:sz="0" w:space="0" w:color="auto"/>
      </w:divBdr>
    </w:div>
    <w:div w:id="1644848375">
      <w:bodyDiv w:val="1"/>
      <w:marLeft w:val="0"/>
      <w:marRight w:val="0"/>
      <w:marTop w:val="0"/>
      <w:marBottom w:val="0"/>
      <w:divBdr>
        <w:top w:val="none" w:sz="0" w:space="0" w:color="auto"/>
        <w:left w:val="none" w:sz="0" w:space="0" w:color="auto"/>
        <w:bottom w:val="none" w:sz="0" w:space="0" w:color="auto"/>
        <w:right w:val="none" w:sz="0" w:space="0" w:color="auto"/>
      </w:divBdr>
    </w:div>
    <w:div w:id="1667826410">
      <w:bodyDiv w:val="1"/>
      <w:marLeft w:val="0"/>
      <w:marRight w:val="0"/>
      <w:marTop w:val="0"/>
      <w:marBottom w:val="0"/>
      <w:divBdr>
        <w:top w:val="none" w:sz="0" w:space="0" w:color="auto"/>
        <w:left w:val="none" w:sz="0" w:space="0" w:color="auto"/>
        <w:bottom w:val="none" w:sz="0" w:space="0" w:color="auto"/>
        <w:right w:val="none" w:sz="0" w:space="0" w:color="auto"/>
      </w:divBdr>
    </w:div>
    <w:div w:id="1674723327">
      <w:bodyDiv w:val="1"/>
      <w:marLeft w:val="0"/>
      <w:marRight w:val="0"/>
      <w:marTop w:val="0"/>
      <w:marBottom w:val="0"/>
      <w:divBdr>
        <w:top w:val="none" w:sz="0" w:space="0" w:color="auto"/>
        <w:left w:val="none" w:sz="0" w:space="0" w:color="auto"/>
        <w:bottom w:val="none" w:sz="0" w:space="0" w:color="auto"/>
        <w:right w:val="none" w:sz="0" w:space="0" w:color="auto"/>
      </w:divBdr>
    </w:div>
    <w:div w:id="1700354845">
      <w:bodyDiv w:val="1"/>
      <w:marLeft w:val="0"/>
      <w:marRight w:val="0"/>
      <w:marTop w:val="0"/>
      <w:marBottom w:val="0"/>
      <w:divBdr>
        <w:top w:val="none" w:sz="0" w:space="0" w:color="auto"/>
        <w:left w:val="none" w:sz="0" w:space="0" w:color="auto"/>
        <w:bottom w:val="none" w:sz="0" w:space="0" w:color="auto"/>
        <w:right w:val="none" w:sz="0" w:space="0" w:color="auto"/>
      </w:divBdr>
    </w:div>
    <w:div w:id="1719817009">
      <w:bodyDiv w:val="1"/>
      <w:marLeft w:val="0"/>
      <w:marRight w:val="0"/>
      <w:marTop w:val="0"/>
      <w:marBottom w:val="0"/>
      <w:divBdr>
        <w:top w:val="none" w:sz="0" w:space="0" w:color="auto"/>
        <w:left w:val="none" w:sz="0" w:space="0" w:color="auto"/>
        <w:bottom w:val="none" w:sz="0" w:space="0" w:color="auto"/>
        <w:right w:val="none" w:sz="0" w:space="0" w:color="auto"/>
      </w:divBdr>
    </w:div>
    <w:div w:id="1731348682">
      <w:bodyDiv w:val="1"/>
      <w:marLeft w:val="0"/>
      <w:marRight w:val="0"/>
      <w:marTop w:val="0"/>
      <w:marBottom w:val="0"/>
      <w:divBdr>
        <w:top w:val="none" w:sz="0" w:space="0" w:color="auto"/>
        <w:left w:val="none" w:sz="0" w:space="0" w:color="auto"/>
        <w:bottom w:val="none" w:sz="0" w:space="0" w:color="auto"/>
        <w:right w:val="none" w:sz="0" w:space="0" w:color="auto"/>
      </w:divBdr>
    </w:div>
    <w:div w:id="1742605887">
      <w:bodyDiv w:val="1"/>
      <w:marLeft w:val="0"/>
      <w:marRight w:val="0"/>
      <w:marTop w:val="0"/>
      <w:marBottom w:val="0"/>
      <w:divBdr>
        <w:top w:val="none" w:sz="0" w:space="0" w:color="auto"/>
        <w:left w:val="none" w:sz="0" w:space="0" w:color="auto"/>
        <w:bottom w:val="none" w:sz="0" w:space="0" w:color="auto"/>
        <w:right w:val="none" w:sz="0" w:space="0" w:color="auto"/>
      </w:divBdr>
    </w:div>
    <w:div w:id="1748073585">
      <w:bodyDiv w:val="1"/>
      <w:marLeft w:val="0"/>
      <w:marRight w:val="0"/>
      <w:marTop w:val="0"/>
      <w:marBottom w:val="0"/>
      <w:divBdr>
        <w:top w:val="none" w:sz="0" w:space="0" w:color="auto"/>
        <w:left w:val="none" w:sz="0" w:space="0" w:color="auto"/>
        <w:bottom w:val="none" w:sz="0" w:space="0" w:color="auto"/>
        <w:right w:val="none" w:sz="0" w:space="0" w:color="auto"/>
      </w:divBdr>
    </w:div>
    <w:div w:id="1855798611">
      <w:bodyDiv w:val="1"/>
      <w:marLeft w:val="0"/>
      <w:marRight w:val="0"/>
      <w:marTop w:val="0"/>
      <w:marBottom w:val="0"/>
      <w:divBdr>
        <w:top w:val="none" w:sz="0" w:space="0" w:color="auto"/>
        <w:left w:val="none" w:sz="0" w:space="0" w:color="auto"/>
        <w:bottom w:val="none" w:sz="0" w:space="0" w:color="auto"/>
        <w:right w:val="none" w:sz="0" w:space="0" w:color="auto"/>
      </w:divBdr>
    </w:div>
    <w:div w:id="1886092379">
      <w:bodyDiv w:val="1"/>
      <w:marLeft w:val="0"/>
      <w:marRight w:val="0"/>
      <w:marTop w:val="0"/>
      <w:marBottom w:val="0"/>
      <w:divBdr>
        <w:top w:val="none" w:sz="0" w:space="0" w:color="auto"/>
        <w:left w:val="none" w:sz="0" w:space="0" w:color="auto"/>
        <w:bottom w:val="none" w:sz="0" w:space="0" w:color="auto"/>
        <w:right w:val="none" w:sz="0" w:space="0" w:color="auto"/>
      </w:divBdr>
    </w:div>
    <w:div w:id="1889222894">
      <w:bodyDiv w:val="1"/>
      <w:marLeft w:val="0"/>
      <w:marRight w:val="0"/>
      <w:marTop w:val="0"/>
      <w:marBottom w:val="0"/>
      <w:divBdr>
        <w:top w:val="none" w:sz="0" w:space="0" w:color="auto"/>
        <w:left w:val="none" w:sz="0" w:space="0" w:color="auto"/>
        <w:bottom w:val="none" w:sz="0" w:space="0" w:color="auto"/>
        <w:right w:val="none" w:sz="0" w:space="0" w:color="auto"/>
      </w:divBdr>
    </w:div>
    <w:div w:id="1921400652">
      <w:bodyDiv w:val="1"/>
      <w:marLeft w:val="0"/>
      <w:marRight w:val="0"/>
      <w:marTop w:val="0"/>
      <w:marBottom w:val="0"/>
      <w:divBdr>
        <w:top w:val="none" w:sz="0" w:space="0" w:color="auto"/>
        <w:left w:val="none" w:sz="0" w:space="0" w:color="auto"/>
        <w:bottom w:val="none" w:sz="0" w:space="0" w:color="auto"/>
        <w:right w:val="none" w:sz="0" w:space="0" w:color="auto"/>
      </w:divBdr>
    </w:div>
    <w:div w:id="1984040404">
      <w:bodyDiv w:val="1"/>
      <w:marLeft w:val="0"/>
      <w:marRight w:val="0"/>
      <w:marTop w:val="0"/>
      <w:marBottom w:val="0"/>
      <w:divBdr>
        <w:top w:val="none" w:sz="0" w:space="0" w:color="auto"/>
        <w:left w:val="none" w:sz="0" w:space="0" w:color="auto"/>
        <w:bottom w:val="none" w:sz="0" w:space="0" w:color="auto"/>
        <w:right w:val="none" w:sz="0" w:space="0" w:color="auto"/>
      </w:divBdr>
    </w:div>
    <w:div w:id="1990280271">
      <w:bodyDiv w:val="1"/>
      <w:marLeft w:val="0"/>
      <w:marRight w:val="0"/>
      <w:marTop w:val="0"/>
      <w:marBottom w:val="0"/>
      <w:divBdr>
        <w:top w:val="none" w:sz="0" w:space="0" w:color="auto"/>
        <w:left w:val="none" w:sz="0" w:space="0" w:color="auto"/>
        <w:bottom w:val="none" w:sz="0" w:space="0" w:color="auto"/>
        <w:right w:val="none" w:sz="0" w:space="0" w:color="auto"/>
      </w:divBdr>
    </w:div>
    <w:div w:id="2031643232">
      <w:bodyDiv w:val="1"/>
      <w:marLeft w:val="0"/>
      <w:marRight w:val="0"/>
      <w:marTop w:val="0"/>
      <w:marBottom w:val="0"/>
      <w:divBdr>
        <w:top w:val="none" w:sz="0" w:space="0" w:color="auto"/>
        <w:left w:val="none" w:sz="0" w:space="0" w:color="auto"/>
        <w:bottom w:val="none" w:sz="0" w:space="0" w:color="auto"/>
        <w:right w:val="none" w:sz="0" w:space="0" w:color="auto"/>
      </w:divBdr>
    </w:div>
    <w:div w:id="2033922177">
      <w:bodyDiv w:val="1"/>
      <w:marLeft w:val="0"/>
      <w:marRight w:val="0"/>
      <w:marTop w:val="0"/>
      <w:marBottom w:val="0"/>
      <w:divBdr>
        <w:top w:val="none" w:sz="0" w:space="0" w:color="auto"/>
        <w:left w:val="none" w:sz="0" w:space="0" w:color="auto"/>
        <w:bottom w:val="none" w:sz="0" w:space="0" w:color="auto"/>
        <w:right w:val="none" w:sz="0" w:space="0" w:color="auto"/>
      </w:divBdr>
    </w:div>
    <w:div w:id="2054192817">
      <w:bodyDiv w:val="1"/>
      <w:marLeft w:val="0"/>
      <w:marRight w:val="0"/>
      <w:marTop w:val="0"/>
      <w:marBottom w:val="0"/>
      <w:divBdr>
        <w:top w:val="none" w:sz="0" w:space="0" w:color="auto"/>
        <w:left w:val="none" w:sz="0" w:space="0" w:color="auto"/>
        <w:bottom w:val="none" w:sz="0" w:space="0" w:color="auto"/>
        <w:right w:val="none" w:sz="0" w:space="0" w:color="auto"/>
      </w:divBdr>
    </w:div>
    <w:div w:id="2077315802">
      <w:bodyDiv w:val="1"/>
      <w:marLeft w:val="0"/>
      <w:marRight w:val="0"/>
      <w:marTop w:val="0"/>
      <w:marBottom w:val="0"/>
      <w:divBdr>
        <w:top w:val="none" w:sz="0" w:space="0" w:color="auto"/>
        <w:left w:val="none" w:sz="0" w:space="0" w:color="auto"/>
        <w:bottom w:val="none" w:sz="0" w:space="0" w:color="auto"/>
        <w:right w:val="none" w:sz="0" w:space="0" w:color="auto"/>
      </w:divBdr>
    </w:div>
    <w:div w:id="2086762761">
      <w:bodyDiv w:val="1"/>
      <w:marLeft w:val="0"/>
      <w:marRight w:val="0"/>
      <w:marTop w:val="0"/>
      <w:marBottom w:val="0"/>
      <w:divBdr>
        <w:top w:val="none" w:sz="0" w:space="0" w:color="auto"/>
        <w:left w:val="none" w:sz="0" w:space="0" w:color="auto"/>
        <w:bottom w:val="none" w:sz="0" w:space="0" w:color="auto"/>
        <w:right w:val="none" w:sz="0" w:space="0" w:color="auto"/>
      </w:divBdr>
    </w:div>
    <w:div w:id="2097554254">
      <w:bodyDiv w:val="1"/>
      <w:marLeft w:val="0"/>
      <w:marRight w:val="0"/>
      <w:marTop w:val="0"/>
      <w:marBottom w:val="0"/>
      <w:divBdr>
        <w:top w:val="none" w:sz="0" w:space="0" w:color="auto"/>
        <w:left w:val="none" w:sz="0" w:space="0" w:color="auto"/>
        <w:bottom w:val="none" w:sz="0" w:space="0" w:color="auto"/>
        <w:right w:val="none" w:sz="0" w:space="0" w:color="auto"/>
      </w:divBdr>
    </w:div>
    <w:div w:id="2114546043">
      <w:bodyDiv w:val="1"/>
      <w:marLeft w:val="0"/>
      <w:marRight w:val="0"/>
      <w:marTop w:val="0"/>
      <w:marBottom w:val="0"/>
      <w:divBdr>
        <w:top w:val="none" w:sz="0" w:space="0" w:color="auto"/>
        <w:left w:val="none" w:sz="0" w:space="0" w:color="auto"/>
        <w:bottom w:val="none" w:sz="0" w:space="0" w:color="auto"/>
        <w:right w:val="none" w:sz="0" w:space="0" w:color="auto"/>
      </w:divBdr>
    </w:div>
    <w:div w:id="213289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12.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7.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chart" Target="charts/chart10.xml"/><Relationship Id="rId40"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6.png"/><Relationship Id="rId35" Type="http://schemas.openxmlformats.org/officeDocument/2006/relationships/chart" Target="charts/chart8.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CM%201\Desktop\BAU%20Scenario\Projections\Delhi%20Projections29_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Delhi%20city%20model\Final%20Results\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Delhi%20city%20model\Final%20Results\Resul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Delhi%20city%20model\Final%20Results\Resul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Delhi%20city%20model\Final%20Results\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CM%201\Desktop\BAU%20Scenario\Projections\Delhi%20Projections29_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CM%201\Desktop\BAU%20Scenario\Projections\Delhi%20Projections29_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CM%201\Desktop\BAU%20Scenario\Projections\TAZ%20Planning%20Projections%2007-02%20Final.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W:\Delhi%20city%20model\Final%20Results\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Delhi%20city%20model\Final%20Results\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Decadal Population Growth Rate </a:t>
            </a:r>
          </a:p>
        </c:rich>
      </c:tx>
      <c:overlay val="0"/>
    </c:title>
    <c:autoTitleDeleted val="0"/>
    <c:plotArea>
      <c:layout>
        <c:manualLayout>
          <c:layoutTarget val="inner"/>
          <c:xMode val="edge"/>
          <c:yMode val="edge"/>
          <c:x val="0.11348071287007491"/>
          <c:y val="0.18124999999999999"/>
          <c:w val="0.83523764553741964"/>
          <c:h val="0.64313377494479862"/>
        </c:manualLayout>
      </c:layout>
      <c:scatterChart>
        <c:scatterStyle val="smoothMarker"/>
        <c:varyColors val="0"/>
        <c:ser>
          <c:idx val="0"/>
          <c:order val="0"/>
          <c:tx>
            <c:strRef>
              <c:f>GR!$X$5</c:f>
              <c:strCache>
                <c:ptCount val="1"/>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GR!$S$6:$S$15</c:f>
              <c:numCache>
                <c:formatCode>General</c:formatCode>
                <c:ptCount val="10"/>
                <c:pt idx="0">
                  <c:v>1951</c:v>
                </c:pt>
                <c:pt idx="1">
                  <c:v>1961</c:v>
                </c:pt>
                <c:pt idx="2">
                  <c:v>1971</c:v>
                </c:pt>
                <c:pt idx="3">
                  <c:v>1981</c:v>
                </c:pt>
                <c:pt idx="4">
                  <c:v>1991</c:v>
                </c:pt>
                <c:pt idx="5">
                  <c:v>2001</c:v>
                </c:pt>
                <c:pt idx="6">
                  <c:v>2011</c:v>
                </c:pt>
                <c:pt idx="7">
                  <c:v>2021</c:v>
                </c:pt>
                <c:pt idx="8">
                  <c:v>2030</c:v>
                </c:pt>
                <c:pt idx="9">
                  <c:v>2040</c:v>
                </c:pt>
              </c:numCache>
            </c:numRef>
          </c:xVal>
          <c:yVal>
            <c:numRef>
              <c:f>GR!$X$6:$X$15</c:f>
              <c:numCache>
                <c:formatCode>0%</c:formatCode>
                <c:ptCount val="10"/>
                <c:pt idx="1">
                  <c:v>0.58823529411764719</c:v>
                </c:pt>
                <c:pt idx="2">
                  <c:v>0.51851851851851827</c:v>
                </c:pt>
                <c:pt idx="3">
                  <c:v>0.51219512195121963</c:v>
                </c:pt>
                <c:pt idx="4">
                  <c:v>0.5161290322580645</c:v>
                </c:pt>
                <c:pt idx="5">
                  <c:v>0.47872340425531912</c:v>
                </c:pt>
                <c:pt idx="6">
                  <c:v>0.20863309352517986</c:v>
                </c:pt>
                <c:pt idx="7">
                  <c:v>0.27281746031746656</c:v>
                </c:pt>
                <c:pt idx="8">
                  <c:v>0.16204208885424853</c:v>
                </c:pt>
                <c:pt idx="9">
                  <c:v>0.1549399691461488</c:v>
                </c:pt>
              </c:numCache>
            </c:numRef>
          </c:yVal>
          <c:smooth val="1"/>
          <c:extLst>
            <c:ext xmlns:c16="http://schemas.microsoft.com/office/drawing/2014/chart" uri="{C3380CC4-5D6E-409C-BE32-E72D297353CC}">
              <c16:uniqueId val="{00000000-7AAE-4373-B612-0ADD65224D41}"/>
            </c:ext>
          </c:extLst>
        </c:ser>
        <c:dLbls>
          <c:dLblPos val="t"/>
          <c:showLegendKey val="0"/>
          <c:showVal val="1"/>
          <c:showCatName val="0"/>
          <c:showSerName val="0"/>
          <c:showPercent val="0"/>
          <c:showBubbleSize val="0"/>
        </c:dLbls>
        <c:axId val="434739456"/>
        <c:axId val="434759168"/>
      </c:scatterChart>
      <c:valAx>
        <c:axId val="434739456"/>
        <c:scaling>
          <c:orientation val="minMax"/>
          <c:min val="1950"/>
        </c:scaling>
        <c:delete val="0"/>
        <c:axPos val="b"/>
        <c:title>
          <c:tx>
            <c:rich>
              <a:bodyPr/>
              <a:lstStyle/>
              <a:p>
                <a:pPr>
                  <a:defRPr/>
                </a:pPr>
                <a:r>
                  <a:rPr lang="en-US"/>
                  <a:t>Year</a:t>
                </a:r>
              </a:p>
            </c:rich>
          </c:tx>
          <c:overlay val="0"/>
        </c:title>
        <c:numFmt formatCode="General" sourceLinked="1"/>
        <c:majorTickMark val="none"/>
        <c:minorTickMark val="none"/>
        <c:tickLblPos val="nextTo"/>
        <c:crossAx val="434759168"/>
        <c:crosses val="autoZero"/>
        <c:crossBetween val="midCat"/>
      </c:valAx>
      <c:valAx>
        <c:axId val="434759168"/>
        <c:scaling>
          <c:orientation val="minMax"/>
        </c:scaling>
        <c:delete val="0"/>
        <c:axPos val="l"/>
        <c:title>
          <c:tx>
            <c:rich>
              <a:bodyPr rot="-5400000" vert="horz"/>
              <a:lstStyle/>
              <a:p>
                <a:pPr>
                  <a:defRPr/>
                </a:pPr>
                <a:r>
                  <a:rPr lang="en-IN"/>
                  <a:t>%</a:t>
                </a:r>
                <a:r>
                  <a:rPr lang="en-GB"/>
                  <a:t>Decadal Growth Rate</a:t>
                </a:r>
                <a:endParaRPr lang="en-IN"/>
              </a:p>
            </c:rich>
          </c:tx>
          <c:layout>
            <c:manualLayout>
              <c:xMode val="edge"/>
              <c:yMode val="edge"/>
              <c:x val="1.0561815915636152E-2"/>
              <c:y val="0.23022670655834157"/>
            </c:manualLayout>
          </c:layout>
          <c:overlay val="0"/>
        </c:title>
        <c:numFmt formatCode="0%" sourceLinked="1"/>
        <c:majorTickMark val="none"/>
        <c:minorTickMark val="none"/>
        <c:tickLblPos val="nextTo"/>
        <c:crossAx val="434739456"/>
        <c:crosses val="autoZero"/>
        <c:crossBetween val="midCat"/>
      </c:valAx>
    </c:plotArea>
    <c:legend>
      <c:legendPos val="b"/>
      <c:layout>
        <c:manualLayout>
          <c:xMode val="edge"/>
          <c:yMode val="edge"/>
          <c:x val="0.74120672412811639"/>
          <c:y val="0.18774879702537187"/>
          <c:w val="0.19347531065257673"/>
          <c:h val="0.1178067585301837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elvetica" panose="020B0604020202020204" pitchFamily="34" charset="0"/>
                <a:cs typeface="Helvetica" panose="020B0604020202020204" pitchFamily="34" charset="0"/>
              </a:defRPr>
            </a:pPr>
            <a:r>
              <a:rPr lang="en-US" sz="1200">
                <a:latin typeface="Helvetica" panose="020B0604020202020204" pitchFamily="34" charset="0"/>
                <a:cs typeface="Helvetica" panose="020B0604020202020204" pitchFamily="34" charset="0"/>
              </a:rPr>
              <a:t>Emissions comparison Policy</a:t>
            </a:r>
            <a:r>
              <a:rPr lang="en-US" sz="1200" baseline="0">
                <a:latin typeface="Helvetica" panose="020B0604020202020204" pitchFamily="34" charset="0"/>
                <a:cs typeface="Helvetica" panose="020B0604020202020204" pitchFamily="34" charset="0"/>
              </a:rPr>
              <a:t> Bundle 1: Planning</a:t>
            </a:r>
            <a:endParaRPr lang="en-US" sz="1200">
              <a:latin typeface="Helvetica" panose="020B0604020202020204" pitchFamily="34" charset="0"/>
              <a:cs typeface="Helvetica" panose="020B0604020202020204" pitchFamily="34" charset="0"/>
            </a:endParaRPr>
          </a:p>
        </c:rich>
      </c:tx>
      <c:layout>
        <c:manualLayout>
          <c:xMode val="edge"/>
          <c:yMode val="edge"/>
          <c:x val="0.2334885700945864"/>
          <c:y val="0"/>
        </c:manualLayout>
      </c:layout>
      <c:overlay val="0"/>
    </c:title>
    <c:autoTitleDeleted val="0"/>
    <c:plotArea>
      <c:layout>
        <c:manualLayout>
          <c:layoutTarget val="inner"/>
          <c:xMode val="edge"/>
          <c:yMode val="edge"/>
          <c:x val="9.2313864807303123E-2"/>
          <c:y val="0.13010425780110821"/>
          <c:w val="0.75171628798925383"/>
          <c:h val="0.75391586468358118"/>
        </c:manualLayout>
      </c:layout>
      <c:barChart>
        <c:barDir val="col"/>
        <c:grouping val="clustered"/>
        <c:varyColors val="0"/>
        <c:ser>
          <c:idx val="0"/>
          <c:order val="0"/>
          <c:tx>
            <c:strRef>
              <c:f>'Emissions comparison'!$C$26</c:f>
              <c:strCache>
                <c:ptCount val="1"/>
                <c:pt idx="0">
                  <c:v>Increase in Transit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comparison'!$D$26:$H$26</c:f>
              <c:numCache>
                <c:formatCode>0</c:formatCode>
                <c:ptCount val="5"/>
                <c:pt idx="0">
                  <c:v>6942.6767596985092</c:v>
                </c:pt>
                <c:pt idx="1">
                  <c:v>1641.3223058044687</c:v>
                </c:pt>
                <c:pt idx="2">
                  <c:v>838.87524023103913</c:v>
                </c:pt>
                <c:pt idx="3">
                  <c:v>742.11413942868489</c:v>
                </c:pt>
                <c:pt idx="4">
                  <c:v>79.69728959663874</c:v>
                </c:pt>
              </c:numCache>
            </c:numRef>
          </c:val>
          <c:extLst>
            <c:ext xmlns:c16="http://schemas.microsoft.com/office/drawing/2014/chart" uri="{C3380CC4-5D6E-409C-BE32-E72D297353CC}">
              <c16:uniqueId val="{00000000-2F2C-44ED-ACF1-32949EB91FBD}"/>
            </c:ext>
          </c:extLst>
        </c:ser>
        <c:ser>
          <c:idx val="1"/>
          <c:order val="1"/>
          <c:tx>
            <c:strRef>
              <c:f>'Emissions comparison'!$C$27</c:f>
              <c:strCache>
                <c:ptCount val="1"/>
                <c:pt idx="0">
                  <c:v>Increase in Transit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comparison'!$D$27:$H$27</c:f>
              <c:numCache>
                <c:formatCode>0</c:formatCode>
                <c:ptCount val="5"/>
                <c:pt idx="0">
                  <c:v>8464.3996928065644</c:v>
                </c:pt>
                <c:pt idx="1">
                  <c:v>1247.0415185651882</c:v>
                </c:pt>
                <c:pt idx="2">
                  <c:v>619.8950625868257</c:v>
                </c:pt>
                <c:pt idx="3">
                  <c:v>902.13965876317718</c:v>
                </c:pt>
                <c:pt idx="4">
                  <c:v>44.753489631408655</c:v>
                </c:pt>
              </c:numCache>
            </c:numRef>
          </c:val>
          <c:extLst>
            <c:ext xmlns:c16="http://schemas.microsoft.com/office/drawing/2014/chart" uri="{C3380CC4-5D6E-409C-BE32-E72D297353CC}">
              <c16:uniqueId val="{00000001-2F2C-44ED-ACF1-32949EB91FBD}"/>
            </c:ext>
          </c:extLst>
        </c:ser>
        <c:ser>
          <c:idx val="2"/>
          <c:order val="2"/>
          <c:tx>
            <c:strRef>
              <c:f>'Emissions comparison'!$C$28</c:f>
              <c:strCache>
                <c:ptCount val="1"/>
                <c:pt idx="0">
                  <c:v>TOD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comparison'!$D$28:$H$28</c:f>
              <c:numCache>
                <c:formatCode>0</c:formatCode>
                <c:ptCount val="5"/>
                <c:pt idx="0">
                  <c:v>5582.4169048837803</c:v>
                </c:pt>
                <c:pt idx="1">
                  <c:v>1338.0426774732609</c:v>
                </c:pt>
                <c:pt idx="2">
                  <c:v>687.41862981964914</c:v>
                </c:pt>
                <c:pt idx="3">
                  <c:v>606.16493392370501</c:v>
                </c:pt>
                <c:pt idx="4">
                  <c:v>64.926796262221657</c:v>
                </c:pt>
              </c:numCache>
            </c:numRef>
          </c:val>
          <c:extLst>
            <c:ext xmlns:c16="http://schemas.microsoft.com/office/drawing/2014/chart" uri="{C3380CC4-5D6E-409C-BE32-E72D297353CC}">
              <c16:uniqueId val="{00000002-2F2C-44ED-ACF1-32949EB91FBD}"/>
            </c:ext>
          </c:extLst>
        </c:ser>
        <c:ser>
          <c:idx val="3"/>
          <c:order val="3"/>
          <c:tx>
            <c:strRef>
              <c:f>'Emissions comparison'!$C$29</c:f>
              <c:strCache>
                <c:ptCount val="1"/>
                <c:pt idx="0">
                  <c:v>TOD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comparison'!$D$29:$H$29</c:f>
              <c:numCache>
                <c:formatCode>0</c:formatCode>
                <c:ptCount val="5"/>
                <c:pt idx="0">
                  <c:v>6421.9982434387321</c:v>
                </c:pt>
                <c:pt idx="1">
                  <c:v>984.88888054416464</c:v>
                </c:pt>
                <c:pt idx="2">
                  <c:v>489.59110417408345</c:v>
                </c:pt>
                <c:pt idx="3">
                  <c:v>725.66699943479057</c:v>
                </c:pt>
                <c:pt idx="4">
                  <c:v>35.241584692087415</c:v>
                </c:pt>
              </c:numCache>
            </c:numRef>
          </c:val>
          <c:extLst>
            <c:ext xmlns:c16="http://schemas.microsoft.com/office/drawing/2014/chart" uri="{C3380CC4-5D6E-409C-BE32-E72D297353CC}">
              <c16:uniqueId val="{00000003-2F2C-44ED-ACF1-32949EB91FBD}"/>
            </c:ext>
          </c:extLst>
        </c:ser>
        <c:ser>
          <c:idx val="4"/>
          <c:order val="4"/>
          <c:tx>
            <c:strRef>
              <c:f>'Emissions comparison'!$C$30</c:f>
              <c:strCache>
                <c:ptCount val="1"/>
                <c:pt idx="0">
                  <c:v>Transit + TOD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comparison'!$D$30:$H$30</c:f>
              <c:numCache>
                <c:formatCode>0</c:formatCode>
                <c:ptCount val="5"/>
                <c:pt idx="0">
                  <c:v>4906.1162461668773</c:v>
                </c:pt>
                <c:pt idx="1">
                  <c:v>1177.9280894342169</c:v>
                </c:pt>
                <c:pt idx="2">
                  <c:v>557.58863593414526</c:v>
                </c:pt>
                <c:pt idx="3">
                  <c:v>507.90835929732111</c:v>
                </c:pt>
                <c:pt idx="4">
                  <c:v>57.277039620606622</c:v>
                </c:pt>
              </c:numCache>
            </c:numRef>
          </c:val>
          <c:extLst>
            <c:ext xmlns:c16="http://schemas.microsoft.com/office/drawing/2014/chart" uri="{C3380CC4-5D6E-409C-BE32-E72D297353CC}">
              <c16:uniqueId val="{00000004-2F2C-44ED-ACF1-32949EB91FBD}"/>
            </c:ext>
          </c:extLst>
        </c:ser>
        <c:ser>
          <c:idx val="5"/>
          <c:order val="5"/>
          <c:tx>
            <c:strRef>
              <c:f>'Emissions comparison'!$C$31</c:f>
              <c:strCache>
                <c:ptCount val="1"/>
                <c:pt idx="0">
                  <c:v>Transit + TOD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comparison'!$D$31:$H$31</c:f>
              <c:numCache>
                <c:formatCode>0</c:formatCode>
                <c:ptCount val="5"/>
                <c:pt idx="0">
                  <c:v>5319.423941148013</c:v>
                </c:pt>
                <c:pt idx="1">
                  <c:v>852.62413655219086</c:v>
                </c:pt>
                <c:pt idx="2">
                  <c:v>424.22346834308797</c:v>
                </c:pt>
                <c:pt idx="3">
                  <c:v>633.73641396776634</c:v>
                </c:pt>
                <c:pt idx="4">
                  <c:v>30.606647830209891</c:v>
                </c:pt>
              </c:numCache>
            </c:numRef>
          </c:val>
          <c:extLst>
            <c:ext xmlns:c16="http://schemas.microsoft.com/office/drawing/2014/chart" uri="{C3380CC4-5D6E-409C-BE32-E72D297353CC}">
              <c16:uniqueId val="{00000005-2F2C-44ED-ACF1-32949EB91FBD}"/>
            </c:ext>
          </c:extLst>
        </c:ser>
        <c:dLbls>
          <c:showLegendKey val="0"/>
          <c:showVal val="0"/>
          <c:showCatName val="0"/>
          <c:showSerName val="0"/>
          <c:showPercent val="0"/>
          <c:showBubbleSize val="0"/>
        </c:dLbls>
        <c:gapWidth val="150"/>
        <c:axId val="521568640"/>
        <c:axId val="521570176"/>
      </c:barChart>
      <c:catAx>
        <c:axId val="521568640"/>
        <c:scaling>
          <c:orientation val="minMax"/>
        </c:scaling>
        <c:delete val="0"/>
        <c:axPos val="b"/>
        <c:numFmt formatCode="General" sourceLinked="0"/>
        <c:majorTickMark val="out"/>
        <c:minorTickMark val="none"/>
        <c:tickLblPos val="nextTo"/>
        <c:crossAx val="521570176"/>
        <c:crosses val="autoZero"/>
        <c:auto val="1"/>
        <c:lblAlgn val="ctr"/>
        <c:lblOffset val="100"/>
        <c:noMultiLvlLbl val="0"/>
      </c:catAx>
      <c:valAx>
        <c:axId val="521570176"/>
        <c:scaling>
          <c:orientation val="minMax"/>
        </c:scaling>
        <c:delete val="0"/>
        <c:axPos val="l"/>
        <c:numFmt formatCode="0" sourceLinked="1"/>
        <c:majorTickMark val="out"/>
        <c:minorTickMark val="none"/>
        <c:tickLblPos val="nextTo"/>
        <c:crossAx val="52156864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elvetica" panose="020B0604020202020204" pitchFamily="34" charset="0"/>
                <a:cs typeface="Helvetica" panose="020B0604020202020204" pitchFamily="34" charset="0"/>
              </a:defRPr>
            </a:pPr>
            <a:r>
              <a:rPr lang="en-US" sz="1200">
                <a:latin typeface="Helvetica" panose="020B0604020202020204" pitchFamily="34" charset="0"/>
                <a:cs typeface="Helvetica" panose="020B0604020202020204" pitchFamily="34" charset="0"/>
              </a:rPr>
              <a:t>Emissions comparison Policy</a:t>
            </a:r>
            <a:r>
              <a:rPr lang="en-US" sz="1200" baseline="0">
                <a:latin typeface="Helvetica" panose="020B0604020202020204" pitchFamily="34" charset="0"/>
                <a:cs typeface="Helvetica" panose="020B0604020202020204" pitchFamily="34" charset="0"/>
              </a:rPr>
              <a:t> Bundle 2: TDM</a:t>
            </a:r>
            <a:endParaRPr lang="en-US" sz="1200">
              <a:latin typeface="Helvetica" panose="020B0604020202020204" pitchFamily="34" charset="0"/>
              <a:cs typeface="Helvetica" panose="020B0604020202020204" pitchFamily="34" charset="0"/>
            </a:endParaRPr>
          </a:p>
        </c:rich>
      </c:tx>
      <c:layout>
        <c:manualLayout>
          <c:xMode val="edge"/>
          <c:yMode val="edge"/>
          <c:x val="0.22872978031245711"/>
          <c:y val="3.9514306796067803E-3"/>
        </c:manualLayout>
      </c:layout>
      <c:overlay val="0"/>
    </c:title>
    <c:autoTitleDeleted val="0"/>
    <c:plotArea>
      <c:layout>
        <c:manualLayout>
          <c:layoutTarget val="inner"/>
          <c:xMode val="edge"/>
          <c:yMode val="edge"/>
          <c:x val="9.2313864807303123E-2"/>
          <c:y val="0.13010425780110821"/>
          <c:w val="0.8930459006431728"/>
          <c:h val="0.75391586468358118"/>
        </c:manualLayout>
      </c:layout>
      <c:barChart>
        <c:barDir val="col"/>
        <c:grouping val="clustered"/>
        <c:varyColors val="0"/>
        <c:ser>
          <c:idx val="0"/>
          <c:order val="0"/>
          <c:tx>
            <c:strRef>
              <c:f>'Emissions comparison'!$C$32</c:f>
              <c:strCache>
                <c:ptCount val="1"/>
                <c:pt idx="0">
                  <c:v>Increase in Fuel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comparison'!$D$32:$H$32</c:f>
              <c:numCache>
                <c:formatCode>0</c:formatCode>
                <c:ptCount val="5"/>
                <c:pt idx="0">
                  <c:v>6959.9815433848325</c:v>
                </c:pt>
                <c:pt idx="1">
                  <c:v>1640.068940724183</c:v>
                </c:pt>
                <c:pt idx="2">
                  <c:v>805.67416017304845</c:v>
                </c:pt>
                <c:pt idx="3">
                  <c:v>698.45543101852547</c:v>
                </c:pt>
                <c:pt idx="4">
                  <c:v>80.881773889693292</c:v>
                </c:pt>
              </c:numCache>
            </c:numRef>
          </c:val>
          <c:extLst>
            <c:ext xmlns:c16="http://schemas.microsoft.com/office/drawing/2014/chart" uri="{C3380CC4-5D6E-409C-BE32-E72D297353CC}">
              <c16:uniqueId val="{00000000-7A64-450C-B23B-16F5A0ADA288}"/>
            </c:ext>
          </c:extLst>
        </c:ser>
        <c:ser>
          <c:idx val="1"/>
          <c:order val="1"/>
          <c:tx>
            <c:strRef>
              <c:f>'Emissions comparison'!$C$33</c:f>
              <c:strCache>
                <c:ptCount val="1"/>
                <c:pt idx="0">
                  <c:v>Increase in Fuel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comparison'!$D$33:$H$33</c:f>
              <c:numCache>
                <c:formatCode>0</c:formatCode>
                <c:ptCount val="5"/>
                <c:pt idx="0">
                  <c:v>9786.6577927148137</c:v>
                </c:pt>
                <c:pt idx="1">
                  <c:v>1389.8644291591238</c:v>
                </c:pt>
                <c:pt idx="2">
                  <c:v>713.50128460120675</c:v>
                </c:pt>
                <c:pt idx="3">
                  <c:v>965.90969564506008</c:v>
                </c:pt>
                <c:pt idx="4">
                  <c:v>50.59782043018464</c:v>
                </c:pt>
              </c:numCache>
            </c:numRef>
          </c:val>
          <c:extLst>
            <c:ext xmlns:c16="http://schemas.microsoft.com/office/drawing/2014/chart" uri="{C3380CC4-5D6E-409C-BE32-E72D297353CC}">
              <c16:uniqueId val="{00000001-7A64-450C-B23B-16F5A0ADA288}"/>
            </c:ext>
          </c:extLst>
        </c:ser>
        <c:ser>
          <c:idx val="2"/>
          <c:order val="2"/>
          <c:tx>
            <c:strRef>
              <c:f>'Emissions comparison'!$C$34</c:f>
              <c:strCache>
                <c:ptCount val="1"/>
                <c:pt idx="0">
                  <c:v>Congestion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comparison'!$D$34:$H$34</c:f>
              <c:numCache>
                <c:formatCode>0</c:formatCode>
                <c:ptCount val="5"/>
                <c:pt idx="0">
                  <c:v>6676.027990602397</c:v>
                </c:pt>
                <c:pt idx="1">
                  <c:v>1554.4825560383226</c:v>
                </c:pt>
                <c:pt idx="2">
                  <c:v>752.95809258480631</c:v>
                </c:pt>
                <c:pt idx="3">
                  <c:v>650.8400317492285</c:v>
                </c:pt>
                <c:pt idx="4">
                  <c:v>77.00170915006062</c:v>
                </c:pt>
              </c:numCache>
            </c:numRef>
          </c:val>
          <c:extLst>
            <c:ext xmlns:c16="http://schemas.microsoft.com/office/drawing/2014/chart" uri="{C3380CC4-5D6E-409C-BE32-E72D297353CC}">
              <c16:uniqueId val="{00000002-7A64-450C-B23B-16F5A0ADA288}"/>
            </c:ext>
          </c:extLst>
        </c:ser>
        <c:ser>
          <c:idx val="3"/>
          <c:order val="3"/>
          <c:tx>
            <c:strRef>
              <c:f>'Emissions comparison'!$C$35</c:f>
              <c:strCache>
                <c:ptCount val="1"/>
                <c:pt idx="0">
                  <c:v>Congestion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comparison'!$D$35:$H$35</c:f>
              <c:numCache>
                <c:formatCode>0</c:formatCode>
                <c:ptCount val="5"/>
                <c:pt idx="0">
                  <c:v>9481.0165351902724</c:v>
                </c:pt>
                <c:pt idx="1">
                  <c:v>1312.4433366877986</c:v>
                </c:pt>
                <c:pt idx="2">
                  <c:v>688.60730572780039</c:v>
                </c:pt>
                <c:pt idx="3">
                  <c:v>905.93866491125766</c:v>
                </c:pt>
                <c:pt idx="4">
                  <c:v>47.665547347127749</c:v>
                </c:pt>
              </c:numCache>
            </c:numRef>
          </c:val>
          <c:extLst>
            <c:ext xmlns:c16="http://schemas.microsoft.com/office/drawing/2014/chart" uri="{C3380CC4-5D6E-409C-BE32-E72D297353CC}">
              <c16:uniqueId val="{00000003-7A64-450C-B23B-16F5A0ADA288}"/>
            </c:ext>
          </c:extLst>
        </c:ser>
        <c:ser>
          <c:idx val="4"/>
          <c:order val="4"/>
          <c:tx>
            <c:strRef>
              <c:f>'Emissions comparison'!$C$36</c:f>
              <c:strCache>
                <c:ptCount val="1"/>
                <c:pt idx="0">
                  <c:v>Cingestion + Fuel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comparison'!$D$36:$H$36</c:f>
              <c:numCache>
                <c:formatCode>0</c:formatCode>
                <c:ptCount val="5"/>
                <c:pt idx="0">
                  <c:v>5965.9724252910382</c:v>
                </c:pt>
                <c:pt idx="1">
                  <c:v>1411.0766229539834</c:v>
                </c:pt>
                <c:pt idx="2">
                  <c:v>716.67524188364382</c:v>
                </c:pt>
                <c:pt idx="3">
                  <c:v>617.74881637652925</c:v>
                </c:pt>
                <c:pt idx="4">
                  <c:v>69.327376628816708</c:v>
                </c:pt>
              </c:numCache>
            </c:numRef>
          </c:val>
          <c:extLst>
            <c:ext xmlns:c16="http://schemas.microsoft.com/office/drawing/2014/chart" uri="{C3380CC4-5D6E-409C-BE32-E72D297353CC}">
              <c16:uniqueId val="{00000004-7A64-450C-B23B-16F5A0ADA288}"/>
            </c:ext>
          </c:extLst>
        </c:ser>
        <c:ser>
          <c:idx val="5"/>
          <c:order val="5"/>
          <c:tx>
            <c:strRef>
              <c:f>'Emissions comparison'!$C$37</c:f>
              <c:strCache>
                <c:ptCount val="1"/>
                <c:pt idx="0">
                  <c:v>Congestion + Fuel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comparison'!$D$37:$H$37</c:f>
              <c:numCache>
                <c:formatCode>0</c:formatCode>
                <c:ptCount val="5"/>
                <c:pt idx="0">
                  <c:v>7967.1595161039641</c:v>
                </c:pt>
                <c:pt idx="1">
                  <c:v>1154.3235215794032</c:v>
                </c:pt>
                <c:pt idx="2">
                  <c:v>616.0734554965594</c:v>
                </c:pt>
                <c:pt idx="3">
                  <c:v>820.90768207728684</c:v>
                </c:pt>
                <c:pt idx="4">
                  <c:v>41.589961863439129</c:v>
                </c:pt>
              </c:numCache>
            </c:numRef>
          </c:val>
          <c:extLst>
            <c:ext xmlns:c16="http://schemas.microsoft.com/office/drawing/2014/chart" uri="{C3380CC4-5D6E-409C-BE32-E72D297353CC}">
              <c16:uniqueId val="{00000005-7A64-450C-B23B-16F5A0ADA288}"/>
            </c:ext>
          </c:extLst>
        </c:ser>
        <c:ser>
          <c:idx val="6"/>
          <c:order val="6"/>
          <c:tx>
            <c:strRef>
              <c:f>'Emissions comparison'!$C$38</c:f>
              <c:strCache>
                <c:ptCount val="1"/>
                <c:pt idx="0">
                  <c:v>Cingestion + Fuel + Car Share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comparison'!$D$38:$H$38</c:f>
              <c:numCache>
                <c:formatCode>0</c:formatCode>
                <c:ptCount val="5"/>
                <c:pt idx="0">
                  <c:v>4575.5943427368302</c:v>
                </c:pt>
                <c:pt idx="1">
                  <c:v>1111.5893202597795</c:v>
                </c:pt>
                <c:pt idx="2">
                  <c:v>778.91747346107672</c:v>
                </c:pt>
                <c:pt idx="3">
                  <c:v>748.01556988993707</c:v>
                </c:pt>
                <c:pt idx="4">
                  <c:v>47.440195671869709</c:v>
                </c:pt>
              </c:numCache>
            </c:numRef>
          </c:val>
          <c:extLst>
            <c:ext xmlns:c16="http://schemas.microsoft.com/office/drawing/2014/chart" uri="{C3380CC4-5D6E-409C-BE32-E72D297353CC}">
              <c16:uniqueId val="{00000006-7A64-450C-B23B-16F5A0ADA288}"/>
            </c:ext>
          </c:extLst>
        </c:ser>
        <c:ser>
          <c:idx val="7"/>
          <c:order val="7"/>
          <c:tx>
            <c:strRef>
              <c:f>'Emissions comparison'!$C$39</c:f>
              <c:strCache>
                <c:ptCount val="1"/>
                <c:pt idx="0">
                  <c:v>Congestion + Fuel + Car Share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comparison'!$D$39:$H$39</c:f>
              <c:numCache>
                <c:formatCode>0</c:formatCode>
                <c:ptCount val="5"/>
                <c:pt idx="0">
                  <c:v>5941.4013042818979</c:v>
                </c:pt>
                <c:pt idx="1">
                  <c:v>1073.6265831989724</c:v>
                </c:pt>
                <c:pt idx="2">
                  <c:v>456.67955491881941</c:v>
                </c:pt>
                <c:pt idx="3">
                  <c:v>964.13500380437779</c:v>
                </c:pt>
                <c:pt idx="4">
                  <c:v>34.676601405314329</c:v>
                </c:pt>
              </c:numCache>
            </c:numRef>
          </c:val>
          <c:extLst>
            <c:ext xmlns:c16="http://schemas.microsoft.com/office/drawing/2014/chart" uri="{C3380CC4-5D6E-409C-BE32-E72D297353CC}">
              <c16:uniqueId val="{00000007-7A64-450C-B23B-16F5A0ADA288}"/>
            </c:ext>
          </c:extLst>
        </c:ser>
        <c:dLbls>
          <c:showLegendKey val="0"/>
          <c:showVal val="0"/>
          <c:showCatName val="0"/>
          <c:showSerName val="0"/>
          <c:showPercent val="0"/>
          <c:showBubbleSize val="0"/>
        </c:dLbls>
        <c:gapWidth val="150"/>
        <c:axId val="430402944"/>
        <c:axId val="430404736"/>
      </c:barChart>
      <c:catAx>
        <c:axId val="430402944"/>
        <c:scaling>
          <c:orientation val="minMax"/>
        </c:scaling>
        <c:delete val="0"/>
        <c:axPos val="b"/>
        <c:numFmt formatCode="General" sourceLinked="0"/>
        <c:majorTickMark val="out"/>
        <c:minorTickMark val="none"/>
        <c:tickLblPos val="nextTo"/>
        <c:crossAx val="430404736"/>
        <c:crosses val="autoZero"/>
        <c:auto val="1"/>
        <c:lblAlgn val="ctr"/>
        <c:lblOffset val="100"/>
        <c:noMultiLvlLbl val="0"/>
      </c:catAx>
      <c:valAx>
        <c:axId val="430404736"/>
        <c:scaling>
          <c:orientation val="minMax"/>
        </c:scaling>
        <c:delete val="0"/>
        <c:axPos val="l"/>
        <c:numFmt formatCode="0" sourceLinked="1"/>
        <c:majorTickMark val="out"/>
        <c:minorTickMark val="none"/>
        <c:tickLblPos val="nextTo"/>
        <c:crossAx val="430402944"/>
        <c:crosses val="autoZero"/>
        <c:crossBetween val="between"/>
      </c:valAx>
    </c:plotArea>
    <c:legend>
      <c:legendPos val="r"/>
      <c:layout>
        <c:manualLayout>
          <c:xMode val="edge"/>
          <c:yMode val="edge"/>
          <c:x val="0.69027407138961183"/>
          <c:y val="0.13961030912802566"/>
          <c:w val="0.30786632842442813"/>
          <c:h val="0.66973753280839898"/>
        </c:manualLayout>
      </c:layout>
      <c:overlay val="0"/>
      <c:txPr>
        <a:bodyPr/>
        <a:lstStyle/>
        <a:p>
          <a:pPr>
            <a:defRPr sz="900"/>
          </a:pPr>
          <a:endParaRPr lang="nb-NO"/>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latin typeface="Helvetica" panose="020B0604020202020204" pitchFamily="34" charset="0"/>
                <a:cs typeface="Helvetica" panose="020B0604020202020204" pitchFamily="34" charset="0"/>
              </a:defRPr>
            </a:pPr>
            <a:r>
              <a:rPr lang="en-US" sz="1200">
                <a:latin typeface="Helvetica" panose="020B0604020202020204" pitchFamily="34" charset="0"/>
                <a:cs typeface="Helvetica" panose="020B0604020202020204" pitchFamily="34" charset="0"/>
              </a:rPr>
              <a:t>Emissions in</a:t>
            </a:r>
            <a:r>
              <a:rPr lang="en-US" sz="1200" baseline="0">
                <a:latin typeface="Helvetica" panose="020B0604020202020204" pitchFamily="34" charset="0"/>
                <a:cs typeface="Helvetica" panose="020B0604020202020204" pitchFamily="34" charset="0"/>
              </a:rPr>
              <a:t> Policy Bundle 3: </a:t>
            </a:r>
            <a:r>
              <a:rPr lang="en-US" sz="1200">
                <a:latin typeface="Helvetica" panose="020B0604020202020204" pitchFamily="34" charset="0"/>
                <a:cs typeface="Helvetica" panose="020B0604020202020204" pitchFamily="34" charset="0"/>
              </a:rPr>
              <a:t> E-Mobility</a:t>
            </a:r>
          </a:p>
        </c:rich>
      </c:tx>
      <c:layout>
        <c:manualLayout>
          <c:xMode val="edge"/>
          <c:yMode val="edge"/>
          <c:x val="0.18140673592271556"/>
          <c:y val="9.2592592592592587E-3"/>
        </c:manualLayout>
      </c:layout>
      <c:overlay val="0"/>
    </c:title>
    <c:autoTitleDeleted val="0"/>
    <c:plotArea>
      <c:layout>
        <c:manualLayout>
          <c:layoutTarget val="inner"/>
          <c:xMode val="edge"/>
          <c:yMode val="edge"/>
          <c:x val="9.2313864807303123E-2"/>
          <c:y val="0.13010425780110821"/>
          <c:w val="0.8917723519854136"/>
          <c:h val="0.75391586468358118"/>
        </c:manualLayout>
      </c:layout>
      <c:barChart>
        <c:barDir val="col"/>
        <c:grouping val="clustered"/>
        <c:varyColors val="0"/>
        <c:ser>
          <c:idx val="0"/>
          <c:order val="0"/>
          <c:tx>
            <c:strRef>
              <c:f>'Emissions comparison'!$C$40</c:f>
              <c:strCache>
                <c:ptCount val="1"/>
                <c:pt idx="0">
                  <c:v>BAU with Electric Mobility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comparison'!$D$40:$H$40</c:f>
              <c:numCache>
                <c:formatCode>0</c:formatCode>
                <c:ptCount val="5"/>
                <c:pt idx="0">
                  <c:v>7140.434545926395</c:v>
                </c:pt>
                <c:pt idx="1">
                  <c:v>1650.5250849444742</c:v>
                </c:pt>
                <c:pt idx="2">
                  <c:v>793.64215071391334</c:v>
                </c:pt>
                <c:pt idx="3">
                  <c:v>722.2695254546245</c:v>
                </c:pt>
                <c:pt idx="4">
                  <c:v>80.263636256673692</c:v>
                </c:pt>
              </c:numCache>
            </c:numRef>
          </c:val>
          <c:extLst>
            <c:ext xmlns:c16="http://schemas.microsoft.com/office/drawing/2014/chart" uri="{C3380CC4-5D6E-409C-BE32-E72D297353CC}">
              <c16:uniqueId val="{00000000-DC0D-4D63-9F4C-B02715CFC7C9}"/>
            </c:ext>
          </c:extLst>
        </c:ser>
        <c:ser>
          <c:idx val="1"/>
          <c:order val="1"/>
          <c:tx>
            <c:strRef>
              <c:f>'Emissions comparison'!$C$41</c:f>
              <c:strCache>
                <c:ptCount val="1"/>
                <c:pt idx="0">
                  <c:v>BAU with Electric Mobility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comparison'!$D$41:$H$41</c:f>
              <c:numCache>
                <c:formatCode>0</c:formatCode>
                <c:ptCount val="5"/>
                <c:pt idx="0">
                  <c:v>9561.8276624579921</c:v>
                </c:pt>
                <c:pt idx="1">
                  <c:v>1261.9007365731636</c:v>
                </c:pt>
                <c:pt idx="2">
                  <c:v>531.87537794722016</c:v>
                </c:pt>
                <c:pt idx="3">
                  <c:v>897.09411694439189</c:v>
                </c:pt>
                <c:pt idx="4">
                  <c:v>44.932494945419471</c:v>
                </c:pt>
              </c:numCache>
            </c:numRef>
          </c:val>
          <c:extLst>
            <c:ext xmlns:c16="http://schemas.microsoft.com/office/drawing/2014/chart" uri="{C3380CC4-5D6E-409C-BE32-E72D297353CC}">
              <c16:uniqueId val="{00000001-DC0D-4D63-9F4C-B02715CFC7C9}"/>
            </c:ext>
          </c:extLst>
        </c:ser>
        <c:dLbls>
          <c:showLegendKey val="0"/>
          <c:showVal val="0"/>
          <c:showCatName val="0"/>
          <c:showSerName val="0"/>
          <c:showPercent val="0"/>
          <c:showBubbleSize val="0"/>
        </c:dLbls>
        <c:gapWidth val="150"/>
        <c:axId val="430425984"/>
        <c:axId val="430427520"/>
      </c:barChart>
      <c:catAx>
        <c:axId val="430425984"/>
        <c:scaling>
          <c:orientation val="minMax"/>
        </c:scaling>
        <c:delete val="0"/>
        <c:axPos val="b"/>
        <c:numFmt formatCode="General" sourceLinked="0"/>
        <c:majorTickMark val="out"/>
        <c:minorTickMark val="none"/>
        <c:tickLblPos val="nextTo"/>
        <c:crossAx val="430427520"/>
        <c:crosses val="autoZero"/>
        <c:auto val="1"/>
        <c:lblAlgn val="ctr"/>
        <c:lblOffset val="100"/>
        <c:noMultiLvlLbl val="0"/>
      </c:catAx>
      <c:valAx>
        <c:axId val="430427520"/>
        <c:scaling>
          <c:orientation val="minMax"/>
        </c:scaling>
        <c:delete val="0"/>
        <c:axPos val="l"/>
        <c:numFmt formatCode="0" sourceLinked="1"/>
        <c:majorTickMark val="out"/>
        <c:minorTickMark val="none"/>
        <c:tickLblPos val="nextTo"/>
        <c:crossAx val="430425984"/>
        <c:crosses val="autoZero"/>
        <c:crossBetween val="between"/>
      </c:valAx>
    </c:plotArea>
    <c:legend>
      <c:legendPos val="r"/>
      <c:layout>
        <c:manualLayout>
          <c:xMode val="edge"/>
          <c:yMode val="edge"/>
          <c:x val="0.69766558591940708"/>
          <c:y val="0.33520632837561976"/>
          <c:w val="0.28179286412727822"/>
          <c:h val="0.3673292548058005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200">
                <a:latin typeface="Helvetica" panose="020B0604020202020204" pitchFamily="34" charset="0"/>
                <a:cs typeface="Helvetica" panose="020B0604020202020204" pitchFamily="34" charset="0"/>
              </a:rPr>
              <a:t>Emissions comparison Base year and Electric Mobility with Planning &amp; TDM</a:t>
            </a:r>
          </a:p>
        </c:rich>
      </c:tx>
      <c:layout>
        <c:manualLayout>
          <c:xMode val="edge"/>
          <c:yMode val="edge"/>
          <c:x val="0.14592592592592596"/>
          <c:y val="9.2592592592592587E-3"/>
        </c:manualLayout>
      </c:layout>
      <c:overlay val="0"/>
    </c:title>
    <c:autoTitleDeleted val="0"/>
    <c:plotArea>
      <c:layout>
        <c:manualLayout>
          <c:layoutTarget val="inner"/>
          <c:xMode val="edge"/>
          <c:yMode val="edge"/>
          <c:x val="9.2313864807303123E-2"/>
          <c:y val="0.13010425780110821"/>
          <c:w val="0.88861261540619663"/>
          <c:h val="0.75391586468358118"/>
        </c:manualLayout>
      </c:layout>
      <c:barChart>
        <c:barDir val="col"/>
        <c:grouping val="clustered"/>
        <c:varyColors val="0"/>
        <c:ser>
          <c:idx val="0"/>
          <c:order val="0"/>
          <c:tx>
            <c:strRef>
              <c:f>'Emissions comparison'!$C$40</c:f>
              <c:strCache>
                <c:ptCount val="1"/>
                <c:pt idx="0">
                  <c:v>BAU with Electric Mobility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comparison'!$D$40:$H$40</c:f>
              <c:numCache>
                <c:formatCode>0</c:formatCode>
                <c:ptCount val="5"/>
                <c:pt idx="0">
                  <c:v>7140.434545926395</c:v>
                </c:pt>
                <c:pt idx="1">
                  <c:v>1650.5250849444742</c:v>
                </c:pt>
                <c:pt idx="2">
                  <c:v>793.64215071391334</c:v>
                </c:pt>
                <c:pt idx="3">
                  <c:v>722.2695254546245</c:v>
                </c:pt>
                <c:pt idx="4">
                  <c:v>80.263636256673692</c:v>
                </c:pt>
              </c:numCache>
            </c:numRef>
          </c:val>
          <c:extLst>
            <c:ext xmlns:c16="http://schemas.microsoft.com/office/drawing/2014/chart" uri="{C3380CC4-5D6E-409C-BE32-E72D297353CC}">
              <c16:uniqueId val="{00000000-5982-423B-8B4A-EF3DB092BEC5}"/>
            </c:ext>
          </c:extLst>
        </c:ser>
        <c:ser>
          <c:idx val="1"/>
          <c:order val="1"/>
          <c:tx>
            <c:strRef>
              <c:f>'Emissions comparison'!$C$41</c:f>
              <c:strCache>
                <c:ptCount val="1"/>
                <c:pt idx="0">
                  <c:v>BAU with Electric Mobility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comparison'!$D$41:$H$41</c:f>
              <c:numCache>
                <c:formatCode>0</c:formatCode>
                <c:ptCount val="5"/>
                <c:pt idx="0">
                  <c:v>9561.8276624579921</c:v>
                </c:pt>
                <c:pt idx="1">
                  <c:v>1261.9007365731636</c:v>
                </c:pt>
                <c:pt idx="2">
                  <c:v>531.87537794722016</c:v>
                </c:pt>
                <c:pt idx="3">
                  <c:v>897.09411694439189</c:v>
                </c:pt>
                <c:pt idx="4">
                  <c:v>44.932494945419471</c:v>
                </c:pt>
              </c:numCache>
            </c:numRef>
          </c:val>
          <c:extLst>
            <c:ext xmlns:c16="http://schemas.microsoft.com/office/drawing/2014/chart" uri="{C3380CC4-5D6E-409C-BE32-E72D297353CC}">
              <c16:uniqueId val="{00000001-5982-423B-8B4A-EF3DB092BEC5}"/>
            </c:ext>
          </c:extLst>
        </c:ser>
        <c:ser>
          <c:idx val="2"/>
          <c:order val="2"/>
          <c:tx>
            <c:strRef>
              <c:f>'Emissions comparison'!$C$42</c:f>
              <c:strCache>
                <c:ptCount val="1"/>
                <c:pt idx="0">
                  <c:v>Planning Policy with Electric Mobility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comparison'!$D$42:$H$42</c:f>
              <c:numCache>
                <c:formatCode>0</c:formatCode>
                <c:ptCount val="5"/>
                <c:pt idx="0">
                  <c:v>3867.9489933384807</c:v>
                </c:pt>
                <c:pt idx="1">
                  <c:v>906.21436960606979</c:v>
                </c:pt>
                <c:pt idx="2">
                  <c:v>429.05671761107317</c:v>
                </c:pt>
                <c:pt idx="3">
                  <c:v>396.49863195353555</c:v>
                </c:pt>
                <c:pt idx="4">
                  <c:v>43.891390532566398</c:v>
                </c:pt>
              </c:numCache>
            </c:numRef>
          </c:val>
          <c:extLst>
            <c:ext xmlns:c16="http://schemas.microsoft.com/office/drawing/2014/chart" uri="{C3380CC4-5D6E-409C-BE32-E72D297353CC}">
              <c16:uniqueId val="{00000002-5982-423B-8B4A-EF3DB092BEC5}"/>
            </c:ext>
          </c:extLst>
        </c:ser>
        <c:ser>
          <c:idx val="3"/>
          <c:order val="3"/>
          <c:tx>
            <c:strRef>
              <c:f>'Emissions comparison'!$C$43</c:f>
              <c:strCache>
                <c:ptCount val="1"/>
                <c:pt idx="0">
                  <c:v>Planning Policy with Electric Mobility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comparison'!$D$43:$H$43</c:f>
              <c:numCache>
                <c:formatCode>0</c:formatCode>
                <c:ptCount val="5"/>
                <c:pt idx="0">
                  <c:v>2935.0387062906743</c:v>
                </c:pt>
                <c:pt idx="1">
                  <c:v>400.60474675939258</c:v>
                </c:pt>
                <c:pt idx="2">
                  <c:v>161.72574065645031</c:v>
                </c:pt>
                <c:pt idx="3">
                  <c:v>295.94221489509579</c:v>
                </c:pt>
                <c:pt idx="4">
                  <c:v>14.077189042714069</c:v>
                </c:pt>
              </c:numCache>
            </c:numRef>
          </c:val>
          <c:extLst>
            <c:ext xmlns:c16="http://schemas.microsoft.com/office/drawing/2014/chart" uri="{C3380CC4-5D6E-409C-BE32-E72D297353CC}">
              <c16:uniqueId val="{00000003-5982-423B-8B4A-EF3DB092BEC5}"/>
            </c:ext>
          </c:extLst>
        </c:ser>
        <c:ser>
          <c:idx val="4"/>
          <c:order val="4"/>
          <c:tx>
            <c:strRef>
              <c:f>'Emissions comparison'!$C$44</c:f>
              <c:strCache>
                <c:ptCount val="1"/>
                <c:pt idx="0">
                  <c:v>TDM with Electric Mobility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comparison'!$D$44:$H$44</c:f>
              <c:numCache>
                <c:formatCode>0</c:formatCode>
                <c:ptCount val="5"/>
                <c:pt idx="0">
                  <c:v>3542.7387934943249</c:v>
                </c:pt>
                <c:pt idx="1">
                  <c:v>847.24390447913129</c:v>
                </c:pt>
                <c:pt idx="2">
                  <c:v>574.48116547509449</c:v>
                </c:pt>
                <c:pt idx="3">
                  <c:v>563.41313574696596</c:v>
                </c:pt>
                <c:pt idx="4">
                  <c:v>36.078965462133667</c:v>
                </c:pt>
              </c:numCache>
            </c:numRef>
          </c:val>
          <c:extLst>
            <c:ext xmlns:c16="http://schemas.microsoft.com/office/drawing/2014/chart" uri="{C3380CC4-5D6E-409C-BE32-E72D297353CC}">
              <c16:uniqueId val="{00000004-5982-423B-8B4A-EF3DB092BEC5}"/>
            </c:ext>
          </c:extLst>
        </c:ser>
        <c:ser>
          <c:idx val="5"/>
          <c:order val="5"/>
          <c:tx>
            <c:strRef>
              <c:f>'Emissions comparison'!$C$45</c:f>
              <c:strCache>
                <c:ptCount val="1"/>
                <c:pt idx="0">
                  <c:v>TDM with Electric Mobility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comparison'!$D$45:$H$45</c:f>
              <c:numCache>
                <c:formatCode>0</c:formatCode>
                <c:ptCount val="5"/>
                <c:pt idx="0">
                  <c:v>1480.3393017829396</c:v>
                </c:pt>
                <c:pt idx="1">
                  <c:v>375.9721413830548</c:v>
                </c:pt>
                <c:pt idx="2">
                  <c:v>76.817259336479225</c:v>
                </c:pt>
                <c:pt idx="3">
                  <c:v>418.4298557598525</c:v>
                </c:pt>
                <c:pt idx="4">
                  <c:v>10.650853378729968</c:v>
                </c:pt>
              </c:numCache>
            </c:numRef>
          </c:val>
          <c:extLst>
            <c:ext xmlns:c16="http://schemas.microsoft.com/office/drawing/2014/chart" uri="{C3380CC4-5D6E-409C-BE32-E72D297353CC}">
              <c16:uniqueId val="{00000005-5982-423B-8B4A-EF3DB092BEC5}"/>
            </c:ext>
          </c:extLst>
        </c:ser>
        <c:dLbls>
          <c:showLegendKey val="0"/>
          <c:showVal val="0"/>
          <c:showCatName val="0"/>
          <c:showSerName val="0"/>
          <c:showPercent val="0"/>
          <c:showBubbleSize val="0"/>
        </c:dLbls>
        <c:gapWidth val="150"/>
        <c:axId val="414862720"/>
        <c:axId val="414872704"/>
      </c:barChart>
      <c:catAx>
        <c:axId val="414862720"/>
        <c:scaling>
          <c:orientation val="minMax"/>
        </c:scaling>
        <c:delete val="0"/>
        <c:axPos val="b"/>
        <c:numFmt formatCode="General" sourceLinked="0"/>
        <c:majorTickMark val="out"/>
        <c:minorTickMark val="none"/>
        <c:tickLblPos val="nextTo"/>
        <c:crossAx val="414872704"/>
        <c:crosses val="autoZero"/>
        <c:auto val="1"/>
        <c:lblAlgn val="ctr"/>
        <c:lblOffset val="100"/>
        <c:noMultiLvlLbl val="0"/>
      </c:catAx>
      <c:valAx>
        <c:axId val="414872704"/>
        <c:scaling>
          <c:orientation val="minMax"/>
        </c:scaling>
        <c:delete val="0"/>
        <c:axPos val="l"/>
        <c:numFmt formatCode="0" sourceLinked="1"/>
        <c:majorTickMark val="out"/>
        <c:minorTickMark val="none"/>
        <c:tickLblPos val="nextTo"/>
        <c:crossAx val="414862720"/>
        <c:crosses val="autoZero"/>
        <c:crossBetween val="between"/>
      </c:valAx>
    </c:plotArea>
    <c:legend>
      <c:legendPos val="r"/>
      <c:layout>
        <c:manualLayout>
          <c:xMode val="edge"/>
          <c:yMode val="edge"/>
          <c:x val="0.46204000942189921"/>
          <c:y val="0.1984599577076237"/>
          <c:w val="0.52449189043677236"/>
          <c:h val="0.3838095049863933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IN" sz="1400"/>
              <a:t>Population</a:t>
            </a:r>
            <a:r>
              <a:rPr lang="en-IN" sz="1400" baseline="0"/>
              <a:t> Estimation for Horizon Year 2030 and 2050</a:t>
            </a:r>
            <a:endParaRPr lang="en-IN" sz="1400"/>
          </a:p>
        </c:rich>
      </c:tx>
      <c:overlay val="0"/>
    </c:title>
    <c:autoTitleDeleted val="0"/>
    <c:plotArea>
      <c:layout>
        <c:manualLayout>
          <c:layoutTarget val="inner"/>
          <c:xMode val="edge"/>
          <c:yMode val="edge"/>
          <c:x val="0.11235227808062453"/>
          <c:y val="0.18503741136835508"/>
          <c:w val="0.86414344841510193"/>
          <c:h val="0.57051200689466053"/>
        </c:manualLayout>
      </c:layout>
      <c:barChart>
        <c:barDir val="col"/>
        <c:grouping val="clustered"/>
        <c:varyColors val="0"/>
        <c:ser>
          <c:idx val="0"/>
          <c:order val="0"/>
          <c:tx>
            <c:strRef>
              <c:f>GR!$T$5</c:f>
              <c:strCache>
                <c:ptCount val="1"/>
                <c:pt idx="0">
                  <c:v>Existing Population</c:v>
                </c:pt>
              </c:strCache>
            </c:strRef>
          </c:tx>
          <c:invertIfNegative val="0"/>
          <c:dLbls>
            <c:dLbl>
              <c:idx val="6"/>
              <c:layout>
                <c:manualLayout>
                  <c:x val="-1.05885587870947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13-41BE-A195-4128AD6C2DA2}"/>
                </c:ext>
              </c:extLst>
            </c:dLbl>
            <c:spPr>
              <a:noFill/>
              <a:ln>
                <a:noFill/>
              </a:ln>
              <a:effectLst/>
            </c:spPr>
            <c:txPr>
              <a:bodyPr/>
              <a:lstStyle/>
              <a:p>
                <a:pPr>
                  <a:defRPr sz="900"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GR!$S$6:$S$16</c:f>
              <c:numCache>
                <c:formatCode>General</c:formatCode>
                <c:ptCount val="11"/>
                <c:pt idx="0">
                  <c:v>1951</c:v>
                </c:pt>
                <c:pt idx="1">
                  <c:v>1961</c:v>
                </c:pt>
                <c:pt idx="2">
                  <c:v>1971</c:v>
                </c:pt>
                <c:pt idx="3">
                  <c:v>1981</c:v>
                </c:pt>
                <c:pt idx="4">
                  <c:v>1991</c:v>
                </c:pt>
                <c:pt idx="5">
                  <c:v>2001</c:v>
                </c:pt>
                <c:pt idx="6">
                  <c:v>2011</c:v>
                </c:pt>
                <c:pt idx="7">
                  <c:v>2021</c:v>
                </c:pt>
                <c:pt idx="8">
                  <c:v>2030</c:v>
                </c:pt>
                <c:pt idx="9">
                  <c:v>2040</c:v>
                </c:pt>
                <c:pt idx="10">
                  <c:v>2050</c:v>
                </c:pt>
              </c:numCache>
            </c:numRef>
          </c:cat>
          <c:val>
            <c:numRef>
              <c:f>GR!$T$6:$T$16</c:f>
              <c:numCache>
                <c:formatCode>0.00</c:formatCode>
                <c:ptCount val="11"/>
                <c:pt idx="0">
                  <c:v>1.7</c:v>
                </c:pt>
                <c:pt idx="1">
                  <c:v>2.7</c:v>
                </c:pt>
                <c:pt idx="2">
                  <c:v>4.0999999999999996</c:v>
                </c:pt>
                <c:pt idx="3">
                  <c:v>6.2</c:v>
                </c:pt>
                <c:pt idx="4">
                  <c:v>9.4</c:v>
                </c:pt>
                <c:pt idx="5">
                  <c:v>13.9</c:v>
                </c:pt>
                <c:pt idx="6">
                  <c:v>16.8</c:v>
                </c:pt>
              </c:numCache>
            </c:numRef>
          </c:val>
          <c:extLst>
            <c:ext xmlns:c16="http://schemas.microsoft.com/office/drawing/2014/chart" uri="{C3380CC4-5D6E-409C-BE32-E72D297353CC}">
              <c16:uniqueId val="{00000001-FD13-41BE-A195-4128AD6C2DA2}"/>
            </c:ext>
          </c:extLst>
        </c:ser>
        <c:ser>
          <c:idx val="1"/>
          <c:order val="1"/>
          <c:tx>
            <c:strRef>
              <c:f>GR!$U$5</c:f>
              <c:strCache>
                <c:ptCount val="1"/>
                <c:pt idx="0">
                  <c:v>Projected Population</c:v>
                </c:pt>
              </c:strCache>
            </c:strRef>
          </c:tx>
          <c:invertIfNegative val="0"/>
          <c:dLbls>
            <c:dLbl>
              <c:idx val="6"/>
              <c:layout>
                <c:manualLayout>
                  <c:x val="6.35313527225685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13-41BE-A195-4128AD6C2DA2}"/>
                </c:ext>
              </c:extLst>
            </c:dLbl>
            <c:spPr>
              <a:noFill/>
              <a:ln>
                <a:noFill/>
              </a:ln>
              <a:effectLst/>
            </c:spPr>
            <c:txPr>
              <a:bodyPr/>
              <a:lstStyle/>
              <a:p>
                <a:pPr>
                  <a:defRPr sz="900"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GR!$S$6:$S$16</c:f>
              <c:numCache>
                <c:formatCode>General</c:formatCode>
                <c:ptCount val="11"/>
                <c:pt idx="0">
                  <c:v>1951</c:v>
                </c:pt>
                <c:pt idx="1">
                  <c:v>1961</c:v>
                </c:pt>
                <c:pt idx="2">
                  <c:v>1971</c:v>
                </c:pt>
                <c:pt idx="3">
                  <c:v>1981</c:v>
                </c:pt>
                <c:pt idx="4">
                  <c:v>1991</c:v>
                </c:pt>
                <c:pt idx="5">
                  <c:v>2001</c:v>
                </c:pt>
                <c:pt idx="6">
                  <c:v>2011</c:v>
                </c:pt>
                <c:pt idx="7">
                  <c:v>2021</c:v>
                </c:pt>
                <c:pt idx="8">
                  <c:v>2030</c:v>
                </c:pt>
                <c:pt idx="9">
                  <c:v>2040</c:v>
                </c:pt>
                <c:pt idx="10">
                  <c:v>2050</c:v>
                </c:pt>
              </c:numCache>
            </c:numRef>
          </c:cat>
          <c:val>
            <c:numRef>
              <c:f>GR!$U$6:$U$16</c:f>
              <c:numCache>
                <c:formatCode>General</c:formatCode>
                <c:ptCount val="11"/>
                <c:pt idx="6">
                  <c:v>17.53</c:v>
                </c:pt>
                <c:pt idx="7" formatCode="0.00">
                  <c:v>21.383333333333439</c:v>
                </c:pt>
                <c:pt idx="8" formatCode="0.00">
                  <c:v>24.848333333333471</c:v>
                </c:pt>
                <c:pt idx="9" formatCode="0.00">
                  <c:v>28.69833333333338</c:v>
                </c:pt>
                <c:pt idx="10" formatCode="0.00">
                  <c:v>32.548333333333403</c:v>
                </c:pt>
              </c:numCache>
            </c:numRef>
          </c:val>
          <c:extLst>
            <c:ext xmlns:c16="http://schemas.microsoft.com/office/drawing/2014/chart" uri="{C3380CC4-5D6E-409C-BE32-E72D297353CC}">
              <c16:uniqueId val="{00000003-FD13-41BE-A195-4128AD6C2DA2}"/>
            </c:ext>
          </c:extLst>
        </c:ser>
        <c:dLbls>
          <c:dLblPos val="outEnd"/>
          <c:showLegendKey val="0"/>
          <c:showVal val="1"/>
          <c:showCatName val="0"/>
          <c:showSerName val="0"/>
          <c:showPercent val="0"/>
          <c:showBubbleSize val="0"/>
        </c:dLbls>
        <c:gapWidth val="75"/>
        <c:overlap val="-25"/>
        <c:axId val="447177856"/>
        <c:axId val="447179776"/>
      </c:barChart>
      <c:catAx>
        <c:axId val="447177856"/>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447179776"/>
        <c:crosses val="autoZero"/>
        <c:auto val="1"/>
        <c:lblAlgn val="ctr"/>
        <c:lblOffset val="100"/>
        <c:noMultiLvlLbl val="0"/>
      </c:catAx>
      <c:valAx>
        <c:axId val="447179776"/>
        <c:scaling>
          <c:orientation val="minMax"/>
        </c:scaling>
        <c:delete val="0"/>
        <c:axPos val="l"/>
        <c:majorGridlines/>
        <c:title>
          <c:tx>
            <c:rich>
              <a:bodyPr rot="-5400000" vert="horz"/>
              <a:lstStyle/>
              <a:p>
                <a:pPr>
                  <a:defRPr/>
                </a:pPr>
                <a:r>
                  <a:rPr lang="en-US"/>
                  <a:t>Population (in Million)</a:t>
                </a:r>
              </a:p>
            </c:rich>
          </c:tx>
          <c:overlay val="0"/>
        </c:title>
        <c:numFmt formatCode="0.00" sourceLinked="1"/>
        <c:majorTickMark val="none"/>
        <c:minorTickMark val="none"/>
        <c:tickLblPos val="nextTo"/>
        <c:spPr>
          <a:ln w="9525">
            <a:noFill/>
          </a:ln>
        </c:spPr>
        <c:crossAx val="447177856"/>
        <c:crosses val="autoZero"/>
        <c:crossBetween val="between"/>
      </c:valAx>
    </c:plotArea>
    <c:legend>
      <c:legendPos val="b"/>
      <c:layout>
        <c:manualLayout>
          <c:xMode val="edge"/>
          <c:yMode val="edge"/>
          <c:x val="0.32259825694865063"/>
          <c:y val="0.90867825385576184"/>
          <c:w val="0.47446160576081836"/>
          <c:h val="8.996474321306852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sng"/>
            </a:pPr>
            <a:r>
              <a:rPr lang="en-IN" sz="1600" u="sng" dirty="0"/>
              <a:t>Population Estimation for Horizon Year 2030 and 2050</a:t>
            </a:r>
          </a:p>
        </c:rich>
      </c:tx>
      <c:overlay val="0"/>
    </c:title>
    <c:autoTitleDeleted val="0"/>
    <c:plotArea>
      <c:layout>
        <c:manualLayout>
          <c:layoutTarget val="inner"/>
          <c:xMode val="edge"/>
          <c:yMode val="edge"/>
          <c:x val="0.13029297146003546"/>
          <c:y val="0.18503741136835508"/>
          <c:w val="0.84620269734904874"/>
          <c:h val="0.63822396278933546"/>
        </c:manualLayout>
      </c:layout>
      <c:barChart>
        <c:barDir val="col"/>
        <c:grouping val="clustered"/>
        <c:varyColors val="0"/>
        <c:ser>
          <c:idx val="0"/>
          <c:order val="0"/>
          <c:tx>
            <c:strRef>
              <c:f>GR!$T$5</c:f>
              <c:strCache>
                <c:ptCount val="1"/>
                <c:pt idx="0">
                  <c:v>Existing Population</c:v>
                </c:pt>
              </c:strCache>
            </c:strRef>
          </c:tx>
          <c:invertIfNegative val="0"/>
          <c:dLbls>
            <c:dLbl>
              <c:idx val="6"/>
              <c:layout>
                <c:manualLayout>
                  <c:x val="-1.05885587870947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9F-475B-87BC-7E292DAF4AB3}"/>
                </c:ext>
              </c:extLst>
            </c:dLbl>
            <c:spPr>
              <a:noFill/>
              <a:ln>
                <a:noFill/>
              </a:ln>
              <a:effectLst/>
            </c:spPr>
            <c:txPr>
              <a:bodyPr/>
              <a:lstStyle/>
              <a:p>
                <a:pPr>
                  <a:defRPr sz="1200"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GR!$S$6:$S$16</c:f>
              <c:numCache>
                <c:formatCode>General</c:formatCode>
                <c:ptCount val="11"/>
                <c:pt idx="0">
                  <c:v>1951</c:v>
                </c:pt>
                <c:pt idx="1">
                  <c:v>1961</c:v>
                </c:pt>
                <c:pt idx="2">
                  <c:v>1971</c:v>
                </c:pt>
                <c:pt idx="3">
                  <c:v>1981</c:v>
                </c:pt>
                <c:pt idx="4">
                  <c:v>1991</c:v>
                </c:pt>
                <c:pt idx="5">
                  <c:v>2001</c:v>
                </c:pt>
                <c:pt idx="6">
                  <c:v>2011</c:v>
                </c:pt>
                <c:pt idx="7">
                  <c:v>2021</c:v>
                </c:pt>
                <c:pt idx="8">
                  <c:v>2030</c:v>
                </c:pt>
                <c:pt idx="9">
                  <c:v>2040</c:v>
                </c:pt>
                <c:pt idx="10">
                  <c:v>2050</c:v>
                </c:pt>
              </c:numCache>
            </c:numRef>
          </c:cat>
          <c:val>
            <c:numRef>
              <c:f>GR!$T$6:$T$16</c:f>
              <c:numCache>
                <c:formatCode>0.00</c:formatCode>
                <c:ptCount val="11"/>
                <c:pt idx="0">
                  <c:v>1.7</c:v>
                </c:pt>
                <c:pt idx="1">
                  <c:v>2.7</c:v>
                </c:pt>
                <c:pt idx="2">
                  <c:v>4.0999999999999996</c:v>
                </c:pt>
                <c:pt idx="3">
                  <c:v>6.2</c:v>
                </c:pt>
                <c:pt idx="4">
                  <c:v>9.4</c:v>
                </c:pt>
                <c:pt idx="5">
                  <c:v>13.9</c:v>
                </c:pt>
                <c:pt idx="6">
                  <c:v>16.8</c:v>
                </c:pt>
              </c:numCache>
            </c:numRef>
          </c:val>
          <c:extLst>
            <c:ext xmlns:c16="http://schemas.microsoft.com/office/drawing/2014/chart" uri="{C3380CC4-5D6E-409C-BE32-E72D297353CC}">
              <c16:uniqueId val="{00000001-7E9F-475B-87BC-7E292DAF4AB3}"/>
            </c:ext>
          </c:extLst>
        </c:ser>
        <c:ser>
          <c:idx val="1"/>
          <c:order val="1"/>
          <c:tx>
            <c:strRef>
              <c:f>GR!$U$5</c:f>
              <c:strCache>
                <c:ptCount val="1"/>
                <c:pt idx="0">
                  <c:v>Projected Population</c:v>
                </c:pt>
              </c:strCache>
            </c:strRef>
          </c:tx>
          <c:invertIfNegative val="0"/>
          <c:dLbls>
            <c:dLbl>
              <c:idx val="6"/>
              <c:layout>
                <c:manualLayout>
                  <c:x val="6.35313527225685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9F-475B-87BC-7E292DAF4AB3}"/>
                </c:ext>
              </c:extLst>
            </c:dLbl>
            <c:spPr>
              <a:noFill/>
              <a:ln>
                <a:noFill/>
              </a:ln>
              <a:effectLst/>
            </c:spPr>
            <c:txPr>
              <a:bodyPr/>
              <a:lstStyle/>
              <a:p>
                <a:pPr>
                  <a:defRPr sz="1200"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GR!$S$6:$S$16</c:f>
              <c:numCache>
                <c:formatCode>General</c:formatCode>
                <c:ptCount val="11"/>
                <c:pt idx="0">
                  <c:v>1951</c:v>
                </c:pt>
                <c:pt idx="1">
                  <c:v>1961</c:v>
                </c:pt>
                <c:pt idx="2">
                  <c:v>1971</c:v>
                </c:pt>
                <c:pt idx="3">
                  <c:v>1981</c:v>
                </c:pt>
                <c:pt idx="4">
                  <c:v>1991</c:v>
                </c:pt>
                <c:pt idx="5">
                  <c:v>2001</c:v>
                </c:pt>
                <c:pt idx="6">
                  <c:v>2011</c:v>
                </c:pt>
                <c:pt idx="7">
                  <c:v>2021</c:v>
                </c:pt>
                <c:pt idx="8">
                  <c:v>2030</c:v>
                </c:pt>
                <c:pt idx="9">
                  <c:v>2040</c:v>
                </c:pt>
                <c:pt idx="10">
                  <c:v>2050</c:v>
                </c:pt>
              </c:numCache>
            </c:numRef>
          </c:cat>
          <c:val>
            <c:numRef>
              <c:f>GR!$U$6:$U$16</c:f>
              <c:numCache>
                <c:formatCode>General</c:formatCode>
                <c:ptCount val="11"/>
                <c:pt idx="6">
                  <c:v>17.53</c:v>
                </c:pt>
                <c:pt idx="7" formatCode="0.00">
                  <c:v>21.383333333333439</c:v>
                </c:pt>
                <c:pt idx="8" formatCode="0.00">
                  <c:v>24.848333333333471</c:v>
                </c:pt>
                <c:pt idx="9" formatCode="0.00">
                  <c:v>28.69833333333338</c:v>
                </c:pt>
                <c:pt idx="10" formatCode="0.00">
                  <c:v>32.548333333333403</c:v>
                </c:pt>
              </c:numCache>
            </c:numRef>
          </c:val>
          <c:extLst>
            <c:ext xmlns:c16="http://schemas.microsoft.com/office/drawing/2014/chart" uri="{C3380CC4-5D6E-409C-BE32-E72D297353CC}">
              <c16:uniqueId val="{00000003-7E9F-475B-87BC-7E292DAF4AB3}"/>
            </c:ext>
          </c:extLst>
        </c:ser>
        <c:dLbls>
          <c:dLblPos val="outEnd"/>
          <c:showLegendKey val="0"/>
          <c:showVal val="1"/>
          <c:showCatName val="0"/>
          <c:showSerName val="0"/>
          <c:showPercent val="0"/>
          <c:showBubbleSize val="0"/>
        </c:dLbls>
        <c:gapWidth val="75"/>
        <c:overlap val="-25"/>
        <c:axId val="447322752"/>
        <c:axId val="447337216"/>
      </c:barChart>
      <c:catAx>
        <c:axId val="447322752"/>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txPr>
          <a:bodyPr/>
          <a:lstStyle/>
          <a:p>
            <a:pPr>
              <a:defRPr sz="1200"/>
            </a:pPr>
            <a:endParaRPr lang="nb-NO"/>
          </a:p>
        </c:txPr>
        <c:crossAx val="447337216"/>
        <c:crosses val="autoZero"/>
        <c:auto val="1"/>
        <c:lblAlgn val="ctr"/>
        <c:lblOffset val="100"/>
        <c:noMultiLvlLbl val="0"/>
      </c:catAx>
      <c:valAx>
        <c:axId val="447337216"/>
        <c:scaling>
          <c:orientation val="minMax"/>
        </c:scaling>
        <c:delete val="0"/>
        <c:axPos val="l"/>
        <c:title>
          <c:tx>
            <c:rich>
              <a:bodyPr rot="-5400000" vert="horz"/>
              <a:lstStyle/>
              <a:p>
                <a:pPr>
                  <a:defRPr sz="1200"/>
                </a:pPr>
                <a:r>
                  <a:rPr lang="en-US" sz="1200"/>
                  <a:t>Population (in Million)</a:t>
                </a:r>
              </a:p>
            </c:rich>
          </c:tx>
          <c:overlay val="0"/>
        </c:title>
        <c:numFmt formatCode="0.00" sourceLinked="1"/>
        <c:majorTickMark val="none"/>
        <c:minorTickMark val="none"/>
        <c:tickLblPos val="nextTo"/>
        <c:spPr>
          <a:ln w="9525">
            <a:noFill/>
          </a:ln>
        </c:spPr>
        <c:txPr>
          <a:bodyPr/>
          <a:lstStyle/>
          <a:p>
            <a:pPr>
              <a:defRPr sz="1200"/>
            </a:pPr>
            <a:endParaRPr lang="nb-NO"/>
          </a:p>
        </c:txPr>
        <c:crossAx val="447322752"/>
        <c:crosses val="autoZero"/>
        <c:crossBetween val="between"/>
      </c:valAx>
    </c:plotArea>
    <c:legend>
      <c:legendPos val="b"/>
      <c:layout>
        <c:manualLayout>
          <c:xMode val="edge"/>
          <c:yMode val="edge"/>
          <c:x val="0.12921897037333802"/>
          <c:y val="0.14875447631963865"/>
          <c:w val="0.37421227412405761"/>
          <c:h val="0.19316517129102942"/>
        </c:manualLayout>
      </c:layout>
      <c:overlay val="0"/>
      <c:txPr>
        <a:bodyPr/>
        <a:lstStyle/>
        <a:p>
          <a:pPr>
            <a:defRPr sz="1100"/>
          </a:pPr>
          <a:endParaRPr lang="nb-NO"/>
        </a:p>
      </c:txPr>
    </c:legend>
    <c:plotVisOnly val="1"/>
    <c:dispBlanksAs val="gap"/>
    <c:showDLblsOverMax val="0"/>
  </c:chart>
  <c:txPr>
    <a:bodyPr/>
    <a:lstStyle/>
    <a:p>
      <a:pPr>
        <a:defRPr sz="1400"/>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u="sng"/>
            </a:pPr>
            <a:r>
              <a:rPr lang="en-IN" u="sng"/>
              <a:t>Population and Employment</a:t>
            </a:r>
            <a:r>
              <a:rPr lang="en-IN" u="sng" baseline="0"/>
              <a:t> Forecast </a:t>
            </a:r>
            <a:r>
              <a:rPr lang="en-IN" u="sng"/>
              <a:t>for Horizon Year 2030 and 2050</a:t>
            </a:r>
          </a:p>
        </c:rich>
      </c:tx>
      <c:layout>
        <c:manualLayout>
          <c:xMode val="edge"/>
          <c:yMode val="edge"/>
          <c:x val="0.13292096219931271"/>
          <c:y val="7.0579415319012009E-3"/>
        </c:manualLayout>
      </c:layout>
      <c:overlay val="0"/>
    </c:title>
    <c:autoTitleDeleted val="0"/>
    <c:plotArea>
      <c:layout>
        <c:manualLayout>
          <c:layoutTarget val="inner"/>
          <c:xMode val="edge"/>
          <c:yMode val="edge"/>
          <c:x val="9.803624825448351E-2"/>
          <c:y val="0.1773412489243632"/>
          <c:w val="0.88306333574598439"/>
          <c:h val="0.6424995392224423"/>
        </c:manualLayout>
      </c:layout>
      <c:lineChart>
        <c:grouping val="standard"/>
        <c:varyColors val="0"/>
        <c:ser>
          <c:idx val="0"/>
          <c:order val="0"/>
          <c:tx>
            <c:strRef>
              <c:f>'[TAZ Planning Projections 07-02 Final.xlsx]1. Final Zonal Level'!$B$285</c:f>
              <c:strCache>
                <c:ptCount val="1"/>
                <c:pt idx="0">
                  <c:v>Population (P) (in Million)</c:v>
                </c:pt>
              </c:strCache>
            </c:strRef>
          </c:tx>
          <c:dLbls>
            <c:spPr>
              <a:noFill/>
              <a:ln>
                <a:noFill/>
              </a:ln>
              <a:effectLst/>
            </c:spPr>
            <c:txPr>
              <a:bodyPr/>
              <a:lstStyle/>
              <a:p>
                <a:pPr>
                  <a:defRPr sz="1100"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'[TAZ Planning Projections 07-02 Final.xlsx]1. Final Zonal Level'!$A$286:$A$290</c:f>
              <c:numCache>
                <c:formatCode>General</c:formatCode>
                <c:ptCount val="5"/>
                <c:pt idx="0">
                  <c:v>2011</c:v>
                </c:pt>
                <c:pt idx="1">
                  <c:v>2021</c:v>
                </c:pt>
                <c:pt idx="2">
                  <c:v>2030</c:v>
                </c:pt>
                <c:pt idx="3">
                  <c:v>2040</c:v>
                </c:pt>
                <c:pt idx="4">
                  <c:v>2050</c:v>
                </c:pt>
              </c:numCache>
            </c:numRef>
          </c:cat>
          <c:val>
            <c:numRef>
              <c:f>'[TAZ Planning Projections 07-02 Final.xlsx]1. Final Zonal Level'!$B$286:$B$290</c:f>
              <c:numCache>
                <c:formatCode>0.00</c:formatCode>
                <c:ptCount val="5"/>
                <c:pt idx="0" formatCode="General">
                  <c:v>16.78</c:v>
                </c:pt>
                <c:pt idx="1">
                  <c:v>20.733589985916183</c:v>
                </c:pt>
                <c:pt idx="2">
                  <c:v>21.38</c:v>
                </c:pt>
                <c:pt idx="3">
                  <c:v>24.85</c:v>
                </c:pt>
                <c:pt idx="4">
                  <c:v>32.549999999999997</c:v>
                </c:pt>
              </c:numCache>
            </c:numRef>
          </c:val>
          <c:smooth val="1"/>
          <c:extLst>
            <c:ext xmlns:c16="http://schemas.microsoft.com/office/drawing/2014/chart" uri="{C3380CC4-5D6E-409C-BE32-E72D297353CC}">
              <c16:uniqueId val="{00000000-5409-40F8-93A9-9A569D3E69D7}"/>
            </c:ext>
          </c:extLst>
        </c:ser>
        <c:ser>
          <c:idx val="1"/>
          <c:order val="1"/>
          <c:tx>
            <c:strRef>
              <c:f>'[TAZ Planning Projections 07-02 Final.xlsx]1. Final Zonal Level'!$C$285</c:f>
              <c:strCache>
                <c:ptCount val="1"/>
                <c:pt idx="0">
                  <c:v>Employment (P) (in Million)</c:v>
                </c:pt>
              </c:strCache>
            </c:strRef>
          </c:tx>
          <c:dLbls>
            <c:spPr>
              <a:noFill/>
              <a:ln>
                <a:noFill/>
              </a:ln>
              <a:effectLst/>
            </c:spPr>
            <c:txPr>
              <a:bodyPr/>
              <a:lstStyle/>
              <a:p>
                <a:pPr>
                  <a:defRPr sz="1100"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'[TAZ Planning Projections 07-02 Final.xlsx]1. Final Zonal Level'!$A$286:$A$290</c:f>
              <c:numCache>
                <c:formatCode>General</c:formatCode>
                <c:ptCount val="5"/>
                <c:pt idx="0">
                  <c:v>2011</c:v>
                </c:pt>
                <c:pt idx="1">
                  <c:v>2021</c:v>
                </c:pt>
                <c:pt idx="2">
                  <c:v>2030</c:v>
                </c:pt>
                <c:pt idx="3">
                  <c:v>2040</c:v>
                </c:pt>
                <c:pt idx="4">
                  <c:v>2050</c:v>
                </c:pt>
              </c:numCache>
            </c:numRef>
          </c:cat>
          <c:val>
            <c:numRef>
              <c:f>'[TAZ Planning Projections 07-02 Final.xlsx]1. Final Zonal Level'!$C$286:$C$290</c:f>
              <c:numCache>
                <c:formatCode>0.00</c:formatCode>
                <c:ptCount val="5"/>
                <c:pt idx="0">
                  <c:v>5.5893470000000001</c:v>
                </c:pt>
                <c:pt idx="1">
                  <c:v>7.1047101685072809</c:v>
                </c:pt>
                <c:pt idx="2">
                  <c:v>7.4878461333333357</c:v>
                </c:pt>
                <c:pt idx="3">
                  <c:v>8.911872666666671</c:v>
                </c:pt>
                <c:pt idx="4">
                  <c:v>11.946718000000006</c:v>
                </c:pt>
              </c:numCache>
            </c:numRef>
          </c:val>
          <c:smooth val="0"/>
          <c:extLst>
            <c:ext xmlns:c16="http://schemas.microsoft.com/office/drawing/2014/chart" uri="{C3380CC4-5D6E-409C-BE32-E72D297353CC}">
              <c16:uniqueId val="{00000001-5409-40F8-93A9-9A569D3E69D7}"/>
            </c:ext>
          </c:extLst>
        </c:ser>
        <c:dLbls>
          <c:dLblPos val="t"/>
          <c:showLegendKey val="0"/>
          <c:showVal val="1"/>
          <c:showCatName val="0"/>
          <c:showSerName val="0"/>
          <c:showPercent val="0"/>
          <c:showBubbleSize val="0"/>
        </c:dLbls>
        <c:marker val="1"/>
        <c:smooth val="0"/>
        <c:axId val="447434112"/>
        <c:axId val="447776256"/>
      </c:lineChart>
      <c:catAx>
        <c:axId val="447434112"/>
        <c:scaling>
          <c:orientation val="minMax"/>
        </c:scaling>
        <c:delete val="0"/>
        <c:axPos val="b"/>
        <c:title>
          <c:tx>
            <c:rich>
              <a:bodyPr/>
              <a:lstStyle/>
              <a:p>
                <a:pPr>
                  <a:defRPr/>
                </a:pPr>
                <a:r>
                  <a:rPr lang="en-IN"/>
                  <a:t>Year</a:t>
                </a:r>
              </a:p>
            </c:rich>
          </c:tx>
          <c:overlay val="0"/>
        </c:title>
        <c:numFmt formatCode="General" sourceLinked="1"/>
        <c:majorTickMark val="none"/>
        <c:minorTickMark val="none"/>
        <c:tickLblPos val="nextTo"/>
        <c:crossAx val="447776256"/>
        <c:crosses val="autoZero"/>
        <c:auto val="1"/>
        <c:lblAlgn val="ctr"/>
        <c:lblOffset val="100"/>
        <c:noMultiLvlLbl val="0"/>
      </c:catAx>
      <c:valAx>
        <c:axId val="447776256"/>
        <c:scaling>
          <c:orientation val="minMax"/>
        </c:scaling>
        <c:delete val="0"/>
        <c:axPos val="l"/>
        <c:title>
          <c:tx>
            <c:rich>
              <a:bodyPr rot="-5400000" vert="horz"/>
              <a:lstStyle/>
              <a:p>
                <a:pPr>
                  <a:defRPr/>
                </a:pPr>
                <a:r>
                  <a:rPr lang="en-IN"/>
                  <a:t>In Million</a:t>
                </a:r>
              </a:p>
            </c:rich>
          </c:tx>
          <c:layout>
            <c:manualLayout>
              <c:xMode val="edge"/>
              <c:yMode val="edge"/>
              <c:x val="1.5463917525773193E-3"/>
              <c:y val="0.37351432414791336"/>
            </c:manualLayout>
          </c:layout>
          <c:overlay val="0"/>
        </c:title>
        <c:numFmt formatCode="General" sourceLinked="1"/>
        <c:majorTickMark val="none"/>
        <c:minorTickMark val="none"/>
        <c:tickLblPos val="nextTo"/>
        <c:crossAx val="447434112"/>
        <c:crosses val="autoZero"/>
        <c:crossBetween val="between"/>
      </c:valAx>
    </c:plotArea>
    <c:legend>
      <c:legendPos val="b"/>
      <c:layout>
        <c:manualLayout>
          <c:xMode val="edge"/>
          <c:yMode val="edge"/>
          <c:x val="0.10070947317152366"/>
          <c:y val="0.19028899167878799"/>
          <c:w val="0.4704023594988771"/>
          <c:h val="0.14088570791071237"/>
        </c:manualLayout>
      </c:layout>
      <c:overlay val="0"/>
      <c:txPr>
        <a:bodyPr/>
        <a:lstStyle/>
        <a:p>
          <a:pPr>
            <a:defRPr sz="1100"/>
          </a:pPr>
          <a:endParaRPr lang="nb-NO"/>
        </a:p>
      </c:txPr>
    </c:legend>
    <c:plotVisOnly val="1"/>
    <c:dispBlanksAs val="gap"/>
    <c:showDLblsOverMax val="0"/>
  </c:chart>
  <c:spPr>
    <a:ln>
      <a:solidFill>
        <a:schemeClr val="tx1"/>
      </a:solidFill>
    </a:ln>
  </c:spPr>
  <c:txPr>
    <a:bodyPr/>
    <a:lstStyle/>
    <a:p>
      <a:pPr>
        <a:defRPr sz="1400"/>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Past Trend of Petrol Price</a:t>
            </a:r>
          </a:p>
        </c:rich>
      </c:tx>
      <c:layout>
        <c:manualLayout>
          <c:xMode val="edge"/>
          <c:yMode val="edge"/>
          <c:x val="0.2732222222222222"/>
          <c:y val="2.3148148148148147E-2"/>
        </c:manualLayout>
      </c:layout>
      <c:overlay val="0"/>
    </c:title>
    <c:autoTitleDeleted val="0"/>
    <c:plotArea>
      <c:layout>
        <c:manualLayout>
          <c:layoutTarget val="inner"/>
          <c:xMode val="edge"/>
          <c:yMode val="edge"/>
          <c:x val="0.13216907261592301"/>
          <c:y val="0.15788203557888597"/>
          <c:w val="0.82299759405074369"/>
          <c:h val="0.72613808690580339"/>
        </c:manualLayout>
      </c:layout>
      <c:scatterChart>
        <c:scatterStyle val="smoothMarker"/>
        <c:varyColors val="0"/>
        <c:ser>
          <c:idx val="0"/>
          <c:order val="0"/>
          <c:xVal>
            <c:numRef>
              <c:f>Sheet3!$C$4:$C$21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Sheet3!$D$4:$D$21</c:f>
              <c:numCache>
                <c:formatCode>0.00</c:formatCode>
                <c:ptCount val="18"/>
                <c:pt idx="0">
                  <c:v>28.7</c:v>
                </c:pt>
                <c:pt idx="1">
                  <c:v>27.54</c:v>
                </c:pt>
                <c:pt idx="2">
                  <c:v>28.91</c:v>
                </c:pt>
                <c:pt idx="3">
                  <c:v>32.700000000000003</c:v>
                </c:pt>
                <c:pt idx="4">
                  <c:v>37.840000000000003</c:v>
                </c:pt>
                <c:pt idx="5">
                  <c:v>43.49</c:v>
                </c:pt>
                <c:pt idx="6">
                  <c:v>44.85</c:v>
                </c:pt>
                <c:pt idx="7">
                  <c:v>43.52</c:v>
                </c:pt>
                <c:pt idx="8">
                  <c:v>45.62</c:v>
                </c:pt>
                <c:pt idx="9">
                  <c:v>44.72</c:v>
                </c:pt>
                <c:pt idx="10">
                  <c:v>58.37</c:v>
                </c:pt>
                <c:pt idx="11">
                  <c:v>65.48</c:v>
                </c:pt>
                <c:pt idx="12">
                  <c:v>68.48</c:v>
                </c:pt>
                <c:pt idx="13">
                  <c:v>70.44</c:v>
                </c:pt>
                <c:pt idx="14">
                  <c:v>73.599999999999994</c:v>
                </c:pt>
                <c:pt idx="15">
                  <c:v>66.900000000000006</c:v>
                </c:pt>
                <c:pt idx="16">
                  <c:v>64.760000000000005</c:v>
                </c:pt>
                <c:pt idx="17">
                  <c:v>65.48</c:v>
                </c:pt>
              </c:numCache>
            </c:numRef>
          </c:yVal>
          <c:smooth val="1"/>
          <c:extLst>
            <c:ext xmlns:c16="http://schemas.microsoft.com/office/drawing/2014/chart" uri="{C3380CC4-5D6E-409C-BE32-E72D297353CC}">
              <c16:uniqueId val="{00000000-3723-46F9-B389-906654ABE3DD}"/>
            </c:ext>
          </c:extLst>
        </c:ser>
        <c:dLbls>
          <c:showLegendKey val="0"/>
          <c:showVal val="0"/>
          <c:showCatName val="0"/>
          <c:showSerName val="0"/>
          <c:showPercent val="0"/>
          <c:showBubbleSize val="0"/>
        </c:dLbls>
        <c:axId val="430864256"/>
        <c:axId val="430865792"/>
      </c:scatterChart>
      <c:valAx>
        <c:axId val="430864256"/>
        <c:scaling>
          <c:orientation val="minMax"/>
          <c:max val="2017"/>
          <c:min val="2000"/>
        </c:scaling>
        <c:delete val="0"/>
        <c:axPos val="b"/>
        <c:numFmt formatCode="General" sourceLinked="1"/>
        <c:majorTickMark val="out"/>
        <c:minorTickMark val="none"/>
        <c:tickLblPos val="nextTo"/>
        <c:crossAx val="430865792"/>
        <c:crosses val="autoZero"/>
        <c:crossBetween val="midCat"/>
        <c:majorUnit val="2"/>
      </c:valAx>
      <c:valAx>
        <c:axId val="430865792"/>
        <c:scaling>
          <c:orientation val="minMax"/>
        </c:scaling>
        <c:delete val="0"/>
        <c:axPos val="l"/>
        <c:title>
          <c:tx>
            <c:rich>
              <a:bodyPr rot="-5400000" vert="horz"/>
              <a:lstStyle/>
              <a:p>
                <a:pPr>
                  <a:defRPr/>
                </a:pPr>
                <a:r>
                  <a:rPr lang="en-US"/>
                  <a:t>in Rs/-</a:t>
                </a:r>
              </a:p>
            </c:rich>
          </c:tx>
          <c:overlay val="0"/>
        </c:title>
        <c:numFmt formatCode="0.00" sourceLinked="1"/>
        <c:majorTickMark val="out"/>
        <c:minorTickMark val="none"/>
        <c:tickLblPos val="nextTo"/>
        <c:crossAx val="430864256"/>
        <c:crosses val="autoZero"/>
        <c:crossBetween val="midCat"/>
      </c:valAx>
      <c:spPr>
        <a:solidFill>
          <a:schemeClr val="bg1">
            <a:lumMod val="95000"/>
          </a:scheme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Past Trend of Diesel Price</a:t>
            </a:r>
          </a:p>
        </c:rich>
      </c:tx>
      <c:layout>
        <c:manualLayout>
          <c:xMode val="edge"/>
          <c:yMode val="edge"/>
          <c:x val="0.2732222222222222"/>
          <c:y val="2.3148148148148147E-2"/>
        </c:manualLayout>
      </c:layout>
      <c:overlay val="0"/>
    </c:title>
    <c:autoTitleDeleted val="0"/>
    <c:plotArea>
      <c:layout>
        <c:manualLayout>
          <c:layoutTarget val="inner"/>
          <c:xMode val="edge"/>
          <c:yMode val="edge"/>
          <c:x val="0.13216907261592301"/>
          <c:y val="0.15788203557888597"/>
          <c:w val="0.82299759405074369"/>
          <c:h val="0.72613808690580339"/>
        </c:manualLayout>
      </c:layout>
      <c:scatterChart>
        <c:scatterStyle val="smoothMarker"/>
        <c:varyColors val="0"/>
        <c:ser>
          <c:idx val="0"/>
          <c:order val="0"/>
          <c:xVal>
            <c:numRef>
              <c:f>Sheet3!$C$4:$C$21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Sheet3!$E$4:$E$21</c:f>
              <c:numCache>
                <c:formatCode>0.00</c:formatCode>
                <c:ptCount val="18"/>
                <c:pt idx="0">
                  <c:v>16.55</c:v>
                </c:pt>
                <c:pt idx="1">
                  <c:v>16.59</c:v>
                </c:pt>
                <c:pt idx="2">
                  <c:v>18.059999999999999</c:v>
                </c:pt>
                <c:pt idx="3">
                  <c:v>20.73</c:v>
                </c:pt>
                <c:pt idx="4">
                  <c:v>26.28</c:v>
                </c:pt>
                <c:pt idx="5">
                  <c:v>30.45</c:v>
                </c:pt>
                <c:pt idx="6">
                  <c:v>31.25</c:v>
                </c:pt>
                <c:pt idx="7">
                  <c:v>30.48</c:v>
                </c:pt>
                <c:pt idx="8">
                  <c:v>34.86</c:v>
                </c:pt>
                <c:pt idx="9">
                  <c:v>32.92</c:v>
                </c:pt>
                <c:pt idx="10">
                  <c:v>38.1</c:v>
                </c:pt>
                <c:pt idx="11">
                  <c:v>41.29</c:v>
                </c:pt>
                <c:pt idx="12">
                  <c:v>41.29</c:v>
                </c:pt>
                <c:pt idx="13">
                  <c:v>50.84</c:v>
                </c:pt>
                <c:pt idx="14">
                  <c:v>57.84</c:v>
                </c:pt>
                <c:pt idx="15">
                  <c:v>49.72</c:v>
                </c:pt>
                <c:pt idx="16">
                  <c:v>54.3</c:v>
                </c:pt>
                <c:pt idx="17">
                  <c:v>54.49</c:v>
                </c:pt>
              </c:numCache>
            </c:numRef>
          </c:yVal>
          <c:smooth val="1"/>
          <c:extLst>
            <c:ext xmlns:c16="http://schemas.microsoft.com/office/drawing/2014/chart" uri="{C3380CC4-5D6E-409C-BE32-E72D297353CC}">
              <c16:uniqueId val="{00000000-89C5-4661-BEA5-CE8E519FF6C2}"/>
            </c:ext>
          </c:extLst>
        </c:ser>
        <c:dLbls>
          <c:showLegendKey val="0"/>
          <c:showVal val="0"/>
          <c:showCatName val="0"/>
          <c:showSerName val="0"/>
          <c:showPercent val="0"/>
          <c:showBubbleSize val="0"/>
        </c:dLbls>
        <c:axId val="485059968"/>
        <c:axId val="485065856"/>
      </c:scatterChart>
      <c:valAx>
        <c:axId val="485059968"/>
        <c:scaling>
          <c:orientation val="minMax"/>
          <c:max val="2017"/>
          <c:min val="2000"/>
        </c:scaling>
        <c:delete val="0"/>
        <c:axPos val="b"/>
        <c:numFmt formatCode="General" sourceLinked="1"/>
        <c:majorTickMark val="out"/>
        <c:minorTickMark val="none"/>
        <c:tickLblPos val="nextTo"/>
        <c:crossAx val="485065856"/>
        <c:crosses val="autoZero"/>
        <c:crossBetween val="midCat"/>
        <c:majorUnit val="2"/>
      </c:valAx>
      <c:valAx>
        <c:axId val="485065856"/>
        <c:scaling>
          <c:orientation val="minMax"/>
        </c:scaling>
        <c:delete val="0"/>
        <c:axPos val="l"/>
        <c:title>
          <c:tx>
            <c:rich>
              <a:bodyPr rot="-5400000" vert="horz"/>
              <a:lstStyle/>
              <a:p>
                <a:pPr>
                  <a:defRPr/>
                </a:pPr>
                <a:r>
                  <a:rPr lang="en-US"/>
                  <a:t>in Rs/-</a:t>
                </a:r>
              </a:p>
            </c:rich>
          </c:tx>
          <c:overlay val="0"/>
        </c:title>
        <c:numFmt formatCode="0.00" sourceLinked="1"/>
        <c:majorTickMark val="out"/>
        <c:minorTickMark val="none"/>
        <c:tickLblPos val="nextTo"/>
        <c:crossAx val="485059968"/>
        <c:crosses val="autoZero"/>
        <c:crossBetween val="midCat"/>
      </c:valAx>
      <c:spPr>
        <a:solidFill>
          <a:schemeClr val="bg1">
            <a:lumMod val="95000"/>
          </a:schemeClr>
        </a:solidFill>
        <a:ln>
          <a:solidFill>
            <a:schemeClr val="tx1"/>
          </a:solidFill>
        </a:ln>
      </c:spPr>
    </c:plotArea>
    <c:plotVisOnly val="1"/>
    <c:dispBlanksAs val="gap"/>
    <c:showDLblsOverMax val="0"/>
  </c:chart>
  <c:spPr>
    <a:ln>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Past Trend of CNG Price</a:t>
            </a:r>
          </a:p>
        </c:rich>
      </c:tx>
      <c:layout>
        <c:manualLayout>
          <c:xMode val="edge"/>
          <c:yMode val="edge"/>
          <c:x val="0.2732222222222222"/>
          <c:y val="2.3148148148148147E-2"/>
        </c:manualLayout>
      </c:layout>
      <c:overlay val="0"/>
    </c:title>
    <c:autoTitleDeleted val="0"/>
    <c:plotArea>
      <c:layout>
        <c:manualLayout>
          <c:layoutTarget val="inner"/>
          <c:xMode val="edge"/>
          <c:yMode val="edge"/>
          <c:x val="0.13216907261592301"/>
          <c:y val="0.15788203557888597"/>
          <c:w val="0.82299759405074369"/>
          <c:h val="0.72613808690580339"/>
        </c:manualLayout>
      </c:layout>
      <c:scatterChart>
        <c:scatterStyle val="smoothMarker"/>
        <c:varyColors val="0"/>
        <c:ser>
          <c:idx val="0"/>
          <c:order val="0"/>
          <c:xVal>
            <c:numRef>
              <c:f>Sheet3!$C$15:$C$19</c:f>
              <c:numCache>
                <c:formatCode>General</c:formatCode>
                <c:ptCount val="5"/>
                <c:pt idx="0">
                  <c:v>2011</c:v>
                </c:pt>
                <c:pt idx="1">
                  <c:v>2012</c:v>
                </c:pt>
                <c:pt idx="2">
                  <c:v>2013</c:v>
                </c:pt>
                <c:pt idx="3">
                  <c:v>2014</c:v>
                </c:pt>
                <c:pt idx="4">
                  <c:v>2015</c:v>
                </c:pt>
              </c:numCache>
            </c:numRef>
          </c:xVal>
          <c:yVal>
            <c:numRef>
              <c:f>Sheet3!$G$15:$G$19</c:f>
              <c:numCache>
                <c:formatCode>0.00</c:formatCode>
                <c:ptCount val="5"/>
                <c:pt idx="0">
                  <c:v>33.75</c:v>
                </c:pt>
                <c:pt idx="1">
                  <c:v>35.450000000000003</c:v>
                </c:pt>
                <c:pt idx="2">
                  <c:v>41.9</c:v>
                </c:pt>
                <c:pt idx="3">
                  <c:v>35.200000000000003</c:v>
                </c:pt>
                <c:pt idx="4">
                  <c:v>38</c:v>
                </c:pt>
              </c:numCache>
            </c:numRef>
          </c:yVal>
          <c:smooth val="1"/>
          <c:extLst>
            <c:ext xmlns:c16="http://schemas.microsoft.com/office/drawing/2014/chart" uri="{C3380CC4-5D6E-409C-BE32-E72D297353CC}">
              <c16:uniqueId val="{00000000-D81C-444C-A00B-4CD4165E84D8}"/>
            </c:ext>
          </c:extLst>
        </c:ser>
        <c:dLbls>
          <c:showLegendKey val="0"/>
          <c:showVal val="0"/>
          <c:showCatName val="0"/>
          <c:showSerName val="0"/>
          <c:showPercent val="0"/>
          <c:showBubbleSize val="0"/>
        </c:dLbls>
        <c:axId val="485581952"/>
        <c:axId val="485583488"/>
      </c:scatterChart>
      <c:valAx>
        <c:axId val="485581952"/>
        <c:scaling>
          <c:orientation val="minMax"/>
          <c:max val="2015"/>
          <c:min val="2011"/>
        </c:scaling>
        <c:delete val="0"/>
        <c:axPos val="b"/>
        <c:numFmt formatCode="General" sourceLinked="1"/>
        <c:majorTickMark val="out"/>
        <c:minorTickMark val="none"/>
        <c:tickLblPos val="nextTo"/>
        <c:crossAx val="485583488"/>
        <c:crosses val="autoZero"/>
        <c:crossBetween val="midCat"/>
        <c:majorUnit val="1"/>
      </c:valAx>
      <c:valAx>
        <c:axId val="485583488"/>
        <c:scaling>
          <c:orientation val="minMax"/>
        </c:scaling>
        <c:delete val="0"/>
        <c:axPos val="l"/>
        <c:title>
          <c:tx>
            <c:rich>
              <a:bodyPr rot="-5400000" vert="horz"/>
              <a:lstStyle/>
              <a:p>
                <a:pPr>
                  <a:defRPr/>
                </a:pPr>
                <a:r>
                  <a:rPr lang="en-US"/>
                  <a:t>in Rs/-</a:t>
                </a:r>
              </a:p>
            </c:rich>
          </c:tx>
          <c:overlay val="0"/>
        </c:title>
        <c:numFmt formatCode="0.00" sourceLinked="1"/>
        <c:majorTickMark val="out"/>
        <c:minorTickMark val="none"/>
        <c:tickLblPos val="nextTo"/>
        <c:crossAx val="485581952"/>
        <c:crosses val="autoZero"/>
        <c:crossBetween val="midCat"/>
      </c:valAx>
      <c:spPr>
        <a:solidFill>
          <a:schemeClr val="bg1">
            <a:lumMod val="95000"/>
          </a:schemeClr>
        </a:solidFill>
        <a:ln>
          <a:solidFill>
            <a:schemeClr val="tx1"/>
          </a:solidFill>
        </a:ln>
      </c:spPr>
    </c:plotArea>
    <c:plotVisOnly val="1"/>
    <c:dispBlanksAs val="gap"/>
    <c:showDLblsOverMax val="0"/>
  </c:chart>
  <c:spPr>
    <a:ln>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elvetica" panose="020B0604020202020204" pitchFamily="34" charset="0"/>
                <a:cs typeface="Helvetica" panose="020B0604020202020204" pitchFamily="34" charset="0"/>
              </a:defRPr>
            </a:pPr>
            <a:r>
              <a:rPr lang="en-US" sz="1200">
                <a:latin typeface="Helvetica" panose="020B0604020202020204" pitchFamily="34" charset="0"/>
                <a:cs typeface="Helvetica" panose="020B0604020202020204" pitchFamily="34" charset="0"/>
              </a:rPr>
              <a:t>Comparison of Co2 Emissions (in Tones)</a:t>
            </a:r>
          </a:p>
        </c:rich>
      </c:tx>
      <c:overlay val="0"/>
    </c:title>
    <c:autoTitleDeleted val="0"/>
    <c:plotArea>
      <c:layout>
        <c:manualLayout>
          <c:layoutTarget val="inner"/>
          <c:xMode val="edge"/>
          <c:yMode val="edge"/>
          <c:x val="5.1088661351646199E-2"/>
          <c:y val="9.8390232639232481E-2"/>
          <c:w val="0.93716541712586798"/>
          <c:h val="0.41468157593406751"/>
        </c:manualLayout>
      </c:layout>
      <c:barChart>
        <c:barDir val="col"/>
        <c:grouping val="clustered"/>
        <c:varyColors val="0"/>
        <c:ser>
          <c:idx val="0"/>
          <c:order val="0"/>
          <c:invertIfNegative val="0"/>
          <c:dPt>
            <c:idx val="0"/>
            <c:invertIfNegative val="0"/>
            <c:bubble3D val="0"/>
            <c:spPr>
              <a:solidFill>
                <a:srgbClr val="C00000"/>
              </a:solidFill>
            </c:spPr>
            <c:extLst>
              <c:ext xmlns:c16="http://schemas.microsoft.com/office/drawing/2014/chart" uri="{C3380CC4-5D6E-409C-BE32-E72D297353CC}">
                <c16:uniqueId val="{00000001-B5A4-4FB1-B99F-2812CB9C4A53}"/>
              </c:ext>
            </c:extLst>
          </c:dPt>
          <c:dPt>
            <c:idx val="1"/>
            <c:invertIfNegative val="0"/>
            <c:bubble3D val="0"/>
            <c:spPr>
              <a:solidFill>
                <a:srgbClr val="00B050"/>
              </a:solidFill>
            </c:spPr>
            <c:extLst>
              <c:ext xmlns:c16="http://schemas.microsoft.com/office/drawing/2014/chart" uri="{C3380CC4-5D6E-409C-BE32-E72D297353CC}">
                <c16:uniqueId val="{00000003-B5A4-4FB1-B99F-2812CB9C4A53}"/>
              </c:ext>
            </c:extLst>
          </c:dPt>
          <c:dPt>
            <c:idx val="2"/>
            <c:invertIfNegative val="0"/>
            <c:bubble3D val="0"/>
            <c:spPr>
              <a:solidFill>
                <a:srgbClr val="00B050"/>
              </a:solidFill>
            </c:spPr>
            <c:extLst>
              <c:ext xmlns:c16="http://schemas.microsoft.com/office/drawing/2014/chart" uri="{C3380CC4-5D6E-409C-BE32-E72D297353CC}">
                <c16:uniqueId val="{00000005-B5A4-4FB1-B99F-2812CB9C4A53}"/>
              </c:ext>
            </c:extLst>
          </c:dPt>
          <c:dPt>
            <c:idx val="3"/>
            <c:invertIfNegative val="0"/>
            <c:bubble3D val="0"/>
            <c:spPr>
              <a:solidFill>
                <a:srgbClr val="00B050"/>
              </a:solidFill>
            </c:spPr>
            <c:extLst>
              <c:ext xmlns:c16="http://schemas.microsoft.com/office/drawing/2014/chart" uri="{C3380CC4-5D6E-409C-BE32-E72D297353CC}">
                <c16:uniqueId val="{00000007-B5A4-4FB1-B99F-2812CB9C4A53}"/>
              </c:ext>
            </c:extLst>
          </c:dPt>
          <c:dPt>
            <c:idx val="4"/>
            <c:invertIfNegative val="0"/>
            <c:bubble3D val="0"/>
            <c:spPr>
              <a:solidFill>
                <a:schemeClr val="accent6">
                  <a:lumMod val="75000"/>
                </a:schemeClr>
              </a:solidFill>
            </c:spPr>
            <c:extLst>
              <c:ext xmlns:c16="http://schemas.microsoft.com/office/drawing/2014/chart" uri="{C3380CC4-5D6E-409C-BE32-E72D297353CC}">
                <c16:uniqueId val="{00000009-B5A4-4FB1-B99F-2812CB9C4A53}"/>
              </c:ext>
            </c:extLst>
          </c:dPt>
          <c:dPt>
            <c:idx val="5"/>
            <c:invertIfNegative val="0"/>
            <c:bubble3D val="0"/>
            <c:spPr>
              <a:solidFill>
                <a:schemeClr val="accent6">
                  <a:lumMod val="75000"/>
                </a:schemeClr>
              </a:solidFill>
            </c:spPr>
            <c:extLst>
              <c:ext xmlns:c16="http://schemas.microsoft.com/office/drawing/2014/chart" uri="{C3380CC4-5D6E-409C-BE32-E72D297353CC}">
                <c16:uniqueId val="{0000000B-B5A4-4FB1-B99F-2812CB9C4A53}"/>
              </c:ext>
            </c:extLst>
          </c:dPt>
          <c:dPt>
            <c:idx val="6"/>
            <c:invertIfNegative val="0"/>
            <c:bubble3D val="0"/>
            <c:spPr>
              <a:solidFill>
                <a:schemeClr val="accent6">
                  <a:lumMod val="75000"/>
                </a:schemeClr>
              </a:solidFill>
            </c:spPr>
            <c:extLst>
              <c:ext xmlns:c16="http://schemas.microsoft.com/office/drawing/2014/chart" uri="{C3380CC4-5D6E-409C-BE32-E72D297353CC}">
                <c16:uniqueId val="{0000000D-B5A4-4FB1-B99F-2812CB9C4A53}"/>
              </c:ext>
            </c:extLst>
          </c:dPt>
          <c:dPt>
            <c:idx val="7"/>
            <c:invertIfNegative val="0"/>
            <c:bubble3D val="0"/>
            <c:spPr>
              <a:solidFill>
                <a:schemeClr val="accent6">
                  <a:lumMod val="75000"/>
                </a:schemeClr>
              </a:solidFill>
            </c:spPr>
            <c:extLst>
              <c:ext xmlns:c16="http://schemas.microsoft.com/office/drawing/2014/chart" uri="{C3380CC4-5D6E-409C-BE32-E72D297353CC}">
                <c16:uniqueId val="{0000000F-B5A4-4FB1-B99F-2812CB9C4A53}"/>
              </c:ext>
            </c:extLst>
          </c:dPt>
          <c:dPt>
            <c:idx val="8"/>
            <c:invertIfNegative val="0"/>
            <c:bubble3D val="0"/>
            <c:spPr>
              <a:solidFill>
                <a:srgbClr val="00B0F0"/>
              </a:solidFill>
            </c:spPr>
            <c:extLst>
              <c:ext xmlns:c16="http://schemas.microsoft.com/office/drawing/2014/chart" uri="{C3380CC4-5D6E-409C-BE32-E72D297353CC}">
                <c16:uniqueId val="{00000011-B5A4-4FB1-B99F-2812CB9C4A53}"/>
              </c:ext>
            </c:extLst>
          </c:dPt>
          <c:dPt>
            <c:idx val="9"/>
            <c:invertIfNegative val="0"/>
            <c:bubble3D val="0"/>
            <c:spPr>
              <a:solidFill>
                <a:srgbClr val="00B0F0"/>
              </a:solidFill>
            </c:spPr>
            <c:extLst>
              <c:ext xmlns:c16="http://schemas.microsoft.com/office/drawing/2014/chart" uri="{C3380CC4-5D6E-409C-BE32-E72D297353CC}">
                <c16:uniqueId val="{00000013-B5A4-4FB1-B99F-2812CB9C4A53}"/>
              </c:ext>
            </c:extLst>
          </c:dPt>
          <c:dPt>
            <c:idx val="10"/>
            <c:invertIfNegative val="0"/>
            <c:bubble3D val="0"/>
            <c:spPr>
              <a:solidFill>
                <a:srgbClr val="00B0F0"/>
              </a:solidFill>
            </c:spPr>
            <c:extLst>
              <c:ext xmlns:c16="http://schemas.microsoft.com/office/drawing/2014/chart" uri="{C3380CC4-5D6E-409C-BE32-E72D297353CC}">
                <c16:uniqueId val="{00000015-B5A4-4FB1-B99F-2812CB9C4A53}"/>
              </c:ext>
            </c:extLst>
          </c:dPt>
          <c:dPt>
            <c:idx val="11"/>
            <c:invertIfNegative val="0"/>
            <c:bubble3D val="0"/>
            <c:spPr>
              <a:solidFill>
                <a:srgbClr val="C00000"/>
              </a:solidFill>
            </c:spPr>
            <c:extLst>
              <c:ext xmlns:c16="http://schemas.microsoft.com/office/drawing/2014/chart" uri="{C3380CC4-5D6E-409C-BE32-E72D297353CC}">
                <c16:uniqueId val="{00000017-B5A4-4FB1-B99F-2812CB9C4A53}"/>
              </c:ext>
            </c:extLst>
          </c:dPt>
          <c:dPt>
            <c:idx val="12"/>
            <c:invertIfNegative val="0"/>
            <c:bubble3D val="0"/>
            <c:spPr>
              <a:solidFill>
                <a:srgbClr val="00B050"/>
              </a:solidFill>
            </c:spPr>
            <c:extLst>
              <c:ext xmlns:c16="http://schemas.microsoft.com/office/drawing/2014/chart" uri="{C3380CC4-5D6E-409C-BE32-E72D297353CC}">
                <c16:uniqueId val="{00000019-B5A4-4FB1-B99F-2812CB9C4A53}"/>
              </c:ext>
            </c:extLst>
          </c:dPt>
          <c:dPt>
            <c:idx val="13"/>
            <c:invertIfNegative val="0"/>
            <c:bubble3D val="0"/>
            <c:spPr>
              <a:solidFill>
                <a:srgbClr val="00B050"/>
              </a:solidFill>
            </c:spPr>
            <c:extLst>
              <c:ext xmlns:c16="http://schemas.microsoft.com/office/drawing/2014/chart" uri="{C3380CC4-5D6E-409C-BE32-E72D297353CC}">
                <c16:uniqueId val="{0000001B-B5A4-4FB1-B99F-2812CB9C4A53}"/>
              </c:ext>
            </c:extLst>
          </c:dPt>
          <c:dPt>
            <c:idx val="14"/>
            <c:invertIfNegative val="0"/>
            <c:bubble3D val="0"/>
            <c:spPr>
              <a:solidFill>
                <a:srgbClr val="00B050"/>
              </a:solidFill>
            </c:spPr>
            <c:extLst>
              <c:ext xmlns:c16="http://schemas.microsoft.com/office/drawing/2014/chart" uri="{C3380CC4-5D6E-409C-BE32-E72D297353CC}">
                <c16:uniqueId val="{0000001D-B5A4-4FB1-B99F-2812CB9C4A53}"/>
              </c:ext>
            </c:extLst>
          </c:dPt>
          <c:dPt>
            <c:idx val="15"/>
            <c:invertIfNegative val="0"/>
            <c:bubble3D val="0"/>
            <c:spPr>
              <a:solidFill>
                <a:schemeClr val="accent6">
                  <a:lumMod val="75000"/>
                </a:schemeClr>
              </a:solidFill>
            </c:spPr>
            <c:extLst>
              <c:ext xmlns:c16="http://schemas.microsoft.com/office/drawing/2014/chart" uri="{C3380CC4-5D6E-409C-BE32-E72D297353CC}">
                <c16:uniqueId val="{0000001F-B5A4-4FB1-B99F-2812CB9C4A53}"/>
              </c:ext>
            </c:extLst>
          </c:dPt>
          <c:dPt>
            <c:idx val="16"/>
            <c:invertIfNegative val="0"/>
            <c:bubble3D val="0"/>
            <c:spPr>
              <a:solidFill>
                <a:schemeClr val="accent6">
                  <a:lumMod val="75000"/>
                </a:schemeClr>
              </a:solidFill>
            </c:spPr>
            <c:extLst>
              <c:ext xmlns:c16="http://schemas.microsoft.com/office/drawing/2014/chart" uri="{C3380CC4-5D6E-409C-BE32-E72D297353CC}">
                <c16:uniqueId val="{00000021-B5A4-4FB1-B99F-2812CB9C4A53}"/>
              </c:ext>
            </c:extLst>
          </c:dPt>
          <c:dPt>
            <c:idx val="17"/>
            <c:invertIfNegative val="0"/>
            <c:bubble3D val="0"/>
            <c:spPr>
              <a:solidFill>
                <a:schemeClr val="accent6">
                  <a:lumMod val="75000"/>
                </a:schemeClr>
              </a:solidFill>
            </c:spPr>
            <c:extLst>
              <c:ext xmlns:c16="http://schemas.microsoft.com/office/drawing/2014/chart" uri="{C3380CC4-5D6E-409C-BE32-E72D297353CC}">
                <c16:uniqueId val="{00000023-B5A4-4FB1-B99F-2812CB9C4A53}"/>
              </c:ext>
            </c:extLst>
          </c:dPt>
          <c:dPt>
            <c:idx val="18"/>
            <c:invertIfNegative val="0"/>
            <c:bubble3D val="0"/>
            <c:spPr>
              <a:solidFill>
                <a:schemeClr val="accent6">
                  <a:lumMod val="75000"/>
                </a:schemeClr>
              </a:solidFill>
            </c:spPr>
            <c:extLst>
              <c:ext xmlns:c16="http://schemas.microsoft.com/office/drawing/2014/chart" uri="{C3380CC4-5D6E-409C-BE32-E72D297353CC}">
                <c16:uniqueId val="{00000025-B5A4-4FB1-B99F-2812CB9C4A53}"/>
              </c:ext>
            </c:extLst>
          </c:dPt>
          <c:dPt>
            <c:idx val="19"/>
            <c:invertIfNegative val="0"/>
            <c:bubble3D val="0"/>
            <c:spPr>
              <a:solidFill>
                <a:srgbClr val="00B0F0"/>
              </a:solidFill>
            </c:spPr>
            <c:extLst>
              <c:ext xmlns:c16="http://schemas.microsoft.com/office/drawing/2014/chart" uri="{C3380CC4-5D6E-409C-BE32-E72D297353CC}">
                <c16:uniqueId val="{00000027-B5A4-4FB1-B99F-2812CB9C4A53}"/>
              </c:ext>
            </c:extLst>
          </c:dPt>
          <c:dPt>
            <c:idx val="20"/>
            <c:invertIfNegative val="0"/>
            <c:bubble3D val="0"/>
            <c:spPr>
              <a:solidFill>
                <a:srgbClr val="00B0F0"/>
              </a:solidFill>
            </c:spPr>
            <c:extLst>
              <c:ext xmlns:c16="http://schemas.microsoft.com/office/drawing/2014/chart" uri="{C3380CC4-5D6E-409C-BE32-E72D297353CC}">
                <c16:uniqueId val="{00000029-B5A4-4FB1-B99F-2812CB9C4A53}"/>
              </c:ext>
            </c:extLst>
          </c:dPt>
          <c:dPt>
            <c:idx val="21"/>
            <c:invertIfNegative val="0"/>
            <c:bubble3D val="0"/>
            <c:spPr>
              <a:solidFill>
                <a:srgbClr val="00B0F0"/>
              </a:solidFill>
            </c:spPr>
            <c:extLst>
              <c:ext xmlns:c16="http://schemas.microsoft.com/office/drawing/2014/chart" uri="{C3380CC4-5D6E-409C-BE32-E72D297353CC}">
                <c16:uniqueId val="{0000002B-B5A4-4FB1-B99F-2812CB9C4A53}"/>
              </c:ext>
            </c:extLst>
          </c:dPt>
          <c:cat>
            <c:multiLvlStrRef>
              <c:f>'Emissions comparison'!$B$101:$C$122</c:f>
              <c:multiLvlStrCache>
                <c:ptCount val="22"/>
                <c:lvl>
                  <c:pt idx="0">
                    <c:v>BAU - 2030</c:v>
                  </c:pt>
                  <c:pt idx="1">
                    <c:v>Increase in Transit - 2030</c:v>
                  </c:pt>
                  <c:pt idx="2">
                    <c:v>TOD - 2030</c:v>
                  </c:pt>
                  <c:pt idx="3">
                    <c:v>Transit + TOD - 2030</c:v>
                  </c:pt>
                  <c:pt idx="4">
                    <c:v>Increase in Fuel - 2030</c:v>
                  </c:pt>
                  <c:pt idx="5">
                    <c:v>Congestion - 2030</c:v>
                  </c:pt>
                  <c:pt idx="6">
                    <c:v>Cingestion + Fuel - 2030</c:v>
                  </c:pt>
                  <c:pt idx="7">
                    <c:v>Cingestion + Fuel + Car Share - 2030</c:v>
                  </c:pt>
                  <c:pt idx="8">
                    <c:v>BAU with Electric Mobility - 2030</c:v>
                  </c:pt>
                  <c:pt idx="9">
                    <c:v>Planning Policy with Electric Mobility 2030</c:v>
                  </c:pt>
                  <c:pt idx="10">
                    <c:v>TDM with Electric Mobility 2030</c:v>
                  </c:pt>
                  <c:pt idx="11">
                    <c:v>BAU - 2050</c:v>
                  </c:pt>
                  <c:pt idx="12">
                    <c:v>Increase in Transit - 2050</c:v>
                  </c:pt>
                  <c:pt idx="13">
                    <c:v>TOD - 2050</c:v>
                  </c:pt>
                  <c:pt idx="14">
                    <c:v>Transit + TOD - 2050</c:v>
                  </c:pt>
                  <c:pt idx="15">
                    <c:v>Increase in Fuel - 2050</c:v>
                  </c:pt>
                  <c:pt idx="16">
                    <c:v>Congestion - 2050</c:v>
                  </c:pt>
                  <c:pt idx="17">
                    <c:v>Congestion + Fuel - 2050</c:v>
                  </c:pt>
                  <c:pt idx="18">
                    <c:v>Congestion + Fuel + Car Share - 2050</c:v>
                  </c:pt>
                  <c:pt idx="19">
                    <c:v>BAU with Electric Mobility - 2050</c:v>
                  </c:pt>
                  <c:pt idx="20">
                    <c:v>Planning Policy with Electric Mobility 2050</c:v>
                  </c:pt>
                  <c:pt idx="21">
                    <c:v>TDM with Electric Mobility 2050</c:v>
                  </c:pt>
                </c:lvl>
                <c:lvl>
                  <c:pt idx="0">
                    <c:v>HY 2030</c:v>
                  </c:pt>
                  <c:pt idx="11">
                    <c:v>HY 2050</c:v>
                  </c:pt>
                </c:lvl>
              </c:multiLvlStrCache>
            </c:multiLvlStrRef>
          </c:cat>
          <c:val>
            <c:numRef>
              <c:f>'Emissions comparison'!$D$101:$D$122</c:f>
              <c:numCache>
                <c:formatCode>0</c:formatCode>
                <c:ptCount val="22"/>
                <c:pt idx="0">
                  <c:v>946.30320428569837</c:v>
                </c:pt>
                <c:pt idx="1">
                  <c:v>742.11413942868489</c:v>
                </c:pt>
                <c:pt idx="2">
                  <c:v>606.16493392370501</c:v>
                </c:pt>
                <c:pt idx="3">
                  <c:v>507.90835929732111</c:v>
                </c:pt>
                <c:pt idx="4">
                  <c:v>698.45543101852547</c:v>
                </c:pt>
                <c:pt idx="5">
                  <c:v>650.8400317492285</c:v>
                </c:pt>
                <c:pt idx="6">
                  <c:v>617.74881637652925</c:v>
                </c:pt>
                <c:pt idx="7">
                  <c:v>748.01556988993707</c:v>
                </c:pt>
                <c:pt idx="8">
                  <c:v>722.2695254546245</c:v>
                </c:pt>
                <c:pt idx="9">
                  <c:v>396.49863195353555</c:v>
                </c:pt>
                <c:pt idx="10">
                  <c:v>563.41313574696596</c:v>
                </c:pt>
                <c:pt idx="11">
                  <c:v>1642.1550969017196</c:v>
                </c:pt>
                <c:pt idx="12">
                  <c:v>902.13965876317718</c:v>
                </c:pt>
                <c:pt idx="13">
                  <c:v>725.66699943479057</c:v>
                </c:pt>
                <c:pt idx="14">
                  <c:v>633.73641396776634</c:v>
                </c:pt>
                <c:pt idx="15">
                  <c:v>965.90969564506008</c:v>
                </c:pt>
                <c:pt idx="16">
                  <c:v>905.93866491125766</c:v>
                </c:pt>
                <c:pt idx="17">
                  <c:v>820.90768207728684</c:v>
                </c:pt>
                <c:pt idx="18">
                  <c:v>964.13500380437779</c:v>
                </c:pt>
                <c:pt idx="19">
                  <c:v>897.09411694439189</c:v>
                </c:pt>
                <c:pt idx="20">
                  <c:v>295.94221489509579</c:v>
                </c:pt>
                <c:pt idx="21">
                  <c:v>418.4298557598525</c:v>
                </c:pt>
              </c:numCache>
            </c:numRef>
          </c:val>
          <c:extLst>
            <c:ext xmlns:c16="http://schemas.microsoft.com/office/drawing/2014/chart" uri="{C3380CC4-5D6E-409C-BE32-E72D297353CC}">
              <c16:uniqueId val="{0000002C-B5A4-4FB1-B99F-2812CB9C4A53}"/>
            </c:ext>
          </c:extLst>
        </c:ser>
        <c:dLbls>
          <c:showLegendKey val="0"/>
          <c:showVal val="0"/>
          <c:showCatName val="0"/>
          <c:showSerName val="0"/>
          <c:showPercent val="0"/>
          <c:showBubbleSize val="0"/>
        </c:dLbls>
        <c:gapWidth val="150"/>
        <c:axId val="486301696"/>
        <c:axId val="486303232"/>
      </c:barChart>
      <c:catAx>
        <c:axId val="486301696"/>
        <c:scaling>
          <c:orientation val="minMax"/>
        </c:scaling>
        <c:delete val="0"/>
        <c:axPos val="b"/>
        <c:numFmt formatCode="General" sourceLinked="0"/>
        <c:majorTickMark val="out"/>
        <c:minorTickMark val="none"/>
        <c:tickLblPos val="nextTo"/>
        <c:crossAx val="486303232"/>
        <c:crosses val="autoZero"/>
        <c:auto val="1"/>
        <c:lblAlgn val="ctr"/>
        <c:lblOffset val="100"/>
        <c:noMultiLvlLbl val="0"/>
      </c:catAx>
      <c:valAx>
        <c:axId val="486303232"/>
        <c:scaling>
          <c:orientation val="minMax"/>
        </c:scaling>
        <c:delete val="0"/>
        <c:axPos val="l"/>
        <c:numFmt formatCode="0" sourceLinked="1"/>
        <c:majorTickMark val="out"/>
        <c:minorTickMark val="none"/>
        <c:tickLblPos val="nextTo"/>
        <c:crossAx val="4863016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elvetica" panose="020B0604020202020204" pitchFamily="34" charset="0"/>
                <a:cs typeface="Helvetica" panose="020B0604020202020204" pitchFamily="34" charset="0"/>
              </a:defRPr>
            </a:pPr>
            <a:r>
              <a:rPr lang="en-US" sz="1200">
                <a:latin typeface="Helvetica" panose="020B0604020202020204" pitchFamily="34" charset="0"/>
                <a:cs typeface="Helvetica" panose="020B0604020202020204" pitchFamily="34" charset="0"/>
              </a:rPr>
              <a:t>Emissions comparison Base year and BUA</a:t>
            </a:r>
          </a:p>
        </c:rich>
      </c:tx>
      <c:layout>
        <c:manualLayout>
          <c:xMode val="edge"/>
          <c:yMode val="edge"/>
          <c:x val="0.25145014046619824"/>
          <c:y val="1.8518518518518517E-2"/>
        </c:manualLayout>
      </c:layout>
      <c:overlay val="0"/>
    </c:title>
    <c:autoTitleDeleted val="0"/>
    <c:plotArea>
      <c:layout>
        <c:manualLayout>
          <c:layoutTarget val="inner"/>
          <c:xMode val="edge"/>
          <c:yMode val="edge"/>
          <c:x val="9.2313864807303123E-2"/>
          <c:y val="0.13010425780110821"/>
          <c:w val="0.75171628798925383"/>
          <c:h val="0.75391586468358118"/>
        </c:manualLayout>
      </c:layout>
      <c:barChart>
        <c:barDir val="col"/>
        <c:grouping val="clustered"/>
        <c:varyColors val="0"/>
        <c:ser>
          <c:idx val="0"/>
          <c:order val="0"/>
          <c:tx>
            <c:strRef>
              <c:f>'Emissions comparison'!$C$23</c:f>
              <c:strCache>
                <c:ptCount val="1"/>
                <c:pt idx="0">
                  <c:v>Base Year</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comparison'!$D$23:$H$23</c:f>
              <c:numCache>
                <c:formatCode>0</c:formatCode>
                <c:ptCount val="5"/>
                <c:pt idx="0">
                  <c:v>7361.3123283639197</c:v>
                </c:pt>
                <c:pt idx="1">
                  <c:v>2667.0395534615036</c:v>
                </c:pt>
                <c:pt idx="2">
                  <c:v>1107.3267388873214</c:v>
                </c:pt>
                <c:pt idx="3">
                  <c:v>229.84683871105631</c:v>
                </c:pt>
                <c:pt idx="4">
                  <c:v>250.20643557664445</c:v>
                </c:pt>
              </c:numCache>
            </c:numRef>
          </c:val>
          <c:extLst>
            <c:ext xmlns:c16="http://schemas.microsoft.com/office/drawing/2014/chart" uri="{C3380CC4-5D6E-409C-BE32-E72D297353CC}">
              <c16:uniqueId val="{00000000-E91A-4F23-8128-F76AF8A7463E}"/>
            </c:ext>
          </c:extLst>
        </c:ser>
        <c:ser>
          <c:idx val="1"/>
          <c:order val="1"/>
          <c:tx>
            <c:strRef>
              <c:f>'Emissions comparison'!$C$24</c:f>
              <c:strCache>
                <c:ptCount val="1"/>
                <c:pt idx="0">
                  <c:v>BAU - 2030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comparison'!$D$24:$H$24</c:f>
              <c:numCache>
                <c:formatCode>0</c:formatCode>
                <c:ptCount val="5"/>
                <c:pt idx="0">
                  <c:v>9098.7318010618546</c:v>
                </c:pt>
                <c:pt idx="1">
                  <c:v>2142.9113329229021</c:v>
                </c:pt>
                <c:pt idx="2">
                  <c:v>1056.5688062057118</c:v>
                </c:pt>
                <c:pt idx="3">
                  <c:v>946.30320428569837</c:v>
                </c:pt>
                <c:pt idx="4">
                  <c:v>104.25216163405211</c:v>
                </c:pt>
              </c:numCache>
            </c:numRef>
          </c:val>
          <c:extLst>
            <c:ext xmlns:c16="http://schemas.microsoft.com/office/drawing/2014/chart" uri="{C3380CC4-5D6E-409C-BE32-E72D297353CC}">
              <c16:uniqueId val="{00000001-E91A-4F23-8128-F76AF8A7463E}"/>
            </c:ext>
          </c:extLst>
        </c:ser>
        <c:ser>
          <c:idx val="2"/>
          <c:order val="2"/>
          <c:tx>
            <c:strRef>
              <c:f>'Emissions comparison'!$C$25</c:f>
              <c:strCache>
                <c:ptCount val="1"/>
                <c:pt idx="0">
                  <c:v>BAU - 2050</c:v>
                </c:pt>
              </c:strCache>
            </c:strRef>
          </c:tx>
          <c:invertIfNegative val="0"/>
          <c:cat>
            <c:strRef>
              <c:f>'Emissions comparison'!$D$22:$H$22</c:f>
              <c:strCache>
                <c:ptCount val="5"/>
                <c:pt idx="0">
                  <c:v>CO (Kg)</c:v>
                </c:pt>
                <c:pt idx="1">
                  <c:v>HC (Kg)</c:v>
                </c:pt>
                <c:pt idx="2">
                  <c:v>Nox (Kg)</c:v>
                </c:pt>
                <c:pt idx="3">
                  <c:v>CO2 (Tones)</c:v>
                </c:pt>
                <c:pt idx="4">
                  <c:v>PM (Kg)</c:v>
                </c:pt>
              </c:strCache>
            </c:strRef>
          </c:cat>
          <c:val>
            <c:numRef>
              <c:f>'Emissions comparison'!$D$25:$H$25</c:f>
              <c:numCache>
                <c:formatCode>0</c:formatCode>
                <c:ptCount val="5"/>
                <c:pt idx="0">
                  <c:v>16420.49434625329</c:v>
                </c:pt>
                <c:pt idx="1">
                  <c:v>2340.3891035545353</c:v>
                </c:pt>
                <c:pt idx="2">
                  <c:v>1052.2660772190495</c:v>
                </c:pt>
                <c:pt idx="3">
                  <c:v>1642.1550969017196</c:v>
                </c:pt>
                <c:pt idx="4">
                  <c:v>85.178725125311729</c:v>
                </c:pt>
              </c:numCache>
            </c:numRef>
          </c:val>
          <c:extLst>
            <c:ext xmlns:c16="http://schemas.microsoft.com/office/drawing/2014/chart" uri="{C3380CC4-5D6E-409C-BE32-E72D297353CC}">
              <c16:uniqueId val="{00000002-E91A-4F23-8128-F76AF8A7463E}"/>
            </c:ext>
          </c:extLst>
        </c:ser>
        <c:dLbls>
          <c:showLegendKey val="0"/>
          <c:showVal val="0"/>
          <c:showCatName val="0"/>
          <c:showSerName val="0"/>
          <c:showPercent val="0"/>
          <c:showBubbleSize val="0"/>
        </c:dLbls>
        <c:gapWidth val="150"/>
        <c:axId val="486316288"/>
        <c:axId val="486318080"/>
      </c:barChart>
      <c:catAx>
        <c:axId val="486316288"/>
        <c:scaling>
          <c:orientation val="minMax"/>
        </c:scaling>
        <c:delete val="0"/>
        <c:axPos val="b"/>
        <c:numFmt formatCode="General" sourceLinked="0"/>
        <c:majorTickMark val="out"/>
        <c:minorTickMark val="none"/>
        <c:tickLblPos val="nextTo"/>
        <c:crossAx val="486318080"/>
        <c:crosses val="autoZero"/>
        <c:auto val="1"/>
        <c:lblAlgn val="ctr"/>
        <c:lblOffset val="100"/>
        <c:noMultiLvlLbl val="0"/>
      </c:catAx>
      <c:valAx>
        <c:axId val="486318080"/>
        <c:scaling>
          <c:orientation val="minMax"/>
        </c:scaling>
        <c:delete val="0"/>
        <c:axPos val="l"/>
        <c:numFmt formatCode="0" sourceLinked="1"/>
        <c:majorTickMark val="out"/>
        <c:minorTickMark val="none"/>
        <c:tickLblPos val="nextTo"/>
        <c:crossAx val="4863162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F717-D247-435D-93ED-18E41420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13954</Words>
  <Characters>73959</Characters>
  <Application>Microsoft Office Word</Application>
  <DocSecurity>4</DocSecurity>
  <Lines>616</Lines>
  <Paragraphs>175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Sairam Dasari</dc:creator>
  <cp:lastModifiedBy>Farideh Ramjerdi</cp:lastModifiedBy>
  <cp:revision>2</cp:revision>
  <cp:lastPrinted>2016-10-29T17:51:00Z</cp:lastPrinted>
  <dcterms:created xsi:type="dcterms:W3CDTF">2017-09-01T05:40:00Z</dcterms:created>
  <dcterms:modified xsi:type="dcterms:W3CDTF">2017-09-01T05:40:00Z</dcterms:modified>
</cp:coreProperties>
</file>